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71" w:rsidRPr="00C40E2C" w:rsidRDefault="00395B71" w:rsidP="00400F89">
      <w:pPr>
        <w:rPr>
          <w:sz w:val="28"/>
          <w:szCs w:val="28"/>
        </w:rPr>
      </w:pPr>
      <w:r>
        <w:rPr>
          <w:sz w:val="28"/>
          <w:szCs w:val="28"/>
        </w:rPr>
        <w:t>132-р  02.07.13</w:t>
      </w:r>
    </w:p>
    <w:p w:rsidR="00395B71" w:rsidRPr="00C40E2C" w:rsidRDefault="00395B71" w:rsidP="00400F89">
      <w:pPr>
        <w:rPr>
          <w:sz w:val="28"/>
          <w:szCs w:val="28"/>
        </w:rPr>
      </w:pPr>
      <w:r w:rsidRPr="00C40E2C">
        <w:rPr>
          <w:sz w:val="28"/>
          <w:szCs w:val="28"/>
        </w:rPr>
        <w:t>Про забезпечення</w:t>
      </w:r>
      <w:r>
        <w:rPr>
          <w:sz w:val="28"/>
          <w:szCs w:val="28"/>
        </w:rPr>
        <w:t xml:space="preserve"> </w:t>
      </w:r>
      <w:r w:rsidRPr="00C40E2C">
        <w:rPr>
          <w:sz w:val="28"/>
          <w:szCs w:val="28"/>
        </w:rPr>
        <w:t xml:space="preserve"> виконання </w:t>
      </w:r>
      <w:r>
        <w:rPr>
          <w:sz w:val="28"/>
          <w:szCs w:val="28"/>
        </w:rPr>
        <w:t xml:space="preserve"> </w:t>
      </w:r>
      <w:r w:rsidRPr="00C40E2C">
        <w:rPr>
          <w:sz w:val="28"/>
          <w:szCs w:val="28"/>
        </w:rPr>
        <w:t>Указу</w:t>
      </w:r>
    </w:p>
    <w:p w:rsidR="00395B71" w:rsidRPr="00C40E2C" w:rsidRDefault="00395B71" w:rsidP="00400F89">
      <w:pPr>
        <w:rPr>
          <w:sz w:val="28"/>
          <w:szCs w:val="28"/>
        </w:rPr>
      </w:pPr>
      <w:r>
        <w:rPr>
          <w:sz w:val="28"/>
          <w:szCs w:val="28"/>
        </w:rPr>
        <w:t>Президента України від 23.04.</w:t>
      </w:r>
      <w:r w:rsidRPr="00C40E2C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 року</w:t>
      </w:r>
    </w:p>
    <w:p w:rsidR="00395B71" w:rsidRPr="00C40E2C" w:rsidRDefault="00395B71" w:rsidP="00400F89">
      <w:pPr>
        <w:rPr>
          <w:sz w:val="28"/>
          <w:szCs w:val="28"/>
        </w:rPr>
      </w:pPr>
      <w:r w:rsidRPr="00C40E2C">
        <w:rPr>
          <w:sz w:val="28"/>
          <w:szCs w:val="28"/>
        </w:rPr>
        <w:t xml:space="preserve">№ 229/2013 «Про </w:t>
      </w:r>
      <w:r>
        <w:rPr>
          <w:sz w:val="28"/>
          <w:szCs w:val="28"/>
        </w:rPr>
        <w:t xml:space="preserve"> </w:t>
      </w:r>
      <w:r w:rsidRPr="00C40E2C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 </w:t>
      </w:r>
      <w:r w:rsidRPr="00C40E2C">
        <w:rPr>
          <w:sz w:val="28"/>
          <w:szCs w:val="28"/>
        </w:rPr>
        <w:t xml:space="preserve">заходів </w:t>
      </w:r>
      <w:r>
        <w:rPr>
          <w:sz w:val="28"/>
          <w:szCs w:val="28"/>
        </w:rPr>
        <w:t xml:space="preserve"> </w:t>
      </w:r>
      <w:r w:rsidRPr="00C40E2C">
        <w:rPr>
          <w:sz w:val="28"/>
          <w:szCs w:val="28"/>
        </w:rPr>
        <w:t xml:space="preserve">щодо </w:t>
      </w:r>
    </w:p>
    <w:p w:rsidR="00395B71" w:rsidRPr="00C40E2C" w:rsidRDefault="00395B71" w:rsidP="00400F89">
      <w:pPr>
        <w:rPr>
          <w:sz w:val="28"/>
          <w:szCs w:val="28"/>
        </w:rPr>
      </w:pPr>
      <w:r w:rsidRPr="00C40E2C">
        <w:rPr>
          <w:sz w:val="28"/>
          <w:szCs w:val="28"/>
        </w:rPr>
        <w:t>реалізації у 2013 році положення Стратегії</w:t>
      </w:r>
    </w:p>
    <w:p w:rsidR="00395B71" w:rsidRPr="00C40E2C" w:rsidRDefault="00395B71" w:rsidP="00400F89">
      <w:pPr>
        <w:rPr>
          <w:sz w:val="28"/>
          <w:szCs w:val="28"/>
        </w:rPr>
      </w:pPr>
      <w:r w:rsidRPr="00C40E2C">
        <w:rPr>
          <w:sz w:val="28"/>
          <w:szCs w:val="28"/>
        </w:rPr>
        <w:t>державної кадрової політики на 2012-2020</w:t>
      </w:r>
      <w:r>
        <w:rPr>
          <w:sz w:val="28"/>
          <w:szCs w:val="28"/>
        </w:rPr>
        <w:t xml:space="preserve"> роки  </w:t>
      </w:r>
    </w:p>
    <w:p w:rsidR="00395B71" w:rsidRPr="00C40E2C" w:rsidRDefault="00395B71" w:rsidP="00400F89">
      <w:pPr>
        <w:rPr>
          <w:sz w:val="28"/>
          <w:szCs w:val="28"/>
        </w:rPr>
      </w:pPr>
    </w:p>
    <w:p w:rsidR="00395B71" w:rsidRPr="00C40E2C" w:rsidRDefault="00395B71" w:rsidP="00400F89">
      <w:pPr>
        <w:rPr>
          <w:sz w:val="28"/>
          <w:szCs w:val="28"/>
        </w:rPr>
      </w:pPr>
    </w:p>
    <w:p w:rsidR="00395B71" w:rsidRPr="00C40E2C" w:rsidRDefault="00395B71" w:rsidP="00C40E2C">
      <w:pPr>
        <w:jc w:val="both"/>
        <w:rPr>
          <w:sz w:val="28"/>
          <w:szCs w:val="28"/>
        </w:rPr>
      </w:pPr>
      <w:r>
        <w:rPr>
          <w:noProof/>
          <w:lang w:val="ru-RU"/>
        </w:rPr>
        <w:pict>
          <v:line id="_x0000_s1026" style="position:absolute;left:0;text-align:left;z-index:251658240;mso-position-horizontal-relative:margin" from="-646.55pt,39.35pt" to="-280.3pt,39.35pt" o:allowincell="f" strokeweight=".7pt">
            <w10:wrap anchorx="margin"/>
          </v:line>
        </w:pict>
      </w:r>
      <w:r>
        <w:rPr>
          <w:noProof/>
          <w:lang w:val="ru-RU"/>
        </w:rPr>
        <w:pict>
          <v:line id="_x0000_s1027" style="position:absolute;left:0;text-align:left;z-index:251659264;mso-position-horizontal-relative:margin" from="-96.95pt,253.9pt" to="-96.95pt,369.1pt" o:allowincell="f" strokeweight=".7pt">
            <w10:wrap anchorx="margin"/>
          </v:line>
        </w:pict>
      </w:r>
      <w:r>
        <w:rPr>
          <w:noProof/>
          <w:lang w:val="ru-RU"/>
        </w:rPr>
        <w:pict>
          <v:line id="_x0000_s1028" style="position:absolute;left:0;text-align:left;z-index:251660288;mso-position-horizontal-relative:margin" from="634.55pt,446.9pt" to="634.55pt,496.8pt" o:allowincell="f" strokeweight="2.4pt">
            <w10:wrap anchorx="margin"/>
          </v:line>
        </w:pict>
      </w:r>
      <w:r>
        <w:rPr>
          <w:sz w:val="28"/>
          <w:szCs w:val="28"/>
        </w:rPr>
        <w:t xml:space="preserve">            </w:t>
      </w:r>
      <w:r w:rsidRPr="00C40E2C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пунктів 1,2,7 статті 119  Конституції України, пунктів 1,2,7 </w:t>
      </w:r>
      <w:r w:rsidRPr="00C40E2C">
        <w:rPr>
          <w:sz w:val="28"/>
          <w:szCs w:val="28"/>
        </w:rPr>
        <w:t>стат</w:t>
      </w:r>
      <w:r>
        <w:rPr>
          <w:sz w:val="28"/>
          <w:szCs w:val="28"/>
        </w:rPr>
        <w:t>і 6, пункту 1 статті 25, частини першої статті 41</w:t>
      </w:r>
      <w:r w:rsidRPr="00C40E2C">
        <w:rPr>
          <w:sz w:val="28"/>
          <w:szCs w:val="28"/>
        </w:rPr>
        <w:t xml:space="preserve"> Закону України «Про місцеві державні адміністрації», з метою виконання Указу Президента України від 23 квітня 2013 року № 229/2013 «Про План заходів щодо </w:t>
      </w:r>
      <w:r>
        <w:rPr>
          <w:sz w:val="28"/>
          <w:szCs w:val="28"/>
        </w:rPr>
        <w:t>реалізації у 2013 році положень</w:t>
      </w:r>
      <w:r w:rsidRPr="00C40E2C">
        <w:rPr>
          <w:sz w:val="28"/>
          <w:szCs w:val="28"/>
        </w:rPr>
        <w:t xml:space="preserve"> Стратегії державної кадрової політики на 2012-2020 роки», ро</w:t>
      </w:r>
      <w:r w:rsidRPr="00C40E2C">
        <w:rPr>
          <w:sz w:val="28"/>
          <w:szCs w:val="28"/>
        </w:rPr>
        <w:t>з</w:t>
      </w:r>
      <w:r w:rsidRPr="00C40E2C">
        <w:rPr>
          <w:sz w:val="28"/>
          <w:szCs w:val="28"/>
        </w:rPr>
        <w:t>порядження голови облдержадміністрації від 10 червня 2013 року № 171-р «Про забезпечення виконання Указу Президента України від 23.04.2013 № 229/2013 «Про План заходів щодо реалізації у 2013 році положень Стратегії державної кадрової політики на 2013-2020 роки»:</w:t>
      </w:r>
    </w:p>
    <w:p w:rsidR="00395B71" w:rsidRPr="00892AE0" w:rsidRDefault="00395B71" w:rsidP="00400F89">
      <w:pPr>
        <w:rPr>
          <w:sz w:val="16"/>
          <w:szCs w:val="16"/>
        </w:rPr>
      </w:pPr>
    </w:p>
    <w:p w:rsidR="00395B71" w:rsidRPr="00C40E2C" w:rsidRDefault="00395B71" w:rsidP="00C40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C40E2C">
        <w:rPr>
          <w:sz w:val="28"/>
          <w:szCs w:val="28"/>
        </w:rPr>
        <w:t xml:space="preserve">Затвердити план заходів щодо мінімізації можливості </w:t>
      </w:r>
      <w:r>
        <w:rPr>
          <w:sz w:val="28"/>
          <w:szCs w:val="28"/>
        </w:rPr>
        <w:t xml:space="preserve">виникнення  </w:t>
      </w:r>
      <w:r w:rsidRPr="00C40E2C">
        <w:rPr>
          <w:sz w:val="28"/>
          <w:szCs w:val="28"/>
        </w:rPr>
        <w:t>ко</w:t>
      </w:r>
      <w:r w:rsidRPr="00C40E2C">
        <w:rPr>
          <w:sz w:val="28"/>
          <w:szCs w:val="28"/>
        </w:rPr>
        <w:t>н</w:t>
      </w:r>
      <w:r w:rsidRPr="00C40E2C">
        <w:rPr>
          <w:sz w:val="28"/>
          <w:szCs w:val="28"/>
        </w:rPr>
        <w:t xml:space="preserve">флікту </w:t>
      </w:r>
      <w:r>
        <w:rPr>
          <w:sz w:val="28"/>
          <w:szCs w:val="28"/>
        </w:rPr>
        <w:t xml:space="preserve"> </w:t>
      </w:r>
      <w:r w:rsidRPr="00C40E2C">
        <w:rPr>
          <w:sz w:val="28"/>
          <w:szCs w:val="28"/>
        </w:rPr>
        <w:t xml:space="preserve">інтересів </w:t>
      </w:r>
      <w:r>
        <w:rPr>
          <w:sz w:val="28"/>
          <w:szCs w:val="28"/>
        </w:rPr>
        <w:t>осіб, уповноважених  на виконання функцій держави та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гулювання конфлікту інтересів  </w:t>
      </w:r>
      <w:r w:rsidRPr="00C40E2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C40E2C">
        <w:rPr>
          <w:sz w:val="28"/>
          <w:szCs w:val="28"/>
        </w:rPr>
        <w:t xml:space="preserve"> разі його виникнення (далі план заходів), що </w:t>
      </w:r>
      <w:r>
        <w:rPr>
          <w:sz w:val="28"/>
          <w:szCs w:val="28"/>
        </w:rPr>
        <w:t xml:space="preserve"> </w:t>
      </w:r>
      <w:r w:rsidRPr="00C40E2C">
        <w:rPr>
          <w:sz w:val="28"/>
          <w:szCs w:val="28"/>
        </w:rPr>
        <w:t>додається.</w:t>
      </w:r>
    </w:p>
    <w:p w:rsidR="00395B71" w:rsidRPr="00892AE0" w:rsidRDefault="00395B71" w:rsidP="00C40E2C">
      <w:pPr>
        <w:jc w:val="both"/>
        <w:rPr>
          <w:sz w:val="16"/>
          <w:szCs w:val="16"/>
        </w:rPr>
      </w:pPr>
    </w:p>
    <w:p w:rsidR="00395B71" w:rsidRPr="00AD1ED6" w:rsidRDefault="00395B71" w:rsidP="00C40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40E2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D1ED6">
        <w:rPr>
          <w:sz w:val="28"/>
          <w:szCs w:val="28"/>
        </w:rPr>
        <w:t>Доручити керівникам структурних підрозділів райдержадміністрації, запропонувати   головам  селищної та сільських  рад:</w:t>
      </w:r>
    </w:p>
    <w:p w:rsidR="00395B71" w:rsidRDefault="00395B71" w:rsidP="00400F8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95B71" w:rsidRPr="00C40E2C" w:rsidRDefault="00395B71" w:rsidP="00C40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 забезпечити виконання  </w:t>
      </w:r>
      <w:r w:rsidRPr="00C40E2C">
        <w:rPr>
          <w:sz w:val="28"/>
          <w:szCs w:val="28"/>
        </w:rPr>
        <w:t>план</w:t>
      </w:r>
      <w:r>
        <w:rPr>
          <w:sz w:val="28"/>
          <w:szCs w:val="28"/>
        </w:rPr>
        <w:t>у</w:t>
      </w:r>
      <w:r w:rsidRPr="00C40E2C">
        <w:rPr>
          <w:sz w:val="28"/>
          <w:szCs w:val="28"/>
        </w:rPr>
        <w:t xml:space="preserve"> заходів</w:t>
      </w:r>
      <w:r>
        <w:rPr>
          <w:sz w:val="28"/>
          <w:szCs w:val="28"/>
        </w:rPr>
        <w:t xml:space="preserve"> в межах своїх повноважень</w:t>
      </w:r>
      <w:r w:rsidRPr="00C40E2C">
        <w:rPr>
          <w:sz w:val="28"/>
          <w:szCs w:val="28"/>
        </w:rPr>
        <w:t xml:space="preserve"> щодо мінімізації можливості </w:t>
      </w:r>
      <w:r>
        <w:rPr>
          <w:sz w:val="28"/>
          <w:szCs w:val="28"/>
        </w:rPr>
        <w:t xml:space="preserve">виникнення </w:t>
      </w:r>
      <w:r w:rsidRPr="00C40E2C">
        <w:rPr>
          <w:sz w:val="28"/>
          <w:szCs w:val="28"/>
        </w:rPr>
        <w:t>конф</w:t>
      </w:r>
      <w:r>
        <w:rPr>
          <w:sz w:val="28"/>
          <w:szCs w:val="28"/>
        </w:rPr>
        <w:t xml:space="preserve">лікту </w:t>
      </w:r>
      <w:r w:rsidRPr="00C40E2C">
        <w:rPr>
          <w:sz w:val="28"/>
          <w:szCs w:val="28"/>
        </w:rPr>
        <w:t xml:space="preserve">інтересів </w:t>
      </w:r>
      <w:r>
        <w:rPr>
          <w:sz w:val="28"/>
          <w:szCs w:val="28"/>
        </w:rPr>
        <w:t>осіб, уповнов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жених  на виконання функцій держави та врегулювання конфлікту інтересів у разі його виникнення;  </w:t>
      </w:r>
      <w:r w:rsidRPr="00C40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95B71" w:rsidRPr="00892AE0" w:rsidRDefault="00395B71" w:rsidP="00C40E2C">
      <w:pPr>
        <w:jc w:val="both"/>
        <w:rPr>
          <w:sz w:val="16"/>
          <w:szCs w:val="16"/>
        </w:rPr>
      </w:pPr>
    </w:p>
    <w:p w:rsidR="00395B71" w:rsidRPr="00C40E2C" w:rsidRDefault="00395B71" w:rsidP="00DC5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Pr="00C40E2C">
        <w:rPr>
          <w:sz w:val="28"/>
          <w:szCs w:val="28"/>
        </w:rPr>
        <w:t>інформацію про</w:t>
      </w:r>
      <w:r>
        <w:rPr>
          <w:sz w:val="28"/>
          <w:szCs w:val="28"/>
        </w:rPr>
        <w:t xml:space="preserve"> хід </w:t>
      </w:r>
      <w:r w:rsidRPr="00C40E2C">
        <w:rPr>
          <w:sz w:val="28"/>
          <w:szCs w:val="28"/>
        </w:rPr>
        <w:t>виконання плану заходів надавати сектору вза</w:t>
      </w:r>
      <w:r w:rsidRPr="00C40E2C">
        <w:rPr>
          <w:sz w:val="28"/>
          <w:szCs w:val="28"/>
        </w:rPr>
        <w:t>є</w:t>
      </w:r>
      <w:r w:rsidRPr="00C40E2C">
        <w:rPr>
          <w:sz w:val="28"/>
          <w:szCs w:val="28"/>
        </w:rPr>
        <w:t>модії з правоохоронними органами, оборонної та мобілізаційної роботи апар</w:t>
      </w:r>
      <w:r w:rsidRPr="00C40E2C">
        <w:rPr>
          <w:sz w:val="28"/>
          <w:szCs w:val="28"/>
        </w:rPr>
        <w:t>а</w:t>
      </w:r>
      <w:r w:rsidRPr="00C40E2C">
        <w:rPr>
          <w:sz w:val="28"/>
          <w:szCs w:val="28"/>
        </w:rPr>
        <w:t xml:space="preserve">ту райдержадміністрації щокварталу до </w:t>
      </w:r>
      <w:r>
        <w:rPr>
          <w:sz w:val="28"/>
          <w:szCs w:val="28"/>
        </w:rPr>
        <w:t xml:space="preserve"> 5</w:t>
      </w:r>
      <w:r w:rsidRPr="00C40E2C">
        <w:rPr>
          <w:sz w:val="28"/>
          <w:szCs w:val="28"/>
        </w:rPr>
        <w:t xml:space="preserve"> числа наступного місяця</w:t>
      </w:r>
      <w:r>
        <w:rPr>
          <w:noProof/>
          <w:lang w:val="ru-RU"/>
        </w:rPr>
        <w:pict>
          <v:line id="_x0000_s1029" style="position:absolute;left:0;text-align:left;z-index:251661312;mso-position-horizontal-relative:margin;mso-position-vertical-relative:text" from="687.35pt,485.75pt" to="687.35pt,513.1pt" o:allowincell="f" strokeweight=".7pt">
            <w10:wrap anchorx="margin"/>
          </v:line>
        </w:pict>
      </w:r>
      <w:r>
        <w:rPr>
          <w:noProof/>
          <w:lang w:val="ru-RU"/>
        </w:rPr>
        <w:pict>
          <v:line id="_x0000_s1030" style="position:absolute;left:0;text-align:left;z-index:251662336;mso-position-horizontal-relative:margin;mso-position-vertical-relative:text" from="685.9pt,828pt" to="685.9pt,840.5pt" o:allowincell="f" strokeweight=".5pt">
            <w10:wrap anchorx="margin"/>
          </v:line>
        </w:pict>
      </w:r>
      <w:r w:rsidRPr="00C40E2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395B71" w:rsidRDefault="00395B71" w:rsidP="00DC5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сектору взаємодії з правоохоронними органами, оборонної та мобіл</w:t>
      </w:r>
      <w:r>
        <w:rPr>
          <w:sz w:val="28"/>
          <w:szCs w:val="28"/>
        </w:rPr>
        <w:t>і</w:t>
      </w:r>
      <w:r>
        <w:rPr>
          <w:sz w:val="28"/>
          <w:szCs w:val="28"/>
        </w:rPr>
        <w:t>заційної роботи апарату райдержадміністрації  узагальнену інформації про хід виконання плану заходів надавати сектору контролю апарату райдержадміні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трації  до 15 числа  наступного  місяця. </w:t>
      </w:r>
    </w:p>
    <w:p w:rsidR="00395B71" w:rsidRPr="00892AE0" w:rsidRDefault="00395B71" w:rsidP="00DC521F">
      <w:pPr>
        <w:jc w:val="both"/>
        <w:rPr>
          <w:sz w:val="16"/>
          <w:szCs w:val="16"/>
        </w:rPr>
      </w:pPr>
    </w:p>
    <w:p w:rsidR="00395B71" w:rsidRDefault="00395B71" w:rsidP="00DC5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Рекомендувати  головам селищної, сільських рад розробити і затве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дити відповідні заходи щодо </w:t>
      </w:r>
      <w:r w:rsidRPr="00C40E2C">
        <w:rPr>
          <w:sz w:val="28"/>
          <w:szCs w:val="28"/>
        </w:rPr>
        <w:t xml:space="preserve">мінімізації можливості </w:t>
      </w:r>
      <w:r>
        <w:rPr>
          <w:sz w:val="28"/>
          <w:szCs w:val="28"/>
        </w:rPr>
        <w:t xml:space="preserve">виникнення </w:t>
      </w:r>
      <w:r w:rsidRPr="00C40E2C">
        <w:rPr>
          <w:sz w:val="28"/>
          <w:szCs w:val="28"/>
        </w:rPr>
        <w:t>конф</w:t>
      </w:r>
      <w:r>
        <w:rPr>
          <w:sz w:val="28"/>
          <w:szCs w:val="28"/>
        </w:rPr>
        <w:t xml:space="preserve">лікту </w:t>
      </w:r>
      <w:r w:rsidRPr="00C40E2C">
        <w:rPr>
          <w:sz w:val="28"/>
          <w:szCs w:val="28"/>
        </w:rPr>
        <w:t>і</w:t>
      </w:r>
      <w:r w:rsidRPr="00C40E2C">
        <w:rPr>
          <w:sz w:val="28"/>
          <w:szCs w:val="28"/>
        </w:rPr>
        <w:t>н</w:t>
      </w:r>
      <w:r w:rsidRPr="00C40E2C">
        <w:rPr>
          <w:sz w:val="28"/>
          <w:szCs w:val="28"/>
        </w:rPr>
        <w:t xml:space="preserve">тересів </w:t>
      </w:r>
      <w:r>
        <w:rPr>
          <w:sz w:val="28"/>
          <w:szCs w:val="28"/>
        </w:rPr>
        <w:t xml:space="preserve">осіб, уповноважених  на виконання функцій держави та врегулювання  конфлікту  інтересів  у  разі його виникнення.  </w:t>
      </w:r>
      <w:r w:rsidRPr="00C40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95B71" w:rsidRPr="00892AE0" w:rsidRDefault="00395B71" w:rsidP="00400F89">
      <w:pPr>
        <w:rPr>
          <w:sz w:val="16"/>
          <w:szCs w:val="16"/>
        </w:rPr>
      </w:pPr>
    </w:p>
    <w:p w:rsidR="00395B71" w:rsidRPr="00C40E2C" w:rsidRDefault="00395B71" w:rsidP="00FF5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C40E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40E2C">
        <w:rPr>
          <w:sz w:val="28"/>
          <w:szCs w:val="28"/>
        </w:rPr>
        <w:t xml:space="preserve"> Контроль  за  виконанням  цьог</w:t>
      </w:r>
      <w:r>
        <w:rPr>
          <w:sz w:val="28"/>
          <w:szCs w:val="28"/>
        </w:rPr>
        <w:t>о  розпорядження  покласти   на</w:t>
      </w:r>
      <w:r w:rsidRPr="00C40E2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ступника  голови райдержадміністрації Ситнікову Т.І.</w:t>
      </w:r>
    </w:p>
    <w:p w:rsidR="00395B71" w:rsidRDefault="00395B71" w:rsidP="00400F89">
      <w:pPr>
        <w:rPr>
          <w:sz w:val="28"/>
          <w:szCs w:val="28"/>
        </w:rPr>
      </w:pPr>
    </w:p>
    <w:p w:rsidR="00395B71" w:rsidRPr="00C40E2C" w:rsidRDefault="00395B71" w:rsidP="00400F89">
      <w:pPr>
        <w:rPr>
          <w:sz w:val="28"/>
          <w:szCs w:val="28"/>
        </w:rPr>
      </w:pPr>
    </w:p>
    <w:p w:rsidR="00395B71" w:rsidRPr="00C40E2C" w:rsidRDefault="00395B71" w:rsidP="00400F89">
      <w:pPr>
        <w:rPr>
          <w:sz w:val="28"/>
          <w:szCs w:val="28"/>
        </w:rPr>
      </w:pPr>
      <w:r>
        <w:rPr>
          <w:sz w:val="28"/>
          <w:szCs w:val="28"/>
        </w:rPr>
        <w:t xml:space="preserve">  Голова    райдержадміністрації                                         Б.О. Демченко</w:t>
      </w:r>
    </w:p>
    <w:p w:rsidR="00395B71" w:rsidRDefault="00395B71" w:rsidP="003E7262">
      <w:pPr>
        <w:tabs>
          <w:tab w:val="center" w:pos="4680"/>
          <w:tab w:val="right" w:pos="9638"/>
        </w:tabs>
        <w:jc w:val="center"/>
        <w:rPr>
          <w:sz w:val="28"/>
          <w:szCs w:val="28"/>
        </w:rPr>
        <w:sectPr w:rsidR="00395B71" w:rsidSect="00892AE0">
          <w:headerReference w:type="even" r:id="rId7"/>
          <w:headerReference w:type="default" r:id="rId8"/>
          <w:pgSz w:w="11906" w:h="16838"/>
          <w:pgMar w:top="719" w:right="567" w:bottom="360" w:left="1800" w:header="709" w:footer="709" w:gutter="0"/>
          <w:cols w:space="708"/>
          <w:titlePg/>
          <w:docGrid w:linePitch="360"/>
        </w:sectPr>
      </w:pPr>
    </w:p>
    <w:p w:rsidR="00395B71" w:rsidRPr="00317ACF" w:rsidRDefault="00395B71" w:rsidP="00552676">
      <w:pPr>
        <w:tabs>
          <w:tab w:val="center" w:pos="4680"/>
          <w:tab w:val="right" w:pos="9638"/>
        </w:tabs>
        <w:ind w:left="4680"/>
        <w:rPr>
          <w:sz w:val="28"/>
          <w:szCs w:val="28"/>
        </w:rPr>
      </w:pPr>
      <w:r w:rsidRPr="00317ACF">
        <w:rPr>
          <w:sz w:val="28"/>
          <w:szCs w:val="28"/>
        </w:rPr>
        <w:t>ЗАТВЕРДЖЕНО</w:t>
      </w:r>
    </w:p>
    <w:p w:rsidR="00395B71" w:rsidRPr="00317ACF" w:rsidRDefault="00395B71" w:rsidP="00EC4645">
      <w:pPr>
        <w:rPr>
          <w:sz w:val="28"/>
          <w:szCs w:val="28"/>
        </w:rPr>
      </w:pPr>
    </w:p>
    <w:p w:rsidR="00395B71" w:rsidRPr="00317ACF" w:rsidRDefault="00395B71" w:rsidP="003E7262">
      <w:pPr>
        <w:tabs>
          <w:tab w:val="left" w:pos="2508"/>
        </w:tabs>
        <w:ind w:left="4680"/>
        <w:rPr>
          <w:sz w:val="28"/>
          <w:szCs w:val="28"/>
        </w:rPr>
      </w:pPr>
      <w:r w:rsidRPr="00317ACF">
        <w:rPr>
          <w:sz w:val="28"/>
          <w:szCs w:val="28"/>
        </w:rPr>
        <w:t>Розпорядження голови Первомайської</w:t>
      </w:r>
    </w:p>
    <w:p w:rsidR="00395B71" w:rsidRPr="00317ACF" w:rsidRDefault="00395B71" w:rsidP="003E7262">
      <w:pPr>
        <w:tabs>
          <w:tab w:val="left" w:pos="2508"/>
        </w:tabs>
        <w:ind w:left="4680"/>
        <w:rPr>
          <w:sz w:val="28"/>
          <w:szCs w:val="28"/>
        </w:rPr>
      </w:pPr>
      <w:r w:rsidRPr="00317ACF">
        <w:rPr>
          <w:sz w:val="28"/>
          <w:szCs w:val="28"/>
        </w:rPr>
        <w:t>районної   державної  адміністрації</w:t>
      </w:r>
    </w:p>
    <w:p w:rsidR="00395B71" w:rsidRPr="00317ACF" w:rsidRDefault="00395B71" w:rsidP="003E7262">
      <w:pPr>
        <w:tabs>
          <w:tab w:val="left" w:pos="2508"/>
          <w:tab w:val="left" w:pos="46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17ACF">
        <w:rPr>
          <w:sz w:val="28"/>
          <w:szCs w:val="28"/>
        </w:rPr>
        <w:t xml:space="preserve"> </w:t>
      </w:r>
      <w:r>
        <w:rPr>
          <w:sz w:val="28"/>
          <w:szCs w:val="28"/>
        </w:rPr>
        <w:t>02.07.2013 року</w:t>
      </w:r>
      <w:r w:rsidRPr="00317ACF">
        <w:rPr>
          <w:sz w:val="28"/>
          <w:szCs w:val="28"/>
        </w:rPr>
        <w:t xml:space="preserve">      №</w:t>
      </w:r>
      <w:r>
        <w:rPr>
          <w:sz w:val="28"/>
          <w:szCs w:val="28"/>
        </w:rPr>
        <w:t>132-р</w:t>
      </w:r>
    </w:p>
    <w:p w:rsidR="00395B71" w:rsidRPr="00317ACF" w:rsidRDefault="00395B71" w:rsidP="00EC4645">
      <w:pPr>
        <w:tabs>
          <w:tab w:val="left" w:pos="2508"/>
        </w:tabs>
        <w:jc w:val="center"/>
        <w:rPr>
          <w:sz w:val="28"/>
          <w:szCs w:val="28"/>
        </w:rPr>
      </w:pPr>
    </w:p>
    <w:p w:rsidR="00395B71" w:rsidRDefault="00395B71" w:rsidP="003E7262">
      <w:pPr>
        <w:tabs>
          <w:tab w:val="left" w:pos="2508"/>
        </w:tabs>
        <w:jc w:val="center"/>
      </w:pPr>
      <w:r>
        <w:t>ПЛАН</w:t>
      </w:r>
    </w:p>
    <w:p w:rsidR="00395B71" w:rsidRPr="00FF5A3E" w:rsidRDefault="00395B71" w:rsidP="003E7262">
      <w:pPr>
        <w:tabs>
          <w:tab w:val="left" w:pos="2508"/>
        </w:tabs>
        <w:jc w:val="center"/>
        <w:rPr>
          <w:sz w:val="28"/>
          <w:szCs w:val="28"/>
        </w:rPr>
      </w:pPr>
      <w:r w:rsidRPr="00FF5A3E">
        <w:rPr>
          <w:sz w:val="28"/>
          <w:szCs w:val="28"/>
        </w:rPr>
        <w:t>заходів щодо мінімізації можливості виникнення конфлікту інтересів осіб,</w:t>
      </w:r>
      <w:r>
        <w:rPr>
          <w:sz w:val="28"/>
          <w:szCs w:val="28"/>
        </w:rPr>
        <w:t xml:space="preserve"> </w:t>
      </w:r>
      <w:r w:rsidRPr="00FF5A3E">
        <w:rPr>
          <w:sz w:val="28"/>
          <w:szCs w:val="28"/>
        </w:rPr>
        <w:t xml:space="preserve">уповноважених на виконання функцій держави, та врегулювання </w:t>
      </w:r>
      <w:r>
        <w:rPr>
          <w:sz w:val="28"/>
          <w:szCs w:val="28"/>
        </w:rPr>
        <w:t xml:space="preserve">конфлікту </w:t>
      </w:r>
      <w:r w:rsidRPr="00FF5A3E">
        <w:rPr>
          <w:sz w:val="28"/>
          <w:szCs w:val="28"/>
        </w:rPr>
        <w:t>інтересів у разі його виникнення</w:t>
      </w:r>
    </w:p>
    <w:p w:rsidR="00395B71" w:rsidRPr="00EC4645" w:rsidRDefault="00395B71" w:rsidP="00EC4645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895"/>
        <w:gridCol w:w="2665"/>
        <w:gridCol w:w="1440"/>
      </w:tblGrid>
      <w:tr w:rsidR="00395B71" w:rsidTr="00892AE0">
        <w:trPr>
          <w:trHeight w:val="365"/>
        </w:trPr>
        <w:tc>
          <w:tcPr>
            <w:tcW w:w="720" w:type="dxa"/>
          </w:tcPr>
          <w:p w:rsidR="00395B71" w:rsidRPr="003E7262" w:rsidRDefault="00395B71" w:rsidP="00EC4645">
            <w:pPr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№ п/п</w:t>
            </w:r>
          </w:p>
        </w:tc>
        <w:tc>
          <w:tcPr>
            <w:tcW w:w="4895" w:type="dxa"/>
          </w:tcPr>
          <w:p w:rsidR="00395B71" w:rsidRPr="003E7262" w:rsidRDefault="00395B71" w:rsidP="006B6F76">
            <w:pPr>
              <w:tabs>
                <w:tab w:val="left" w:pos="1109"/>
              </w:tabs>
              <w:jc w:val="center"/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Зміст заходів</w:t>
            </w:r>
          </w:p>
        </w:tc>
        <w:tc>
          <w:tcPr>
            <w:tcW w:w="2665" w:type="dxa"/>
          </w:tcPr>
          <w:p w:rsidR="00395B71" w:rsidRPr="003E7262" w:rsidRDefault="00395B71" w:rsidP="006B6F76">
            <w:pPr>
              <w:jc w:val="center"/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Виконавці</w:t>
            </w:r>
          </w:p>
        </w:tc>
        <w:tc>
          <w:tcPr>
            <w:tcW w:w="1440" w:type="dxa"/>
          </w:tcPr>
          <w:p w:rsidR="00395B71" w:rsidRPr="003E7262" w:rsidRDefault="00395B71" w:rsidP="00EC4645">
            <w:pPr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Термін викона</w:t>
            </w:r>
            <w:r w:rsidRPr="003E7262">
              <w:rPr>
                <w:sz w:val="28"/>
                <w:szCs w:val="28"/>
              </w:rPr>
              <w:t>н</w:t>
            </w:r>
            <w:r w:rsidRPr="003E7262">
              <w:rPr>
                <w:sz w:val="28"/>
                <w:szCs w:val="28"/>
              </w:rPr>
              <w:t>ня</w:t>
            </w:r>
          </w:p>
        </w:tc>
      </w:tr>
      <w:tr w:rsidR="00395B71" w:rsidTr="00892AE0">
        <w:tc>
          <w:tcPr>
            <w:tcW w:w="720" w:type="dxa"/>
          </w:tcPr>
          <w:p w:rsidR="00395B71" w:rsidRPr="003E7262" w:rsidRDefault="00395B71" w:rsidP="00EC4645">
            <w:pPr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1</w:t>
            </w:r>
          </w:p>
        </w:tc>
        <w:tc>
          <w:tcPr>
            <w:tcW w:w="4895" w:type="dxa"/>
          </w:tcPr>
          <w:p w:rsidR="00395B71" w:rsidRPr="003E7262" w:rsidRDefault="00395B71" w:rsidP="003E726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Забезпечити системну роз’яснювальну роботу серед державних службовців та посадових осіб місцевого самовряд</w:t>
            </w:r>
            <w:r w:rsidRPr="003E7262">
              <w:rPr>
                <w:sz w:val="28"/>
                <w:szCs w:val="28"/>
              </w:rPr>
              <w:t>у</w:t>
            </w:r>
            <w:r w:rsidRPr="003E7262">
              <w:rPr>
                <w:sz w:val="28"/>
                <w:szCs w:val="28"/>
              </w:rPr>
              <w:t>вання щодо застосування нормативно-правових актів з питань протидії та запобігання проявам корупції, зокрема щодо механізмів урегулювання кон</w:t>
            </w:r>
            <w:r w:rsidRPr="003E7262">
              <w:rPr>
                <w:sz w:val="28"/>
                <w:szCs w:val="28"/>
              </w:rPr>
              <w:t>ф</w:t>
            </w:r>
            <w:r w:rsidRPr="003E7262">
              <w:rPr>
                <w:sz w:val="28"/>
                <w:szCs w:val="28"/>
              </w:rPr>
              <w:t>лікту інтересів на державній службі, службі в органах місцевого самовр</w:t>
            </w:r>
            <w:r w:rsidRPr="003E7262">
              <w:rPr>
                <w:sz w:val="28"/>
                <w:szCs w:val="28"/>
              </w:rPr>
              <w:t>я</w:t>
            </w:r>
            <w:r w:rsidRPr="003E7262">
              <w:rPr>
                <w:sz w:val="28"/>
                <w:szCs w:val="28"/>
              </w:rPr>
              <w:t>дування, декларування доходів держ</w:t>
            </w:r>
            <w:r w:rsidRPr="003E7262">
              <w:rPr>
                <w:sz w:val="28"/>
                <w:szCs w:val="28"/>
              </w:rPr>
              <w:t>а</w:t>
            </w:r>
            <w:r w:rsidRPr="003E7262">
              <w:rPr>
                <w:sz w:val="28"/>
                <w:szCs w:val="28"/>
              </w:rPr>
              <w:t>вними службовцями, посадовими ос</w:t>
            </w:r>
            <w:r w:rsidRPr="003E7262">
              <w:rPr>
                <w:sz w:val="28"/>
                <w:szCs w:val="28"/>
              </w:rPr>
              <w:t>о</w:t>
            </w:r>
            <w:r w:rsidRPr="003E7262">
              <w:rPr>
                <w:sz w:val="28"/>
                <w:szCs w:val="28"/>
              </w:rPr>
              <w:t>бами місцевого самоврядування, о</w:t>
            </w:r>
            <w:r w:rsidRPr="003E7262">
              <w:rPr>
                <w:sz w:val="28"/>
                <w:szCs w:val="28"/>
              </w:rPr>
              <w:t>б</w:t>
            </w:r>
            <w:r w:rsidRPr="003E7262">
              <w:rPr>
                <w:sz w:val="28"/>
                <w:szCs w:val="28"/>
              </w:rPr>
              <w:t>межень стосовно отримання подару</w:t>
            </w:r>
            <w:r w:rsidRPr="003E7262">
              <w:rPr>
                <w:sz w:val="28"/>
                <w:szCs w:val="28"/>
              </w:rPr>
              <w:t>н</w:t>
            </w:r>
            <w:r w:rsidRPr="003E7262">
              <w:rPr>
                <w:sz w:val="28"/>
                <w:szCs w:val="28"/>
              </w:rPr>
              <w:t>ків тощо. Приділити особливу увагу сферам діяльності, де існує високий ризик виникнення конфлікту інтер</w:t>
            </w:r>
            <w:r w:rsidRPr="003E7262">
              <w:rPr>
                <w:sz w:val="28"/>
                <w:szCs w:val="28"/>
              </w:rPr>
              <w:t>е</w:t>
            </w:r>
            <w:r w:rsidRPr="003E7262">
              <w:rPr>
                <w:sz w:val="28"/>
                <w:szCs w:val="28"/>
              </w:rPr>
              <w:t>сів, забезпечити прозорість та відкр</w:t>
            </w:r>
            <w:r w:rsidRPr="003E7262">
              <w:rPr>
                <w:sz w:val="28"/>
                <w:szCs w:val="28"/>
              </w:rPr>
              <w:t>и</w:t>
            </w:r>
            <w:r w:rsidRPr="003E7262">
              <w:rPr>
                <w:sz w:val="28"/>
                <w:szCs w:val="28"/>
              </w:rPr>
              <w:t>тість роботи посадових осіб, які пр</w:t>
            </w:r>
            <w:r w:rsidRPr="003E7262">
              <w:rPr>
                <w:sz w:val="28"/>
                <w:szCs w:val="28"/>
              </w:rPr>
              <w:t>а</w:t>
            </w:r>
            <w:r w:rsidRPr="003E7262">
              <w:rPr>
                <w:sz w:val="28"/>
                <w:szCs w:val="28"/>
              </w:rPr>
              <w:t>цюють в цих сферах.</w:t>
            </w:r>
          </w:p>
        </w:tc>
        <w:tc>
          <w:tcPr>
            <w:tcW w:w="2665" w:type="dxa"/>
          </w:tcPr>
          <w:p w:rsidR="00395B71" w:rsidRPr="003E7262" w:rsidRDefault="00395B71" w:rsidP="003E7262">
            <w:pPr>
              <w:jc w:val="both"/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Структурні підро</w:t>
            </w:r>
            <w:r w:rsidRPr="003E7262">
              <w:rPr>
                <w:sz w:val="28"/>
                <w:szCs w:val="28"/>
              </w:rPr>
              <w:t>з</w:t>
            </w:r>
            <w:r w:rsidRPr="003E7262">
              <w:rPr>
                <w:sz w:val="28"/>
                <w:szCs w:val="28"/>
              </w:rPr>
              <w:t>діли райдержадм</w:t>
            </w:r>
            <w:r w:rsidRPr="003E7262">
              <w:rPr>
                <w:sz w:val="28"/>
                <w:szCs w:val="28"/>
              </w:rPr>
              <w:t>і</w:t>
            </w:r>
            <w:r w:rsidRPr="003E7262">
              <w:rPr>
                <w:sz w:val="28"/>
                <w:szCs w:val="28"/>
              </w:rPr>
              <w:t>ністрації, селищна, сільські ради (за узгодженням).</w:t>
            </w:r>
          </w:p>
        </w:tc>
        <w:tc>
          <w:tcPr>
            <w:tcW w:w="1440" w:type="dxa"/>
          </w:tcPr>
          <w:p w:rsidR="00395B71" w:rsidRPr="003E7262" w:rsidRDefault="00395B71" w:rsidP="00EC4645">
            <w:pPr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Постійно</w:t>
            </w:r>
          </w:p>
        </w:tc>
      </w:tr>
      <w:tr w:rsidR="00395B71" w:rsidTr="00892AE0">
        <w:tc>
          <w:tcPr>
            <w:tcW w:w="720" w:type="dxa"/>
          </w:tcPr>
          <w:p w:rsidR="00395B71" w:rsidRPr="003E7262" w:rsidRDefault="00395B71" w:rsidP="00EC4645">
            <w:pPr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2</w:t>
            </w:r>
          </w:p>
        </w:tc>
        <w:tc>
          <w:tcPr>
            <w:tcW w:w="4895" w:type="dxa"/>
          </w:tcPr>
          <w:p w:rsidR="00395B71" w:rsidRPr="003E7262" w:rsidRDefault="00395B71" w:rsidP="003E7262">
            <w:pPr>
              <w:jc w:val="both"/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Забезпечити обов’язкове для всіх к</w:t>
            </w:r>
            <w:r w:rsidRPr="003E7262">
              <w:rPr>
                <w:sz w:val="28"/>
                <w:szCs w:val="28"/>
              </w:rPr>
              <w:t>а</w:t>
            </w:r>
            <w:r w:rsidRPr="003E7262">
              <w:rPr>
                <w:sz w:val="28"/>
                <w:szCs w:val="28"/>
              </w:rPr>
              <w:t>тегорій посад державних службовців підвищення кваліфікації з питань з</w:t>
            </w:r>
            <w:r w:rsidRPr="003E7262">
              <w:rPr>
                <w:sz w:val="28"/>
                <w:szCs w:val="28"/>
              </w:rPr>
              <w:t>а</w:t>
            </w:r>
            <w:r w:rsidRPr="003E7262">
              <w:rPr>
                <w:sz w:val="28"/>
                <w:szCs w:val="28"/>
              </w:rPr>
              <w:t>побігання і протидії проявам корупції на державній службі.</w:t>
            </w:r>
          </w:p>
        </w:tc>
        <w:tc>
          <w:tcPr>
            <w:tcW w:w="2665" w:type="dxa"/>
          </w:tcPr>
          <w:p w:rsidR="00395B71" w:rsidRPr="003E7262" w:rsidRDefault="00395B71" w:rsidP="003E7262">
            <w:pPr>
              <w:jc w:val="both"/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Відділ організаці</w:t>
            </w:r>
            <w:r w:rsidRPr="003E7262">
              <w:rPr>
                <w:sz w:val="28"/>
                <w:szCs w:val="28"/>
              </w:rPr>
              <w:t>й</w:t>
            </w:r>
            <w:r w:rsidRPr="003E7262">
              <w:rPr>
                <w:sz w:val="28"/>
                <w:szCs w:val="28"/>
              </w:rPr>
              <w:t>но-кадрової роботи апарату райдерж</w:t>
            </w:r>
            <w:r w:rsidRPr="003E7262">
              <w:rPr>
                <w:sz w:val="28"/>
                <w:szCs w:val="28"/>
              </w:rPr>
              <w:t>а</w:t>
            </w:r>
            <w:r w:rsidRPr="003E7262">
              <w:rPr>
                <w:sz w:val="28"/>
                <w:szCs w:val="28"/>
              </w:rPr>
              <w:t>дміністрації, стру</w:t>
            </w:r>
            <w:r w:rsidRPr="003E7262">
              <w:rPr>
                <w:sz w:val="28"/>
                <w:szCs w:val="28"/>
              </w:rPr>
              <w:t>к</w:t>
            </w:r>
            <w:r w:rsidRPr="003E7262">
              <w:rPr>
                <w:sz w:val="28"/>
                <w:szCs w:val="28"/>
              </w:rPr>
              <w:t>турні підрозділи райдержадміністр</w:t>
            </w:r>
            <w:r w:rsidRPr="003E7262">
              <w:rPr>
                <w:sz w:val="28"/>
                <w:szCs w:val="28"/>
              </w:rPr>
              <w:t>а</w:t>
            </w:r>
            <w:r w:rsidRPr="003E7262">
              <w:rPr>
                <w:sz w:val="28"/>
                <w:szCs w:val="28"/>
              </w:rPr>
              <w:t>ції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395B71" w:rsidRPr="003E7262" w:rsidRDefault="00395B71" w:rsidP="00EC4645">
            <w:pPr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Постійно</w:t>
            </w:r>
          </w:p>
        </w:tc>
      </w:tr>
      <w:tr w:rsidR="00395B71" w:rsidTr="00892AE0">
        <w:tc>
          <w:tcPr>
            <w:tcW w:w="720" w:type="dxa"/>
          </w:tcPr>
          <w:p w:rsidR="00395B71" w:rsidRPr="003E7262" w:rsidRDefault="00395B71" w:rsidP="00EC4645">
            <w:pPr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3</w:t>
            </w:r>
          </w:p>
        </w:tc>
        <w:tc>
          <w:tcPr>
            <w:tcW w:w="4895" w:type="dxa"/>
          </w:tcPr>
          <w:p w:rsidR="00395B71" w:rsidRPr="003E7262" w:rsidRDefault="00395B71" w:rsidP="003E7262">
            <w:pPr>
              <w:jc w:val="both"/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Забезпечити проведення спеціальної перевірки осіб, які претендують на з</w:t>
            </w:r>
            <w:r w:rsidRPr="003E7262">
              <w:rPr>
                <w:sz w:val="28"/>
                <w:szCs w:val="28"/>
              </w:rPr>
              <w:t>а</w:t>
            </w:r>
            <w:r w:rsidRPr="003E7262">
              <w:rPr>
                <w:sz w:val="28"/>
                <w:szCs w:val="28"/>
              </w:rPr>
              <w:t>йняття посад, пов’язаних із викона</w:t>
            </w:r>
            <w:r w:rsidRPr="003E7262">
              <w:rPr>
                <w:sz w:val="28"/>
                <w:szCs w:val="28"/>
              </w:rPr>
              <w:t>н</w:t>
            </w:r>
            <w:r w:rsidRPr="003E7262">
              <w:rPr>
                <w:sz w:val="28"/>
                <w:szCs w:val="28"/>
              </w:rPr>
              <w:t>ням функцій держави або місцевого самоврядування.</w:t>
            </w:r>
          </w:p>
        </w:tc>
        <w:tc>
          <w:tcPr>
            <w:tcW w:w="2665" w:type="dxa"/>
          </w:tcPr>
          <w:p w:rsidR="00395B71" w:rsidRPr="003E7262" w:rsidRDefault="00395B71" w:rsidP="003E726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Відділ організаці</w:t>
            </w:r>
            <w:r w:rsidRPr="003E7262">
              <w:rPr>
                <w:sz w:val="28"/>
                <w:szCs w:val="28"/>
              </w:rPr>
              <w:t>й</w:t>
            </w:r>
            <w:r w:rsidRPr="003E7262">
              <w:rPr>
                <w:sz w:val="28"/>
                <w:szCs w:val="28"/>
              </w:rPr>
              <w:t>но-кадрової роботи апарату райдерж</w:t>
            </w:r>
            <w:r w:rsidRPr="003E7262">
              <w:rPr>
                <w:sz w:val="28"/>
                <w:szCs w:val="28"/>
              </w:rPr>
              <w:t>а</w:t>
            </w:r>
            <w:r w:rsidRPr="003E7262">
              <w:rPr>
                <w:sz w:val="28"/>
                <w:szCs w:val="28"/>
              </w:rPr>
              <w:t>дміністрації, стру</w:t>
            </w:r>
            <w:r w:rsidRPr="003E7262">
              <w:rPr>
                <w:sz w:val="28"/>
                <w:szCs w:val="28"/>
              </w:rPr>
              <w:t>к</w:t>
            </w:r>
            <w:r w:rsidRPr="003E7262">
              <w:rPr>
                <w:sz w:val="28"/>
                <w:szCs w:val="28"/>
              </w:rPr>
              <w:t>турні підрозділи райдержадміністр</w:t>
            </w:r>
            <w:r w:rsidRPr="003E7262">
              <w:rPr>
                <w:sz w:val="28"/>
                <w:szCs w:val="28"/>
              </w:rPr>
              <w:t>а</w:t>
            </w:r>
            <w:r w:rsidRPr="003E7262">
              <w:rPr>
                <w:sz w:val="28"/>
                <w:szCs w:val="28"/>
              </w:rPr>
              <w:t>ції, селищна, сіл</w:t>
            </w:r>
            <w:r w:rsidRPr="003E7262">
              <w:rPr>
                <w:sz w:val="28"/>
                <w:szCs w:val="28"/>
              </w:rPr>
              <w:t>ь</w:t>
            </w:r>
            <w:r w:rsidRPr="003E7262">
              <w:rPr>
                <w:sz w:val="28"/>
                <w:szCs w:val="28"/>
              </w:rPr>
              <w:t>ські ради</w:t>
            </w:r>
            <w:r>
              <w:rPr>
                <w:sz w:val="28"/>
                <w:szCs w:val="28"/>
              </w:rPr>
              <w:t xml:space="preserve"> </w:t>
            </w:r>
            <w:r w:rsidRPr="003E7262">
              <w:rPr>
                <w:sz w:val="28"/>
                <w:szCs w:val="28"/>
              </w:rPr>
              <w:t>(за узг</w:t>
            </w:r>
            <w:r w:rsidRPr="003E7262">
              <w:rPr>
                <w:sz w:val="28"/>
                <w:szCs w:val="28"/>
              </w:rPr>
              <w:t>о</w:t>
            </w:r>
            <w:r w:rsidRPr="003E7262">
              <w:rPr>
                <w:sz w:val="28"/>
                <w:szCs w:val="28"/>
              </w:rPr>
              <w:t>дженням).</w:t>
            </w:r>
          </w:p>
        </w:tc>
        <w:tc>
          <w:tcPr>
            <w:tcW w:w="1440" w:type="dxa"/>
          </w:tcPr>
          <w:p w:rsidR="00395B71" w:rsidRPr="003E7262" w:rsidRDefault="00395B71" w:rsidP="00EC4645">
            <w:pPr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Постійно</w:t>
            </w:r>
          </w:p>
        </w:tc>
      </w:tr>
      <w:tr w:rsidR="00395B71" w:rsidTr="00892AE0">
        <w:tc>
          <w:tcPr>
            <w:tcW w:w="720" w:type="dxa"/>
          </w:tcPr>
          <w:p w:rsidR="00395B71" w:rsidRPr="003E7262" w:rsidRDefault="00395B71" w:rsidP="003E7262">
            <w:pPr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4</w:t>
            </w:r>
          </w:p>
        </w:tc>
        <w:tc>
          <w:tcPr>
            <w:tcW w:w="4895" w:type="dxa"/>
          </w:tcPr>
          <w:p w:rsidR="00395B71" w:rsidRPr="003E7262" w:rsidRDefault="00395B71" w:rsidP="003E7262">
            <w:pPr>
              <w:jc w:val="both"/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Здійснювати контроль виникнення конфлікту інтересів у державних сл</w:t>
            </w:r>
            <w:r w:rsidRPr="003E7262">
              <w:rPr>
                <w:sz w:val="28"/>
                <w:szCs w:val="28"/>
              </w:rPr>
              <w:t>у</w:t>
            </w:r>
            <w:r w:rsidRPr="003E7262">
              <w:rPr>
                <w:sz w:val="28"/>
                <w:szCs w:val="28"/>
              </w:rPr>
              <w:t>жбовців, посадових осіб місцевого с</w:t>
            </w:r>
            <w:r w:rsidRPr="003E7262">
              <w:rPr>
                <w:sz w:val="28"/>
                <w:szCs w:val="28"/>
              </w:rPr>
              <w:t>а</w:t>
            </w:r>
            <w:r w:rsidRPr="003E7262">
              <w:rPr>
                <w:sz w:val="28"/>
                <w:szCs w:val="28"/>
              </w:rPr>
              <w:t>моврядування. У разі його виникнення невідкладно повідомляти безпосере</w:t>
            </w:r>
            <w:r w:rsidRPr="003E7262">
              <w:rPr>
                <w:sz w:val="28"/>
                <w:szCs w:val="28"/>
              </w:rPr>
              <w:t>д</w:t>
            </w:r>
            <w:r w:rsidRPr="003E7262">
              <w:rPr>
                <w:sz w:val="28"/>
                <w:szCs w:val="28"/>
              </w:rPr>
              <w:t>нього керівника про наявність конфл</w:t>
            </w:r>
            <w:r w:rsidRPr="003E7262">
              <w:rPr>
                <w:sz w:val="28"/>
                <w:szCs w:val="28"/>
              </w:rPr>
              <w:t>і</w:t>
            </w:r>
            <w:r w:rsidRPr="003E7262">
              <w:rPr>
                <w:sz w:val="28"/>
                <w:szCs w:val="28"/>
              </w:rPr>
              <w:t>кту інтересів.</w:t>
            </w:r>
          </w:p>
        </w:tc>
        <w:tc>
          <w:tcPr>
            <w:tcW w:w="2665" w:type="dxa"/>
          </w:tcPr>
          <w:p w:rsidR="00395B71" w:rsidRPr="003E7262" w:rsidRDefault="00395B71" w:rsidP="003E726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Структурні підро</w:t>
            </w:r>
            <w:r w:rsidRPr="003E7262">
              <w:rPr>
                <w:sz w:val="28"/>
                <w:szCs w:val="28"/>
              </w:rPr>
              <w:t>з</w:t>
            </w:r>
            <w:r w:rsidRPr="003E7262">
              <w:rPr>
                <w:sz w:val="28"/>
                <w:szCs w:val="28"/>
              </w:rPr>
              <w:t>діли райдержадм</w:t>
            </w:r>
            <w:r w:rsidRPr="003E7262">
              <w:rPr>
                <w:sz w:val="28"/>
                <w:szCs w:val="28"/>
              </w:rPr>
              <w:t>і</w:t>
            </w:r>
            <w:r w:rsidRPr="003E7262">
              <w:rPr>
                <w:sz w:val="28"/>
                <w:szCs w:val="28"/>
              </w:rPr>
              <w:t>ністрації, керівники підприємств, уст</w:t>
            </w:r>
            <w:r w:rsidRPr="003E7262">
              <w:rPr>
                <w:sz w:val="28"/>
                <w:szCs w:val="28"/>
              </w:rPr>
              <w:t>а</w:t>
            </w:r>
            <w:r w:rsidRPr="003E7262">
              <w:rPr>
                <w:sz w:val="28"/>
                <w:szCs w:val="28"/>
              </w:rPr>
              <w:t>нов, організацій (за узгодженням), с</w:t>
            </w:r>
            <w:r w:rsidRPr="003E7262">
              <w:rPr>
                <w:sz w:val="28"/>
                <w:szCs w:val="28"/>
              </w:rPr>
              <w:t>е</w:t>
            </w:r>
            <w:r w:rsidRPr="003E7262">
              <w:rPr>
                <w:sz w:val="28"/>
                <w:szCs w:val="28"/>
              </w:rPr>
              <w:t>лищна, сільські р</w:t>
            </w:r>
            <w:r w:rsidRPr="003E7262">
              <w:rPr>
                <w:sz w:val="28"/>
                <w:szCs w:val="28"/>
              </w:rPr>
              <w:t>а</w:t>
            </w:r>
            <w:r w:rsidRPr="003E7262">
              <w:rPr>
                <w:sz w:val="28"/>
                <w:szCs w:val="28"/>
              </w:rPr>
              <w:t>ди</w:t>
            </w:r>
            <w:r>
              <w:rPr>
                <w:sz w:val="28"/>
                <w:szCs w:val="28"/>
              </w:rPr>
              <w:t xml:space="preserve"> </w:t>
            </w:r>
            <w:r w:rsidRPr="003E7262">
              <w:rPr>
                <w:sz w:val="28"/>
                <w:szCs w:val="28"/>
              </w:rPr>
              <w:t>(за узгодже</w:t>
            </w:r>
            <w:r w:rsidRPr="003E7262">
              <w:rPr>
                <w:sz w:val="28"/>
                <w:szCs w:val="28"/>
              </w:rPr>
              <w:t>н</w:t>
            </w:r>
            <w:r w:rsidRPr="003E7262">
              <w:rPr>
                <w:sz w:val="28"/>
                <w:szCs w:val="28"/>
              </w:rPr>
              <w:t>ням)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395B71" w:rsidRPr="003E7262" w:rsidRDefault="00395B71" w:rsidP="00EC4645">
            <w:pPr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Постійно</w:t>
            </w:r>
          </w:p>
        </w:tc>
      </w:tr>
      <w:tr w:rsidR="00395B71" w:rsidTr="00892AE0">
        <w:tc>
          <w:tcPr>
            <w:tcW w:w="720" w:type="dxa"/>
          </w:tcPr>
          <w:p w:rsidR="00395B71" w:rsidRPr="003E7262" w:rsidRDefault="00395B71" w:rsidP="00EC4645">
            <w:pPr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5</w:t>
            </w:r>
          </w:p>
        </w:tc>
        <w:tc>
          <w:tcPr>
            <w:tcW w:w="4895" w:type="dxa"/>
          </w:tcPr>
          <w:p w:rsidR="00395B71" w:rsidRDefault="00395B71" w:rsidP="003E7262">
            <w:pPr>
              <w:jc w:val="both"/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Під час розгляду питання щодо пр</w:t>
            </w:r>
            <w:r w:rsidRPr="003E7262">
              <w:rPr>
                <w:sz w:val="28"/>
                <w:szCs w:val="28"/>
              </w:rPr>
              <w:t>и</w:t>
            </w:r>
            <w:r w:rsidRPr="003E7262">
              <w:rPr>
                <w:sz w:val="28"/>
                <w:szCs w:val="28"/>
              </w:rPr>
              <w:t>йняття на державну службу, знайом</w:t>
            </w:r>
            <w:r w:rsidRPr="003E7262">
              <w:rPr>
                <w:sz w:val="28"/>
                <w:szCs w:val="28"/>
              </w:rPr>
              <w:t>и</w:t>
            </w:r>
            <w:r w:rsidRPr="003E7262">
              <w:rPr>
                <w:sz w:val="28"/>
                <w:szCs w:val="28"/>
              </w:rPr>
              <w:t>ти кандидатів з вимогами Закону України «Про державну службу» та антикорупційного законодавства в ч</w:t>
            </w:r>
            <w:r w:rsidRPr="003E7262">
              <w:rPr>
                <w:sz w:val="28"/>
                <w:szCs w:val="28"/>
              </w:rPr>
              <w:t>а</w:t>
            </w:r>
            <w:r w:rsidRPr="003E7262">
              <w:rPr>
                <w:sz w:val="28"/>
                <w:szCs w:val="28"/>
              </w:rPr>
              <w:t>стині обмежень, пов’язаних з прох</w:t>
            </w:r>
            <w:r w:rsidRPr="003E7262">
              <w:rPr>
                <w:sz w:val="28"/>
                <w:szCs w:val="28"/>
              </w:rPr>
              <w:t>о</w:t>
            </w:r>
            <w:r w:rsidRPr="003E7262">
              <w:rPr>
                <w:sz w:val="28"/>
                <w:szCs w:val="28"/>
              </w:rPr>
              <w:t>дженням державної служби та Загал</w:t>
            </w:r>
            <w:r w:rsidRPr="003E7262">
              <w:rPr>
                <w:sz w:val="28"/>
                <w:szCs w:val="28"/>
              </w:rPr>
              <w:t>ь</w:t>
            </w:r>
            <w:r w:rsidRPr="003E7262">
              <w:rPr>
                <w:sz w:val="28"/>
                <w:szCs w:val="28"/>
              </w:rPr>
              <w:t>ними правилами поведінки державн</w:t>
            </w:r>
            <w:r w:rsidRPr="003E7262">
              <w:rPr>
                <w:sz w:val="28"/>
                <w:szCs w:val="28"/>
              </w:rPr>
              <w:t>о</w:t>
            </w:r>
            <w:r w:rsidRPr="003E7262">
              <w:rPr>
                <w:sz w:val="28"/>
                <w:szCs w:val="28"/>
              </w:rPr>
              <w:t>го службовця, затвердженими наказом Головного управління державної сл</w:t>
            </w:r>
            <w:r w:rsidRPr="003E7262">
              <w:rPr>
                <w:sz w:val="28"/>
                <w:szCs w:val="28"/>
              </w:rPr>
              <w:t>у</w:t>
            </w:r>
            <w:r w:rsidRPr="003E7262">
              <w:rPr>
                <w:sz w:val="28"/>
                <w:szCs w:val="28"/>
              </w:rPr>
              <w:t xml:space="preserve">жби України від 04.08.2010 </w:t>
            </w:r>
          </w:p>
          <w:p w:rsidR="00395B71" w:rsidRPr="003E7262" w:rsidRDefault="00395B71" w:rsidP="003E7262">
            <w:pPr>
              <w:jc w:val="both"/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№ 214.</w:t>
            </w:r>
          </w:p>
        </w:tc>
        <w:tc>
          <w:tcPr>
            <w:tcW w:w="2665" w:type="dxa"/>
          </w:tcPr>
          <w:p w:rsidR="00395B71" w:rsidRPr="003E7262" w:rsidRDefault="00395B71" w:rsidP="003E726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Відділ організаці</w:t>
            </w:r>
            <w:r w:rsidRPr="003E7262">
              <w:rPr>
                <w:sz w:val="28"/>
                <w:szCs w:val="28"/>
              </w:rPr>
              <w:t>й</w:t>
            </w:r>
            <w:r w:rsidRPr="003E7262">
              <w:rPr>
                <w:sz w:val="28"/>
                <w:szCs w:val="28"/>
              </w:rPr>
              <w:t>но-кадрової роботи</w:t>
            </w:r>
            <w:r>
              <w:rPr>
                <w:sz w:val="28"/>
                <w:szCs w:val="28"/>
              </w:rPr>
              <w:t xml:space="preserve"> </w:t>
            </w:r>
            <w:r w:rsidRPr="003E7262">
              <w:rPr>
                <w:sz w:val="28"/>
                <w:szCs w:val="28"/>
              </w:rPr>
              <w:t>апарату райдерж</w:t>
            </w:r>
            <w:r w:rsidRPr="003E7262">
              <w:rPr>
                <w:sz w:val="28"/>
                <w:szCs w:val="28"/>
              </w:rPr>
              <w:t>а</w:t>
            </w:r>
            <w:r w:rsidRPr="003E7262">
              <w:rPr>
                <w:sz w:val="28"/>
                <w:szCs w:val="28"/>
              </w:rPr>
              <w:t>дміністрації, стру</w:t>
            </w:r>
            <w:r w:rsidRPr="003E7262">
              <w:rPr>
                <w:sz w:val="28"/>
                <w:szCs w:val="28"/>
              </w:rPr>
              <w:t>к</w:t>
            </w:r>
            <w:r w:rsidRPr="003E7262">
              <w:rPr>
                <w:sz w:val="28"/>
                <w:szCs w:val="28"/>
              </w:rPr>
              <w:t>турні</w:t>
            </w:r>
            <w:r>
              <w:rPr>
                <w:sz w:val="28"/>
                <w:szCs w:val="28"/>
              </w:rPr>
              <w:t xml:space="preserve"> </w:t>
            </w:r>
            <w:r w:rsidRPr="003E7262">
              <w:rPr>
                <w:sz w:val="28"/>
                <w:szCs w:val="28"/>
              </w:rPr>
              <w:t>підрозділи райдержадміністр</w:t>
            </w:r>
            <w:r w:rsidRPr="003E7262">
              <w:rPr>
                <w:sz w:val="28"/>
                <w:szCs w:val="28"/>
              </w:rPr>
              <w:t>а</w:t>
            </w:r>
            <w:r w:rsidRPr="003E7262">
              <w:rPr>
                <w:sz w:val="28"/>
                <w:szCs w:val="28"/>
              </w:rPr>
              <w:t>ції, селищна, сіл</w:t>
            </w:r>
            <w:r w:rsidRPr="003E7262">
              <w:rPr>
                <w:sz w:val="28"/>
                <w:szCs w:val="28"/>
              </w:rPr>
              <w:t>ь</w:t>
            </w:r>
            <w:r w:rsidRPr="003E7262">
              <w:rPr>
                <w:sz w:val="28"/>
                <w:szCs w:val="28"/>
              </w:rPr>
              <w:t>ські ради (за узг</w:t>
            </w:r>
            <w:r w:rsidRPr="003E7262">
              <w:rPr>
                <w:sz w:val="28"/>
                <w:szCs w:val="28"/>
              </w:rPr>
              <w:t>о</w:t>
            </w:r>
            <w:r w:rsidRPr="003E7262">
              <w:rPr>
                <w:sz w:val="28"/>
                <w:szCs w:val="28"/>
              </w:rPr>
              <w:t>дженням)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395B71" w:rsidRPr="003E7262" w:rsidRDefault="00395B71" w:rsidP="00EC4645">
            <w:pPr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Постійно</w:t>
            </w:r>
          </w:p>
        </w:tc>
      </w:tr>
      <w:tr w:rsidR="00395B71" w:rsidTr="00892AE0">
        <w:tc>
          <w:tcPr>
            <w:tcW w:w="720" w:type="dxa"/>
          </w:tcPr>
          <w:p w:rsidR="00395B71" w:rsidRPr="003E7262" w:rsidRDefault="00395B71" w:rsidP="00EC4645">
            <w:pPr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6</w:t>
            </w:r>
          </w:p>
        </w:tc>
        <w:tc>
          <w:tcPr>
            <w:tcW w:w="4895" w:type="dxa"/>
          </w:tcPr>
          <w:p w:rsidR="00395B71" w:rsidRPr="003E7262" w:rsidRDefault="00395B71" w:rsidP="003E726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Забезпечити подання особами, упо</w:t>
            </w:r>
            <w:r w:rsidRPr="003E7262">
              <w:rPr>
                <w:sz w:val="28"/>
                <w:szCs w:val="28"/>
              </w:rPr>
              <w:t>в</w:t>
            </w:r>
            <w:r w:rsidRPr="003E7262">
              <w:rPr>
                <w:sz w:val="28"/>
                <w:szCs w:val="28"/>
              </w:rPr>
              <w:t>новаженими на виконання функцій держави, декларацій про майно, дох</w:t>
            </w:r>
            <w:r w:rsidRPr="003E7262">
              <w:rPr>
                <w:sz w:val="28"/>
                <w:szCs w:val="28"/>
              </w:rPr>
              <w:t>о</w:t>
            </w:r>
            <w:r w:rsidRPr="003E7262">
              <w:rPr>
                <w:sz w:val="28"/>
                <w:szCs w:val="28"/>
              </w:rPr>
              <w:t>ди, витрати і зобов’язання фінансов</w:t>
            </w:r>
            <w:r w:rsidRPr="003E7262">
              <w:rPr>
                <w:sz w:val="28"/>
                <w:szCs w:val="28"/>
              </w:rPr>
              <w:t>о</w:t>
            </w:r>
            <w:r w:rsidRPr="003E7262">
              <w:rPr>
                <w:sz w:val="28"/>
                <w:szCs w:val="28"/>
              </w:rPr>
              <w:t>го характеру за минулий рік у порядку і на підставах, передбачених статтею 13 Закону України «Про державну службу», статтею 13 Закону України «Про службу в органах місцевого с</w:t>
            </w:r>
            <w:r w:rsidRPr="003E7262">
              <w:rPr>
                <w:sz w:val="28"/>
                <w:szCs w:val="28"/>
              </w:rPr>
              <w:t>а</w:t>
            </w:r>
            <w:r w:rsidRPr="003E7262">
              <w:rPr>
                <w:sz w:val="28"/>
                <w:szCs w:val="28"/>
              </w:rPr>
              <w:t>моврядування», статтею 12 Закону України «Про засади запобігання і протидії корупції»</w:t>
            </w:r>
          </w:p>
        </w:tc>
        <w:tc>
          <w:tcPr>
            <w:tcW w:w="2665" w:type="dxa"/>
          </w:tcPr>
          <w:p w:rsidR="00395B71" w:rsidRPr="003E7262" w:rsidRDefault="00395B71" w:rsidP="003E726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Відділ організаці</w:t>
            </w:r>
            <w:r w:rsidRPr="003E7262">
              <w:rPr>
                <w:sz w:val="28"/>
                <w:szCs w:val="28"/>
              </w:rPr>
              <w:t>й</w:t>
            </w:r>
            <w:r w:rsidRPr="003E7262">
              <w:rPr>
                <w:sz w:val="28"/>
                <w:szCs w:val="28"/>
              </w:rPr>
              <w:t>но-кадрової роботи апарату райдерж</w:t>
            </w:r>
            <w:r w:rsidRPr="003E7262">
              <w:rPr>
                <w:sz w:val="28"/>
                <w:szCs w:val="28"/>
              </w:rPr>
              <w:t>а</w:t>
            </w:r>
            <w:r w:rsidRPr="003E7262">
              <w:rPr>
                <w:sz w:val="28"/>
                <w:szCs w:val="28"/>
              </w:rPr>
              <w:t>дміністрації, стру</w:t>
            </w:r>
            <w:r w:rsidRPr="003E7262">
              <w:rPr>
                <w:sz w:val="28"/>
                <w:szCs w:val="28"/>
              </w:rPr>
              <w:t>к</w:t>
            </w:r>
            <w:r w:rsidRPr="003E7262">
              <w:rPr>
                <w:sz w:val="28"/>
                <w:szCs w:val="28"/>
              </w:rPr>
              <w:t>турні підрозділи райдержадміністр</w:t>
            </w:r>
            <w:r w:rsidRPr="003E7262">
              <w:rPr>
                <w:sz w:val="28"/>
                <w:szCs w:val="28"/>
              </w:rPr>
              <w:t>а</w:t>
            </w:r>
            <w:r w:rsidRPr="003E7262">
              <w:rPr>
                <w:sz w:val="28"/>
                <w:szCs w:val="28"/>
              </w:rPr>
              <w:t>ції,</w:t>
            </w:r>
            <w:r>
              <w:rPr>
                <w:sz w:val="28"/>
                <w:szCs w:val="28"/>
              </w:rPr>
              <w:t xml:space="preserve"> </w:t>
            </w:r>
            <w:r w:rsidRPr="003E7262">
              <w:rPr>
                <w:sz w:val="28"/>
                <w:szCs w:val="28"/>
              </w:rPr>
              <w:t>(за узгодже</w:t>
            </w:r>
            <w:r w:rsidRPr="003E7262">
              <w:rPr>
                <w:sz w:val="28"/>
                <w:szCs w:val="28"/>
              </w:rPr>
              <w:t>н</w:t>
            </w:r>
            <w:r w:rsidRPr="003E7262">
              <w:rPr>
                <w:sz w:val="28"/>
                <w:szCs w:val="28"/>
              </w:rPr>
              <w:t>ням)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395B71" w:rsidRPr="003E7262" w:rsidRDefault="00395B71" w:rsidP="00EC4645">
            <w:pPr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Постійно</w:t>
            </w:r>
          </w:p>
        </w:tc>
      </w:tr>
      <w:tr w:rsidR="00395B71" w:rsidTr="00892AE0">
        <w:trPr>
          <w:trHeight w:val="2434"/>
        </w:trPr>
        <w:tc>
          <w:tcPr>
            <w:tcW w:w="720" w:type="dxa"/>
          </w:tcPr>
          <w:p w:rsidR="00395B71" w:rsidRPr="003E7262" w:rsidRDefault="00395B71" w:rsidP="00EC4645">
            <w:pPr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7</w:t>
            </w:r>
          </w:p>
        </w:tc>
        <w:tc>
          <w:tcPr>
            <w:tcW w:w="4895" w:type="dxa"/>
          </w:tcPr>
          <w:p w:rsidR="00395B71" w:rsidRPr="003E7262" w:rsidRDefault="00395B71" w:rsidP="003E7262">
            <w:pPr>
              <w:pStyle w:val="ListParagraph"/>
              <w:tabs>
                <w:tab w:val="left" w:pos="5652"/>
              </w:tabs>
              <w:ind w:left="0"/>
              <w:jc w:val="both"/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Забезпечити обов’язкове повідомле</w:t>
            </w:r>
            <w:r w:rsidRPr="003E7262">
              <w:rPr>
                <w:sz w:val="28"/>
                <w:szCs w:val="28"/>
              </w:rPr>
              <w:t>н</w:t>
            </w:r>
            <w:r w:rsidRPr="003E7262">
              <w:rPr>
                <w:sz w:val="28"/>
                <w:szCs w:val="28"/>
              </w:rPr>
              <w:t>ня державними службовцями відомо</w:t>
            </w:r>
            <w:r w:rsidRPr="003E7262">
              <w:rPr>
                <w:sz w:val="28"/>
                <w:szCs w:val="28"/>
              </w:rPr>
              <w:t>с</w:t>
            </w:r>
            <w:r w:rsidRPr="003E7262">
              <w:rPr>
                <w:sz w:val="28"/>
                <w:szCs w:val="28"/>
              </w:rPr>
              <w:t>тей щодо близьких осіб, які працюють в одній сфері та можуть бути в безп</w:t>
            </w:r>
            <w:r w:rsidRPr="003E7262">
              <w:rPr>
                <w:sz w:val="28"/>
                <w:szCs w:val="28"/>
              </w:rPr>
              <w:t>о</w:t>
            </w:r>
            <w:r w:rsidRPr="003E7262">
              <w:rPr>
                <w:sz w:val="28"/>
                <w:szCs w:val="28"/>
              </w:rPr>
              <w:t>середньому підпорядкуванні, а у разі виникнення обставин стосовно обм</w:t>
            </w:r>
            <w:r w:rsidRPr="003E7262">
              <w:rPr>
                <w:sz w:val="28"/>
                <w:szCs w:val="28"/>
              </w:rPr>
              <w:t>е</w:t>
            </w:r>
            <w:r w:rsidRPr="003E7262">
              <w:rPr>
                <w:sz w:val="28"/>
                <w:szCs w:val="28"/>
              </w:rPr>
              <w:t>ження роботи близьких осіб негайно вживати заходів щодо їх усунення. Обставини, що можуть призвести до виникнення конфлікту інтересів, п</w:t>
            </w:r>
            <w:r w:rsidRPr="003E7262">
              <w:rPr>
                <w:sz w:val="28"/>
                <w:szCs w:val="28"/>
              </w:rPr>
              <w:t>о</w:t>
            </w:r>
            <w:r w:rsidRPr="003E7262">
              <w:rPr>
                <w:sz w:val="28"/>
                <w:szCs w:val="28"/>
              </w:rPr>
              <w:t>винні бути усунені до призначення особи на державну службу.</w:t>
            </w:r>
          </w:p>
        </w:tc>
        <w:tc>
          <w:tcPr>
            <w:tcW w:w="2665" w:type="dxa"/>
          </w:tcPr>
          <w:p w:rsidR="00395B71" w:rsidRPr="003E7262" w:rsidRDefault="00395B71" w:rsidP="003E726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Структурні підро</w:t>
            </w:r>
            <w:r w:rsidRPr="003E7262">
              <w:rPr>
                <w:sz w:val="28"/>
                <w:szCs w:val="28"/>
              </w:rPr>
              <w:t>з</w:t>
            </w:r>
            <w:r w:rsidRPr="003E7262">
              <w:rPr>
                <w:sz w:val="28"/>
                <w:szCs w:val="28"/>
              </w:rPr>
              <w:t>діли райдержадм</w:t>
            </w:r>
            <w:r w:rsidRPr="003E7262">
              <w:rPr>
                <w:sz w:val="28"/>
                <w:szCs w:val="28"/>
              </w:rPr>
              <w:t>і</w:t>
            </w:r>
            <w:r w:rsidRPr="003E7262">
              <w:rPr>
                <w:sz w:val="28"/>
                <w:szCs w:val="28"/>
              </w:rPr>
              <w:t>ністрації, селищна, сільські ради (за узгодженням)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395B71" w:rsidRPr="003E7262" w:rsidRDefault="00395B71" w:rsidP="00EC4645">
            <w:pPr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Постійно</w:t>
            </w:r>
          </w:p>
        </w:tc>
      </w:tr>
      <w:tr w:rsidR="00395B71" w:rsidTr="00892AE0">
        <w:tc>
          <w:tcPr>
            <w:tcW w:w="720" w:type="dxa"/>
          </w:tcPr>
          <w:p w:rsidR="00395B71" w:rsidRPr="003E7262" w:rsidRDefault="00395B71" w:rsidP="00EC4645">
            <w:pPr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8</w:t>
            </w:r>
          </w:p>
        </w:tc>
        <w:tc>
          <w:tcPr>
            <w:tcW w:w="4895" w:type="dxa"/>
          </w:tcPr>
          <w:p w:rsidR="00395B71" w:rsidRPr="003E7262" w:rsidRDefault="00395B71" w:rsidP="003E7262">
            <w:pPr>
              <w:pStyle w:val="ListParagraph"/>
              <w:tabs>
                <w:tab w:val="left" w:pos="1236"/>
              </w:tabs>
              <w:ind w:left="0"/>
              <w:jc w:val="both"/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У разі виникнення конфлікту інтересів у державного службовця, який вх</w:t>
            </w:r>
            <w:r w:rsidRPr="003E7262">
              <w:rPr>
                <w:sz w:val="28"/>
                <w:szCs w:val="28"/>
              </w:rPr>
              <w:t>о</w:t>
            </w:r>
            <w:r w:rsidRPr="003E7262">
              <w:rPr>
                <w:sz w:val="28"/>
                <w:szCs w:val="28"/>
              </w:rPr>
              <w:t>дить до складу колегіального органу (комісії, колегії, ради тощо) вживати заходів щодо усунення таких держа</w:t>
            </w:r>
            <w:r w:rsidRPr="003E7262">
              <w:rPr>
                <w:sz w:val="28"/>
                <w:szCs w:val="28"/>
              </w:rPr>
              <w:t>в</w:t>
            </w:r>
            <w:r w:rsidRPr="003E7262">
              <w:rPr>
                <w:sz w:val="28"/>
                <w:szCs w:val="28"/>
              </w:rPr>
              <w:t>них службовців від прийняття рішень чи участі в прийнятті в умовах кон</w:t>
            </w:r>
            <w:r w:rsidRPr="003E7262">
              <w:rPr>
                <w:sz w:val="28"/>
                <w:szCs w:val="28"/>
              </w:rPr>
              <w:t>ф</w:t>
            </w:r>
            <w:r w:rsidRPr="003E7262">
              <w:rPr>
                <w:sz w:val="28"/>
                <w:szCs w:val="28"/>
              </w:rPr>
              <w:t>лікту інтересів, а також залучення до прийняття рішення інших службовців.</w:t>
            </w:r>
          </w:p>
        </w:tc>
        <w:tc>
          <w:tcPr>
            <w:tcW w:w="2665" w:type="dxa"/>
          </w:tcPr>
          <w:p w:rsidR="00395B71" w:rsidRPr="003E7262" w:rsidRDefault="00395B71" w:rsidP="003E726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Структурні підро</w:t>
            </w:r>
            <w:r w:rsidRPr="003E7262">
              <w:rPr>
                <w:sz w:val="28"/>
                <w:szCs w:val="28"/>
              </w:rPr>
              <w:t>з</w:t>
            </w:r>
            <w:r w:rsidRPr="003E7262">
              <w:rPr>
                <w:sz w:val="28"/>
                <w:szCs w:val="28"/>
              </w:rPr>
              <w:t>діли райдержадм</w:t>
            </w:r>
            <w:r w:rsidRPr="003E7262">
              <w:rPr>
                <w:sz w:val="28"/>
                <w:szCs w:val="28"/>
              </w:rPr>
              <w:t>і</w:t>
            </w:r>
            <w:r w:rsidRPr="003E7262">
              <w:rPr>
                <w:sz w:val="28"/>
                <w:szCs w:val="28"/>
              </w:rPr>
              <w:t>ністрації, селищна, сільські ради (за узгодженням)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395B71" w:rsidRPr="003E7262" w:rsidRDefault="00395B71" w:rsidP="00EC4645">
            <w:pPr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Постійно</w:t>
            </w:r>
          </w:p>
        </w:tc>
      </w:tr>
      <w:tr w:rsidR="00395B71" w:rsidTr="00892AE0">
        <w:tc>
          <w:tcPr>
            <w:tcW w:w="720" w:type="dxa"/>
          </w:tcPr>
          <w:p w:rsidR="00395B71" w:rsidRPr="003E7262" w:rsidRDefault="00395B71" w:rsidP="00EC4645">
            <w:pPr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9</w:t>
            </w:r>
          </w:p>
        </w:tc>
        <w:tc>
          <w:tcPr>
            <w:tcW w:w="4895" w:type="dxa"/>
          </w:tcPr>
          <w:p w:rsidR="00395B71" w:rsidRPr="003E7262" w:rsidRDefault="00395B71" w:rsidP="003E7262">
            <w:pPr>
              <w:jc w:val="both"/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Забезпечити функціонування в місц</w:t>
            </w:r>
            <w:r w:rsidRPr="003E7262">
              <w:rPr>
                <w:sz w:val="28"/>
                <w:szCs w:val="28"/>
              </w:rPr>
              <w:t>е</w:t>
            </w:r>
            <w:r w:rsidRPr="003E7262">
              <w:rPr>
                <w:sz w:val="28"/>
                <w:szCs w:val="28"/>
              </w:rPr>
              <w:t>вих органах виконавчої влади на пі</w:t>
            </w:r>
            <w:r w:rsidRPr="003E7262">
              <w:rPr>
                <w:sz w:val="28"/>
                <w:szCs w:val="28"/>
              </w:rPr>
              <w:t>д</w:t>
            </w:r>
            <w:r w:rsidRPr="003E7262">
              <w:rPr>
                <w:sz w:val="28"/>
                <w:szCs w:val="28"/>
              </w:rPr>
              <w:t>приємствах, установах, організаціях постійних «гарячих ліній», з метою надання роз’яснень з актуальних п</w:t>
            </w:r>
            <w:r w:rsidRPr="003E7262">
              <w:rPr>
                <w:sz w:val="28"/>
                <w:szCs w:val="28"/>
              </w:rPr>
              <w:t>и</w:t>
            </w:r>
            <w:r w:rsidRPr="003E7262">
              <w:rPr>
                <w:sz w:val="28"/>
                <w:szCs w:val="28"/>
              </w:rPr>
              <w:t>тань антикорупційного  законодавс</w:t>
            </w:r>
            <w:r w:rsidRPr="003E7262">
              <w:rPr>
                <w:sz w:val="28"/>
                <w:szCs w:val="28"/>
              </w:rPr>
              <w:t>т</w:t>
            </w:r>
            <w:r w:rsidRPr="003E7262">
              <w:rPr>
                <w:sz w:val="28"/>
                <w:szCs w:val="28"/>
              </w:rPr>
              <w:t>ва.</w:t>
            </w:r>
          </w:p>
        </w:tc>
        <w:tc>
          <w:tcPr>
            <w:tcW w:w="2665" w:type="dxa"/>
          </w:tcPr>
          <w:p w:rsidR="00395B71" w:rsidRPr="003E7262" w:rsidRDefault="00395B71" w:rsidP="003E726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 xml:space="preserve">Сектор взаємодії з правоохоронними органами, </w:t>
            </w:r>
          </w:p>
          <w:p w:rsidR="00395B71" w:rsidRPr="003E7262" w:rsidRDefault="00395B71" w:rsidP="003E726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оборонної та моб</w:t>
            </w:r>
            <w:r w:rsidRPr="003E7262">
              <w:rPr>
                <w:sz w:val="28"/>
                <w:szCs w:val="28"/>
              </w:rPr>
              <w:t>і</w:t>
            </w:r>
            <w:r w:rsidRPr="003E7262">
              <w:rPr>
                <w:sz w:val="28"/>
                <w:szCs w:val="28"/>
              </w:rPr>
              <w:t>лізаційної роботи апарату райдерж</w:t>
            </w:r>
            <w:r w:rsidRPr="003E7262">
              <w:rPr>
                <w:sz w:val="28"/>
                <w:szCs w:val="28"/>
              </w:rPr>
              <w:t>а</w:t>
            </w:r>
            <w:r w:rsidRPr="003E7262">
              <w:rPr>
                <w:sz w:val="28"/>
                <w:szCs w:val="28"/>
              </w:rPr>
              <w:t>дміністрації, (за у</w:t>
            </w:r>
            <w:r w:rsidRPr="003E7262">
              <w:rPr>
                <w:sz w:val="28"/>
                <w:szCs w:val="28"/>
              </w:rPr>
              <w:t>з</w:t>
            </w:r>
            <w:r w:rsidRPr="003E7262">
              <w:rPr>
                <w:sz w:val="28"/>
                <w:szCs w:val="28"/>
              </w:rPr>
              <w:t>годженням).</w:t>
            </w:r>
          </w:p>
        </w:tc>
        <w:tc>
          <w:tcPr>
            <w:tcW w:w="1440" w:type="dxa"/>
          </w:tcPr>
          <w:p w:rsidR="00395B71" w:rsidRPr="003E7262" w:rsidRDefault="00395B71" w:rsidP="00EC4645">
            <w:pPr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Постійно</w:t>
            </w:r>
          </w:p>
        </w:tc>
      </w:tr>
      <w:tr w:rsidR="00395B71" w:rsidTr="00892AE0">
        <w:tc>
          <w:tcPr>
            <w:tcW w:w="720" w:type="dxa"/>
          </w:tcPr>
          <w:p w:rsidR="00395B71" w:rsidRPr="003E7262" w:rsidRDefault="00395B71" w:rsidP="003E7262">
            <w:pPr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10</w:t>
            </w:r>
          </w:p>
        </w:tc>
        <w:tc>
          <w:tcPr>
            <w:tcW w:w="4895" w:type="dxa"/>
          </w:tcPr>
          <w:p w:rsidR="00395B71" w:rsidRPr="003E7262" w:rsidRDefault="00395B71" w:rsidP="003E726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Забезпечити систематичний розгляд на засіданнях колегій, нарадах райд</w:t>
            </w:r>
            <w:r w:rsidRPr="003E7262">
              <w:rPr>
                <w:sz w:val="28"/>
                <w:szCs w:val="28"/>
              </w:rPr>
              <w:t>е</w:t>
            </w:r>
            <w:r w:rsidRPr="003E7262">
              <w:rPr>
                <w:sz w:val="28"/>
                <w:szCs w:val="28"/>
              </w:rPr>
              <w:t>ржадміністрації, органів місцевого с</w:t>
            </w:r>
            <w:r w:rsidRPr="003E7262">
              <w:rPr>
                <w:sz w:val="28"/>
                <w:szCs w:val="28"/>
              </w:rPr>
              <w:t>а</w:t>
            </w:r>
            <w:r w:rsidRPr="003E7262">
              <w:rPr>
                <w:sz w:val="28"/>
                <w:szCs w:val="28"/>
              </w:rPr>
              <w:t>моврядування питань дотримання з</w:t>
            </w:r>
            <w:r w:rsidRPr="003E7262">
              <w:rPr>
                <w:sz w:val="28"/>
                <w:szCs w:val="28"/>
              </w:rPr>
              <w:t>а</w:t>
            </w:r>
            <w:r w:rsidRPr="003E7262">
              <w:rPr>
                <w:sz w:val="28"/>
                <w:szCs w:val="28"/>
              </w:rPr>
              <w:t>конодавства про державну службу й про засади запобігання і протидії к</w:t>
            </w:r>
            <w:r w:rsidRPr="003E7262">
              <w:rPr>
                <w:sz w:val="28"/>
                <w:szCs w:val="28"/>
              </w:rPr>
              <w:t>о</w:t>
            </w:r>
            <w:r w:rsidRPr="003E7262">
              <w:rPr>
                <w:sz w:val="28"/>
                <w:szCs w:val="28"/>
              </w:rPr>
              <w:t>рупції.</w:t>
            </w:r>
          </w:p>
        </w:tc>
        <w:tc>
          <w:tcPr>
            <w:tcW w:w="2665" w:type="dxa"/>
          </w:tcPr>
          <w:p w:rsidR="00395B71" w:rsidRPr="003E7262" w:rsidRDefault="00395B71" w:rsidP="003E726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 xml:space="preserve">Сектор взаємодії з правоохоронними органами, </w:t>
            </w:r>
          </w:p>
          <w:p w:rsidR="00395B71" w:rsidRPr="003E7262" w:rsidRDefault="00395B71" w:rsidP="003E7262">
            <w:pPr>
              <w:jc w:val="both"/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оборонної та моб</w:t>
            </w:r>
            <w:r w:rsidRPr="003E7262">
              <w:rPr>
                <w:sz w:val="28"/>
                <w:szCs w:val="28"/>
              </w:rPr>
              <w:t>і</w:t>
            </w:r>
            <w:r w:rsidRPr="003E7262">
              <w:rPr>
                <w:sz w:val="28"/>
                <w:szCs w:val="28"/>
              </w:rPr>
              <w:t>лізаційної роботи апарату райдерж</w:t>
            </w:r>
            <w:r w:rsidRPr="003E7262">
              <w:rPr>
                <w:sz w:val="28"/>
                <w:szCs w:val="28"/>
              </w:rPr>
              <w:t>а</w:t>
            </w:r>
            <w:r w:rsidRPr="003E7262">
              <w:rPr>
                <w:sz w:val="28"/>
                <w:szCs w:val="28"/>
              </w:rPr>
              <w:t>дміністрації, стру</w:t>
            </w:r>
            <w:r w:rsidRPr="003E7262">
              <w:rPr>
                <w:sz w:val="28"/>
                <w:szCs w:val="28"/>
              </w:rPr>
              <w:t>к</w:t>
            </w:r>
            <w:r w:rsidRPr="003E7262">
              <w:rPr>
                <w:sz w:val="28"/>
                <w:szCs w:val="28"/>
              </w:rPr>
              <w:t>турні підрозділи райдержадміністр</w:t>
            </w:r>
            <w:r w:rsidRPr="003E7262">
              <w:rPr>
                <w:sz w:val="28"/>
                <w:szCs w:val="28"/>
              </w:rPr>
              <w:t>а</w:t>
            </w:r>
            <w:r w:rsidRPr="003E7262">
              <w:rPr>
                <w:sz w:val="28"/>
                <w:szCs w:val="28"/>
              </w:rPr>
              <w:t>ції,</w:t>
            </w:r>
            <w:r>
              <w:rPr>
                <w:sz w:val="28"/>
                <w:szCs w:val="28"/>
              </w:rPr>
              <w:t xml:space="preserve"> </w:t>
            </w:r>
            <w:r w:rsidRPr="003E7262">
              <w:rPr>
                <w:sz w:val="28"/>
                <w:szCs w:val="28"/>
              </w:rPr>
              <w:t>селищна, сіл</w:t>
            </w:r>
            <w:r w:rsidRPr="003E7262">
              <w:rPr>
                <w:sz w:val="28"/>
                <w:szCs w:val="28"/>
              </w:rPr>
              <w:t>ь</w:t>
            </w:r>
            <w:r w:rsidRPr="003E7262">
              <w:rPr>
                <w:sz w:val="28"/>
                <w:szCs w:val="28"/>
              </w:rPr>
              <w:t>ські ради</w:t>
            </w:r>
            <w:r>
              <w:rPr>
                <w:sz w:val="28"/>
                <w:szCs w:val="28"/>
              </w:rPr>
              <w:t xml:space="preserve"> (</w:t>
            </w:r>
            <w:r w:rsidRPr="003E7262">
              <w:rPr>
                <w:sz w:val="28"/>
                <w:szCs w:val="28"/>
              </w:rPr>
              <w:t>за узг</w:t>
            </w:r>
            <w:r w:rsidRPr="003E7262">
              <w:rPr>
                <w:sz w:val="28"/>
                <w:szCs w:val="28"/>
              </w:rPr>
              <w:t>о</w:t>
            </w:r>
            <w:r w:rsidRPr="003E7262">
              <w:rPr>
                <w:sz w:val="28"/>
                <w:szCs w:val="28"/>
              </w:rPr>
              <w:t xml:space="preserve">дженням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395B71" w:rsidRPr="003E7262" w:rsidRDefault="00395B71" w:rsidP="00EC4645">
            <w:pPr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Постійно</w:t>
            </w:r>
          </w:p>
        </w:tc>
      </w:tr>
      <w:tr w:rsidR="00395B71" w:rsidTr="00892AE0">
        <w:tc>
          <w:tcPr>
            <w:tcW w:w="720" w:type="dxa"/>
          </w:tcPr>
          <w:p w:rsidR="00395B71" w:rsidRPr="003E7262" w:rsidRDefault="00395B71" w:rsidP="00EC4645">
            <w:pPr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11</w:t>
            </w:r>
          </w:p>
        </w:tc>
        <w:tc>
          <w:tcPr>
            <w:tcW w:w="4895" w:type="dxa"/>
          </w:tcPr>
          <w:p w:rsidR="00395B71" w:rsidRPr="003E7262" w:rsidRDefault="00395B71" w:rsidP="003E726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Надавати методично-консультаційну допомогу місцевим  органам  вик</w:t>
            </w:r>
            <w:r w:rsidRPr="003E7262">
              <w:rPr>
                <w:sz w:val="28"/>
                <w:szCs w:val="28"/>
              </w:rPr>
              <w:t>о</w:t>
            </w:r>
            <w:r w:rsidRPr="003E7262">
              <w:rPr>
                <w:sz w:val="28"/>
                <w:szCs w:val="28"/>
              </w:rPr>
              <w:t>навчої  влади  та проводити в межах своїх повноважень перевірки  дотр</w:t>
            </w:r>
            <w:r w:rsidRPr="003E7262">
              <w:rPr>
                <w:sz w:val="28"/>
                <w:szCs w:val="28"/>
              </w:rPr>
              <w:t>и</w:t>
            </w:r>
            <w:r w:rsidRPr="003E7262">
              <w:rPr>
                <w:sz w:val="28"/>
                <w:szCs w:val="28"/>
              </w:rPr>
              <w:t>мання вимог чинного законодавства про державну службу та антикору</w:t>
            </w:r>
            <w:r w:rsidRPr="003E7262">
              <w:rPr>
                <w:sz w:val="28"/>
                <w:szCs w:val="28"/>
              </w:rPr>
              <w:t>п</w:t>
            </w:r>
            <w:r w:rsidRPr="003E7262">
              <w:rPr>
                <w:sz w:val="28"/>
                <w:szCs w:val="28"/>
              </w:rPr>
              <w:t>ційного законодавства.</w:t>
            </w:r>
          </w:p>
        </w:tc>
        <w:tc>
          <w:tcPr>
            <w:tcW w:w="2665" w:type="dxa"/>
          </w:tcPr>
          <w:p w:rsidR="00395B71" w:rsidRPr="003E7262" w:rsidRDefault="00395B71" w:rsidP="003E7262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Відділ організаці</w:t>
            </w:r>
            <w:r w:rsidRPr="003E7262">
              <w:rPr>
                <w:sz w:val="28"/>
                <w:szCs w:val="28"/>
              </w:rPr>
              <w:t>й</w:t>
            </w:r>
            <w:r w:rsidRPr="003E7262">
              <w:rPr>
                <w:sz w:val="28"/>
                <w:szCs w:val="28"/>
              </w:rPr>
              <w:t>но-кадрової роботи апарату райдерж</w:t>
            </w:r>
            <w:r w:rsidRPr="003E7262">
              <w:rPr>
                <w:sz w:val="28"/>
                <w:szCs w:val="28"/>
              </w:rPr>
              <w:t>а</w:t>
            </w:r>
            <w:r w:rsidRPr="003E7262">
              <w:rPr>
                <w:sz w:val="28"/>
                <w:szCs w:val="28"/>
              </w:rPr>
              <w:t>дміністрації,</w:t>
            </w:r>
            <w:r>
              <w:rPr>
                <w:sz w:val="28"/>
                <w:szCs w:val="28"/>
              </w:rPr>
              <w:t xml:space="preserve"> </w:t>
            </w:r>
            <w:r w:rsidRPr="003E7262">
              <w:rPr>
                <w:sz w:val="28"/>
                <w:szCs w:val="28"/>
              </w:rPr>
              <w:t>сектор взаємодії з прав</w:t>
            </w:r>
            <w:r w:rsidRPr="003E7262">
              <w:rPr>
                <w:sz w:val="28"/>
                <w:szCs w:val="28"/>
              </w:rPr>
              <w:t>о</w:t>
            </w:r>
            <w:r w:rsidRPr="003E7262">
              <w:rPr>
                <w:sz w:val="28"/>
                <w:szCs w:val="28"/>
              </w:rPr>
              <w:t>охоронними орг</w:t>
            </w:r>
            <w:r w:rsidRPr="003E7262">
              <w:rPr>
                <w:sz w:val="28"/>
                <w:szCs w:val="28"/>
              </w:rPr>
              <w:t>а</w:t>
            </w:r>
            <w:r w:rsidRPr="003E7262">
              <w:rPr>
                <w:sz w:val="28"/>
                <w:szCs w:val="28"/>
              </w:rPr>
              <w:t>нами, оборонної та мобілізаційної р</w:t>
            </w:r>
            <w:r w:rsidRPr="003E7262">
              <w:rPr>
                <w:sz w:val="28"/>
                <w:szCs w:val="28"/>
              </w:rPr>
              <w:t>о</w:t>
            </w:r>
            <w:r w:rsidRPr="003E7262">
              <w:rPr>
                <w:sz w:val="28"/>
                <w:szCs w:val="28"/>
              </w:rPr>
              <w:t>боти апарату</w:t>
            </w:r>
            <w:r>
              <w:rPr>
                <w:sz w:val="28"/>
                <w:szCs w:val="28"/>
              </w:rPr>
              <w:t xml:space="preserve"> </w:t>
            </w:r>
            <w:r w:rsidRPr="003E7262">
              <w:rPr>
                <w:sz w:val="28"/>
                <w:szCs w:val="28"/>
              </w:rPr>
              <w:t>райд</w:t>
            </w:r>
            <w:r w:rsidRPr="003E7262">
              <w:rPr>
                <w:sz w:val="28"/>
                <w:szCs w:val="28"/>
              </w:rPr>
              <w:t>е</w:t>
            </w:r>
            <w:r w:rsidRPr="003E7262">
              <w:rPr>
                <w:sz w:val="28"/>
                <w:szCs w:val="28"/>
              </w:rPr>
              <w:t>ржадміністрації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395B71" w:rsidRPr="003E7262" w:rsidRDefault="00395B71" w:rsidP="00EC4645">
            <w:pPr>
              <w:rPr>
                <w:sz w:val="28"/>
                <w:szCs w:val="28"/>
              </w:rPr>
            </w:pPr>
            <w:r w:rsidRPr="003E7262">
              <w:rPr>
                <w:sz w:val="28"/>
                <w:szCs w:val="28"/>
              </w:rPr>
              <w:t>Постійно</w:t>
            </w:r>
          </w:p>
        </w:tc>
      </w:tr>
    </w:tbl>
    <w:p w:rsidR="00395B71" w:rsidRDefault="00395B71" w:rsidP="00EC4645"/>
    <w:p w:rsidR="00395B71" w:rsidRDefault="00395B71" w:rsidP="00EC4645"/>
    <w:p w:rsidR="00395B71" w:rsidRDefault="00395B71" w:rsidP="00FF0402">
      <w:r>
        <w:rPr>
          <w:noProof/>
          <w:lang w:val="ru-RU"/>
        </w:rPr>
        <w:pict>
          <v:line id="_x0000_s1031" style="position:absolute;z-index:251663360" from="45pt,4.6pt" to="396pt,4.6pt"/>
        </w:pict>
      </w:r>
    </w:p>
    <w:p w:rsidR="00395B71" w:rsidRPr="001955DB" w:rsidRDefault="00395B71" w:rsidP="00C808B9">
      <w:pPr>
        <w:tabs>
          <w:tab w:val="left" w:pos="6660"/>
        </w:tabs>
        <w:jc w:val="center"/>
      </w:pPr>
    </w:p>
    <w:sectPr w:rsidR="00395B71" w:rsidRPr="001955DB" w:rsidSect="00892AE0">
      <w:pgSz w:w="11906" w:h="16838"/>
      <w:pgMar w:top="1134" w:right="567" w:bottom="36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B71" w:rsidRDefault="00395B71" w:rsidP="00EC4645">
      <w:r>
        <w:separator/>
      </w:r>
    </w:p>
  </w:endnote>
  <w:endnote w:type="continuationSeparator" w:id="0">
    <w:p w:rsidR="00395B71" w:rsidRDefault="00395B71" w:rsidP="00EC4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B71" w:rsidRDefault="00395B71" w:rsidP="00EC4645">
      <w:r>
        <w:separator/>
      </w:r>
    </w:p>
  </w:footnote>
  <w:footnote w:type="continuationSeparator" w:id="0">
    <w:p w:rsidR="00395B71" w:rsidRDefault="00395B71" w:rsidP="00EC4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B71" w:rsidRDefault="00395B71" w:rsidP="005526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5B71" w:rsidRDefault="00395B71" w:rsidP="0055267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B71" w:rsidRDefault="00395B71" w:rsidP="00D21D5D">
    <w:pPr>
      <w:pStyle w:val="Header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0D87"/>
    <w:multiLevelType w:val="hybridMultilevel"/>
    <w:tmpl w:val="4044D1C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2843BD"/>
    <w:multiLevelType w:val="singleLevel"/>
    <w:tmpl w:val="E96A41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76561313"/>
    <w:multiLevelType w:val="hybridMultilevel"/>
    <w:tmpl w:val="D5386D56"/>
    <w:lvl w:ilvl="0" w:tplc="F454FDBC">
      <w:start w:val="6"/>
      <w:numFmt w:val="decimal"/>
      <w:lvlText w:val="%1"/>
      <w:lvlJc w:val="left"/>
      <w:pPr>
        <w:ind w:left="7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abstractNum w:abstractNumId="3">
    <w:nsid w:val="76E04BB6"/>
    <w:multiLevelType w:val="hybridMultilevel"/>
    <w:tmpl w:val="1BCCC102"/>
    <w:lvl w:ilvl="0" w:tplc="F440E5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788"/>
    <w:rsid w:val="000006E5"/>
    <w:rsid w:val="0001786E"/>
    <w:rsid w:val="000241F4"/>
    <w:rsid w:val="00051063"/>
    <w:rsid w:val="0007436F"/>
    <w:rsid w:val="00090CAB"/>
    <w:rsid w:val="00091614"/>
    <w:rsid w:val="000C7174"/>
    <w:rsid w:val="000D5E11"/>
    <w:rsid w:val="000F0F84"/>
    <w:rsid w:val="00100777"/>
    <w:rsid w:val="001007A4"/>
    <w:rsid w:val="0011364E"/>
    <w:rsid w:val="00121958"/>
    <w:rsid w:val="00136A96"/>
    <w:rsid w:val="0016490E"/>
    <w:rsid w:val="00191C3E"/>
    <w:rsid w:val="001955DB"/>
    <w:rsid w:val="001B0B72"/>
    <w:rsid w:val="001C05AE"/>
    <w:rsid w:val="001C784C"/>
    <w:rsid w:val="001D3427"/>
    <w:rsid w:val="001D39B7"/>
    <w:rsid w:val="001D798C"/>
    <w:rsid w:val="001E289D"/>
    <w:rsid w:val="001E594A"/>
    <w:rsid w:val="001F29A1"/>
    <w:rsid w:val="001F5A86"/>
    <w:rsid w:val="001F5CD0"/>
    <w:rsid w:val="00216320"/>
    <w:rsid w:val="00224FEA"/>
    <w:rsid w:val="002516F2"/>
    <w:rsid w:val="002676EB"/>
    <w:rsid w:val="00287C04"/>
    <w:rsid w:val="002D6287"/>
    <w:rsid w:val="00317ACF"/>
    <w:rsid w:val="00344E3E"/>
    <w:rsid w:val="00345470"/>
    <w:rsid w:val="00372865"/>
    <w:rsid w:val="00395B71"/>
    <w:rsid w:val="003C2DA6"/>
    <w:rsid w:val="003E7262"/>
    <w:rsid w:val="00400F89"/>
    <w:rsid w:val="00411663"/>
    <w:rsid w:val="004130AD"/>
    <w:rsid w:val="0042710C"/>
    <w:rsid w:val="00440E4D"/>
    <w:rsid w:val="0044216C"/>
    <w:rsid w:val="00496443"/>
    <w:rsid w:val="004C05B7"/>
    <w:rsid w:val="004F5982"/>
    <w:rsid w:val="004F6DC8"/>
    <w:rsid w:val="00517483"/>
    <w:rsid w:val="00552676"/>
    <w:rsid w:val="0055350D"/>
    <w:rsid w:val="00570A5B"/>
    <w:rsid w:val="005815C2"/>
    <w:rsid w:val="00593609"/>
    <w:rsid w:val="005A7DEE"/>
    <w:rsid w:val="005D59B6"/>
    <w:rsid w:val="005E0C4E"/>
    <w:rsid w:val="00617022"/>
    <w:rsid w:val="006631A6"/>
    <w:rsid w:val="006B6F76"/>
    <w:rsid w:val="00706CA6"/>
    <w:rsid w:val="007127D4"/>
    <w:rsid w:val="007300B2"/>
    <w:rsid w:val="00771DDC"/>
    <w:rsid w:val="00783C0E"/>
    <w:rsid w:val="00790F8E"/>
    <w:rsid w:val="00791BDF"/>
    <w:rsid w:val="00791D24"/>
    <w:rsid w:val="00792E25"/>
    <w:rsid w:val="007A5E62"/>
    <w:rsid w:val="007B1EED"/>
    <w:rsid w:val="007C56AA"/>
    <w:rsid w:val="007E76DD"/>
    <w:rsid w:val="007F157E"/>
    <w:rsid w:val="007F2CA6"/>
    <w:rsid w:val="00806800"/>
    <w:rsid w:val="008138D0"/>
    <w:rsid w:val="00817F05"/>
    <w:rsid w:val="00822ADD"/>
    <w:rsid w:val="0082480A"/>
    <w:rsid w:val="00840D84"/>
    <w:rsid w:val="00874706"/>
    <w:rsid w:val="008842B6"/>
    <w:rsid w:val="0088769E"/>
    <w:rsid w:val="00892AE0"/>
    <w:rsid w:val="008A278C"/>
    <w:rsid w:val="008A6F2B"/>
    <w:rsid w:val="008C7E6F"/>
    <w:rsid w:val="0091651F"/>
    <w:rsid w:val="0093211C"/>
    <w:rsid w:val="0096141A"/>
    <w:rsid w:val="009A2FAA"/>
    <w:rsid w:val="009D25AE"/>
    <w:rsid w:val="009E06BD"/>
    <w:rsid w:val="009F5618"/>
    <w:rsid w:val="00A024D2"/>
    <w:rsid w:val="00A11364"/>
    <w:rsid w:val="00A35A9C"/>
    <w:rsid w:val="00A37899"/>
    <w:rsid w:val="00A435C9"/>
    <w:rsid w:val="00A525F6"/>
    <w:rsid w:val="00A82202"/>
    <w:rsid w:val="00A8482E"/>
    <w:rsid w:val="00A951FF"/>
    <w:rsid w:val="00AC1333"/>
    <w:rsid w:val="00AC172B"/>
    <w:rsid w:val="00AD1ED6"/>
    <w:rsid w:val="00B10B88"/>
    <w:rsid w:val="00B44D90"/>
    <w:rsid w:val="00B46772"/>
    <w:rsid w:val="00B7175D"/>
    <w:rsid w:val="00B73E89"/>
    <w:rsid w:val="00B76AA8"/>
    <w:rsid w:val="00B82A0C"/>
    <w:rsid w:val="00BA4076"/>
    <w:rsid w:val="00BD6918"/>
    <w:rsid w:val="00C12364"/>
    <w:rsid w:val="00C40E2C"/>
    <w:rsid w:val="00C808B9"/>
    <w:rsid w:val="00C86014"/>
    <w:rsid w:val="00C9736B"/>
    <w:rsid w:val="00C97DE7"/>
    <w:rsid w:val="00CD2863"/>
    <w:rsid w:val="00CE073E"/>
    <w:rsid w:val="00CF0F91"/>
    <w:rsid w:val="00D179AF"/>
    <w:rsid w:val="00D21D5D"/>
    <w:rsid w:val="00D50481"/>
    <w:rsid w:val="00D66B2C"/>
    <w:rsid w:val="00D95148"/>
    <w:rsid w:val="00D97E9F"/>
    <w:rsid w:val="00DC521F"/>
    <w:rsid w:val="00DF5C06"/>
    <w:rsid w:val="00E13384"/>
    <w:rsid w:val="00E37389"/>
    <w:rsid w:val="00E37788"/>
    <w:rsid w:val="00E53304"/>
    <w:rsid w:val="00E8018F"/>
    <w:rsid w:val="00EB3069"/>
    <w:rsid w:val="00EC4645"/>
    <w:rsid w:val="00EF7D67"/>
    <w:rsid w:val="00F16C4F"/>
    <w:rsid w:val="00F97FC6"/>
    <w:rsid w:val="00FA0B36"/>
    <w:rsid w:val="00FB37AD"/>
    <w:rsid w:val="00FD54A2"/>
    <w:rsid w:val="00FE0C83"/>
    <w:rsid w:val="00FE2F7A"/>
    <w:rsid w:val="00FF0402"/>
    <w:rsid w:val="00FF14D9"/>
    <w:rsid w:val="00FF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788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F5A8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F5A8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5A86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5A86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C12364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EC46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4645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EC46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4645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">
    <w:name w:val="Знак Знак Знак Знак"/>
    <w:basedOn w:val="Normal"/>
    <w:uiPriority w:val="99"/>
    <w:rsid w:val="00090CAB"/>
    <w:rPr>
      <w:rFonts w:ascii="Verdana" w:eastAsia="Calibri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locked/>
    <w:rsid w:val="001F29A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locked/>
    <w:rsid w:val="001F5A86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F5A86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817F05"/>
    <w:pPr>
      <w:jc w:val="center"/>
    </w:pPr>
    <w:rPr>
      <w:rFonts w:eastAsia="Calibri"/>
      <w:sz w:val="28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59B6"/>
    <w:rPr>
      <w:rFonts w:ascii="Times New Roman" w:hAnsi="Times New Roman" w:cs="Times New Roman"/>
      <w:sz w:val="24"/>
      <w:szCs w:val="24"/>
      <w:lang w:val="uk-UA"/>
    </w:rPr>
  </w:style>
  <w:style w:type="paragraph" w:styleId="BodyText2">
    <w:name w:val="Body Text 2"/>
    <w:basedOn w:val="Normal"/>
    <w:link w:val="BodyText2Char"/>
    <w:uiPriority w:val="99"/>
    <w:rsid w:val="00817F05"/>
    <w:pPr>
      <w:jc w:val="both"/>
    </w:pPr>
    <w:rPr>
      <w:rFonts w:eastAsia="Calibri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D59B6"/>
    <w:rPr>
      <w:rFonts w:ascii="Times New Roman" w:hAnsi="Times New Roman"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5526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673</TotalTime>
  <Pages>4</Pages>
  <Words>1162</Words>
  <Characters>6630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Татьяна Владимировна</cp:lastModifiedBy>
  <cp:revision>33</cp:revision>
  <cp:lastPrinted>2013-06-27T07:29:00Z</cp:lastPrinted>
  <dcterms:created xsi:type="dcterms:W3CDTF">2013-06-13T08:43:00Z</dcterms:created>
  <dcterms:modified xsi:type="dcterms:W3CDTF">2013-07-09T11:11:00Z</dcterms:modified>
</cp:coreProperties>
</file>