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79" w:rsidRDefault="00425779" w:rsidP="002A4593">
      <w:pPr>
        <w:rPr>
          <w:sz w:val="28"/>
          <w:szCs w:val="28"/>
          <w:lang w:val="uk-UA"/>
        </w:rPr>
      </w:pPr>
    </w:p>
    <w:p w:rsidR="00425779" w:rsidRDefault="00232A4A" w:rsidP="00035F39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200-р  13.08.15</w:t>
      </w:r>
    </w:p>
    <w:bookmarkEnd w:id="0"/>
    <w:p w:rsidR="00425779" w:rsidRDefault="00425779" w:rsidP="00425779">
      <w:pPr>
        <w:spacing w:line="276" w:lineRule="auto"/>
        <w:jc w:val="both"/>
        <w:rPr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утворення</w:t>
      </w:r>
      <w:r w:rsidR="007F2857">
        <w:rPr>
          <w:sz w:val="28"/>
          <w:szCs w:val="28"/>
          <w:lang w:val="uk-UA"/>
        </w:rPr>
        <w:t xml:space="preserve"> спостережної </w:t>
      </w:r>
    </w:p>
    <w:p w:rsidR="007F2857" w:rsidRDefault="007F2857" w:rsidP="0042577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при Первомайській</w:t>
      </w:r>
    </w:p>
    <w:p w:rsidR="007F2857" w:rsidRPr="00425779" w:rsidRDefault="007F2857" w:rsidP="0042577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</w:t>
      </w:r>
    </w:p>
    <w:p w:rsidR="00425779" w:rsidRPr="002A4593" w:rsidRDefault="00425779" w:rsidP="00425779">
      <w:pPr>
        <w:jc w:val="both"/>
        <w:rPr>
          <w:sz w:val="16"/>
          <w:szCs w:val="16"/>
          <w:lang w:val="uk-UA"/>
        </w:rPr>
      </w:pPr>
    </w:p>
    <w:p w:rsidR="00425779" w:rsidRDefault="00425779" w:rsidP="00425779">
      <w:pPr>
        <w:spacing w:line="276" w:lineRule="auto"/>
        <w:jc w:val="both"/>
        <w:rPr>
          <w:sz w:val="28"/>
          <w:szCs w:val="28"/>
          <w:lang w:val="uk-UA"/>
        </w:rPr>
      </w:pPr>
    </w:p>
    <w:p w:rsidR="002A4593" w:rsidRPr="00425779" w:rsidRDefault="002A4593" w:rsidP="00425779">
      <w:pPr>
        <w:spacing w:line="276" w:lineRule="auto"/>
        <w:jc w:val="both"/>
        <w:rPr>
          <w:sz w:val="28"/>
          <w:szCs w:val="28"/>
          <w:lang w:val="uk-UA"/>
        </w:rPr>
      </w:pPr>
    </w:p>
    <w:p w:rsidR="004F5F53" w:rsidRPr="004F5F53" w:rsidRDefault="00425779" w:rsidP="004F5F53">
      <w:pPr>
        <w:spacing w:line="276" w:lineRule="auto"/>
        <w:jc w:val="both"/>
        <w:rPr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 xml:space="preserve">        Відповідно  до</w:t>
      </w:r>
      <w:r w:rsidR="004F5F53">
        <w:rPr>
          <w:sz w:val="28"/>
          <w:szCs w:val="28"/>
          <w:lang w:val="uk-UA"/>
        </w:rPr>
        <w:t xml:space="preserve"> пунктів </w:t>
      </w:r>
      <w:r w:rsidR="004F5F53" w:rsidRPr="004F5F53">
        <w:rPr>
          <w:sz w:val="28"/>
          <w:szCs w:val="28"/>
          <w:lang w:val="uk-UA"/>
        </w:rPr>
        <w:t>1, 2, 7 статті</w:t>
      </w:r>
      <w:r w:rsidR="00E6514A">
        <w:rPr>
          <w:sz w:val="28"/>
          <w:szCs w:val="28"/>
          <w:lang w:val="uk-UA"/>
        </w:rPr>
        <w:t xml:space="preserve"> 119 Конституції України, пунктів</w:t>
      </w:r>
      <w:r w:rsidR="004F5F53" w:rsidRPr="004F5F53">
        <w:rPr>
          <w:sz w:val="28"/>
          <w:szCs w:val="28"/>
          <w:lang w:val="uk-UA"/>
        </w:rPr>
        <w:t xml:space="preserve"> 1, </w:t>
      </w:r>
      <w:r w:rsidR="00E6514A">
        <w:rPr>
          <w:sz w:val="28"/>
          <w:szCs w:val="28"/>
          <w:lang w:val="uk-UA"/>
        </w:rPr>
        <w:t>2, 7 статті 2,  статті 6, пунктів 1, 6, 10, статті 13, пунктів</w:t>
      </w:r>
      <w:r w:rsidR="004F5F53" w:rsidRPr="004F5F53">
        <w:rPr>
          <w:sz w:val="28"/>
          <w:szCs w:val="28"/>
          <w:lang w:val="uk-UA"/>
        </w:rPr>
        <w:t xml:space="preserve"> 1, 6, 7, 8 статті 23, </w:t>
      </w:r>
      <w:r w:rsidR="00E6514A">
        <w:rPr>
          <w:sz w:val="28"/>
          <w:szCs w:val="28"/>
          <w:lang w:val="uk-UA"/>
        </w:rPr>
        <w:t>пунктів</w:t>
      </w:r>
      <w:r w:rsidR="004F5F53" w:rsidRPr="004F5F53">
        <w:rPr>
          <w:sz w:val="28"/>
          <w:szCs w:val="28"/>
          <w:lang w:val="uk-UA"/>
        </w:rPr>
        <w:t xml:space="preserve"> 1, 2, 3, 4, 6, 14, 17, 18 статті 25, статті  37, статті 38, частини першої статті 41 Закону України «Про місцеві державні адміністрації», на виконання постанови Кабінету Міністрів України від  10 листопада 2010 р. № 1042 «Про внесення змін до Положення про спостережні комісії» та</w:t>
      </w:r>
      <w:r w:rsidR="004F5F53">
        <w:rPr>
          <w:sz w:val="28"/>
          <w:szCs w:val="28"/>
          <w:lang w:val="uk-UA"/>
        </w:rPr>
        <w:t xml:space="preserve"> у зв’язку із кадровими змінами:</w:t>
      </w:r>
      <w:r w:rsidR="004F5F53" w:rsidRPr="004F5F53">
        <w:rPr>
          <w:sz w:val="28"/>
          <w:szCs w:val="28"/>
          <w:lang w:val="uk-UA"/>
        </w:rPr>
        <w:t xml:space="preserve"> </w:t>
      </w:r>
    </w:p>
    <w:p w:rsidR="00425779" w:rsidRPr="00425779" w:rsidRDefault="00425779" w:rsidP="00425779">
      <w:pPr>
        <w:rPr>
          <w:sz w:val="28"/>
          <w:szCs w:val="28"/>
          <w:lang w:val="uk-UA"/>
        </w:rPr>
      </w:pPr>
    </w:p>
    <w:p w:rsidR="00425779" w:rsidRPr="00425779" w:rsidRDefault="00CE1E3D" w:rsidP="004257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="00425779" w:rsidRPr="00425779">
        <w:rPr>
          <w:sz w:val="28"/>
          <w:szCs w:val="28"/>
          <w:lang w:val="uk-UA"/>
        </w:rPr>
        <w:t xml:space="preserve">Утворити  </w:t>
      </w:r>
      <w:r w:rsidR="007F2857">
        <w:rPr>
          <w:sz w:val="28"/>
          <w:szCs w:val="28"/>
          <w:lang w:val="uk-UA"/>
        </w:rPr>
        <w:t>спостережну к</w:t>
      </w:r>
      <w:r w:rsidR="00425779" w:rsidRPr="00425779">
        <w:rPr>
          <w:sz w:val="28"/>
          <w:szCs w:val="28"/>
          <w:lang w:val="uk-UA"/>
        </w:rPr>
        <w:t>омісію</w:t>
      </w:r>
      <w:r w:rsidR="007F2857">
        <w:rPr>
          <w:sz w:val="28"/>
          <w:szCs w:val="28"/>
          <w:lang w:val="uk-UA"/>
        </w:rPr>
        <w:t xml:space="preserve"> при Первомайській райдержадміністрації</w:t>
      </w:r>
      <w:r w:rsidR="00425779" w:rsidRPr="00425779">
        <w:rPr>
          <w:sz w:val="28"/>
          <w:szCs w:val="28"/>
          <w:lang w:val="uk-UA"/>
        </w:rPr>
        <w:t xml:space="preserve">,  у складі згідно з додатком. </w:t>
      </w:r>
    </w:p>
    <w:p w:rsidR="00425779" w:rsidRPr="00425779" w:rsidRDefault="00425779" w:rsidP="00425779">
      <w:pPr>
        <w:jc w:val="both"/>
        <w:rPr>
          <w:sz w:val="28"/>
          <w:szCs w:val="28"/>
          <w:lang w:val="uk-UA"/>
        </w:rPr>
      </w:pPr>
    </w:p>
    <w:p w:rsidR="007309A2" w:rsidRDefault="00425779" w:rsidP="00425779">
      <w:pPr>
        <w:jc w:val="both"/>
        <w:rPr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 xml:space="preserve">         2. Визнати таким, що втратило чинність </w:t>
      </w:r>
      <w:r w:rsidR="007F2857">
        <w:rPr>
          <w:sz w:val="28"/>
          <w:szCs w:val="28"/>
          <w:lang w:val="uk-UA"/>
        </w:rPr>
        <w:t xml:space="preserve">п. 2, 3, 4, 5 </w:t>
      </w:r>
      <w:r w:rsidRPr="00425779">
        <w:rPr>
          <w:sz w:val="28"/>
          <w:szCs w:val="28"/>
          <w:lang w:val="uk-UA"/>
        </w:rPr>
        <w:t>розпорядження голови Первомайс</w:t>
      </w:r>
      <w:r w:rsidR="00854B69">
        <w:rPr>
          <w:sz w:val="28"/>
          <w:szCs w:val="28"/>
          <w:lang w:val="uk-UA"/>
        </w:rPr>
        <w:t>ької райдержадміністрації від 19.04.2011 року № 162</w:t>
      </w:r>
      <w:r w:rsidRPr="00425779">
        <w:rPr>
          <w:sz w:val="28"/>
          <w:szCs w:val="28"/>
          <w:lang w:val="uk-UA"/>
        </w:rPr>
        <w:t>-р «Про</w:t>
      </w:r>
      <w:r w:rsidR="00854B69">
        <w:rPr>
          <w:sz w:val="28"/>
          <w:szCs w:val="28"/>
          <w:lang w:val="uk-UA"/>
        </w:rPr>
        <w:t xml:space="preserve"> організацію діяльності спостережної комісії при райдержадміністрації</w:t>
      </w:r>
      <w:r w:rsidRPr="00425779">
        <w:rPr>
          <w:sz w:val="28"/>
          <w:szCs w:val="28"/>
          <w:lang w:val="uk-UA"/>
        </w:rPr>
        <w:t>»</w:t>
      </w:r>
      <w:r w:rsidR="00747EB0">
        <w:rPr>
          <w:sz w:val="28"/>
          <w:szCs w:val="28"/>
          <w:lang w:val="uk-UA"/>
        </w:rPr>
        <w:t xml:space="preserve"> та </w:t>
      </w:r>
      <w:r w:rsidR="00E51C39" w:rsidRPr="00E51C39">
        <w:rPr>
          <w:sz w:val="28"/>
          <w:szCs w:val="28"/>
          <w:lang w:val="uk-UA"/>
        </w:rPr>
        <w:t xml:space="preserve"> </w:t>
      </w:r>
      <w:r w:rsidR="00E51C39" w:rsidRPr="00425779">
        <w:rPr>
          <w:sz w:val="28"/>
          <w:szCs w:val="28"/>
          <w:lang w:val="uk-UA"/>
        </w:rPr>
        <w:t>розпорядження голови Первомайс</w:t>
      </w:r>
      <w:r w:rsidR="00E51C39">
        <w:rPr>
          <w:sz w:val="28"/>
          <w:szCs w:val="28"/>
          <w:lang w:val="uk-UA"/>
        </w:rPr>
        <w:t xml:space="preserve">ької райдержадміністрації від 29.07.2013 року № 161-р «Про внесення змін до розпорядження голови райдержадміністрації від 19.04.2011 року № 162-р </w:t>
      </w:r>
      <w:r w:rsidR="00E51C39" w:rsidRPr="00425779">
        <w:rPr>
          <w:sz w:val="28"/>
          <w:szCs w:val="28"/>
          <w:lang w:val="uk-UA"/>
        </w:rPr>
        <w:t>«Про</w:t>
      </w:r>
      <w:r w:rsidR="00E51C39">
        <w:rPr>
          <w:sz w:val="28"/>
          <w:szCs w:val="28"/>
          <w:lang w:val="uk-UA"/>
        </w:rPr>
        <w:t xml:space="preserve"> організацію діяльності спостережної комісії при райдержадміністрації</w:t>
      </w:r>
      <w:r w:rsidR="00E51C39" w:rsidRPr="00425779">
        <w:rPr>
          <w:sz w:val="28"/>
          <w:szCs w:val="28"/>
          <w:lang w:val="uk-UA"/>
        </w:rPr>
        <w:t>»</w:t>
      </w:r>
      <w:r w:rsidR="007309A2">
        <w:rPr>
          <w:sz w:val="28"/>
          <w:szCs w:val="28"/>
          <w:lang w:val="uk-UA"/>
        </w:rPr>
        <w:t>.</w:t>
      </w:r>
    </w:p>
    <w:p w:rsidR="007309A2" w:rsidRPr="002A4593" w:rsidRDefault="007309A2" w:rsidP="00425779">
      <w:pPr>
        <w:jc w:val="both"/>
        <w:rPr>
          <w:sz w:val="16"/>
          <w:szCs w:val="16"/>
          <w:lang w:val="uk-UA"/>
        </w:rPr>
      </w:pPr>
    </w:p>
    <w:p w:rsidR="007309A2" w:rsidRDefault="00120580" w:rsidP="004257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E1E3D">
        <w:rPr>
          <w:sz w:val="28"/>
          <w:szCs w:val="28"/>
          <w:lang w:val="uk-UA"/>
        </w:rPr>
        <w:t xml:space="preserve"> 3. </w:t>
      </w:r>
      <w:r w:rsidR="007309A2">
        <w:rPr>
          <w:sz w:val="28"/>
          <w:szCs w:val="28"/>
          <w:lang w:val="uk-UA"/>
        </w:rPr>
        <w:t xml:space="preserve">Секретарю </w:t>
      </w:r>
      <w:r>
        <w:rPr>
          <w:sz w:val="28"/>
          <w:szCs w:val="28"/>
          <w:lang w:val="uk-UA"/>
        </w:rPr>
        <w:t>спостережної</w:t>
      </w:r>
      <w:r w:rsidR="007309A2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омісії</w:t>
      </w:r>
      <w:r w:rsidR="007309A2">
        <w:rPr>
          <w:sz w:val="28"/>
          <w:szCs w:val="28"/>
          <w:lang w:val="uk-UA"/>
        </w:rPr>
        <w:t xml:space="preserve"> при Первомайській райдержадміністраці</w:t>
      </w:r>
      <w:r>
        <w:rPr>
          <w:sz w:val="28"/>
          <w:szCs w:val="28"/>
          <w:lang w:val="uk-UA"/>
        </w:rPr>
        <w:t>ї (</w:t>
      </w:r>
      <w:proofErr w:type="spellStart"/>
      <w:r>
        <w:rPr>
          <w:sz w:val="28"/>
          <w:szCs w:val="28"/>
          <w:lang w:val="uk-UA"/>
        </w:rPr>
        <w:t>Почехі</w:t>
      </w:r>
      <w:proofErr w:type="spellEnd"/>
      <w:r>
        <w:rPr>
          <w:sz w:val="28"/>
          <w:szCs w:val="28"/>
          <w:lang w:val="uk-UA"/>
        </w:rPr>
        <w:t>) забезпечити публікацію в засобах масової інформації складу спостережної комісії.</w:t>
      </w:r>
    </w:p>
    <w:p w:rsidR="00610369" w:rsidRPr="002A4593" w:rsidRDefault="00610369" w:rsidP="00425779">
      <w:pPr>
        <w:jc w:val="both"/>
        <w:rPr>
          <w:sz w:val="16"/>
          <w:szCs w:val="16"/>
          <w:lang w:val="uk-UA"/>
        </w:rPr>
      </w:pPr>
    </w:p>
    <w:p w:rsidR="00425779" w:rsidRPr="002A4593" w:rsidRDefault="00425779" w:rsidP="00425779">
      <w:pPr>
        <w:tabs>
          <w:tab w:val="left" w:pos="1672"/>
        </w:tabs>
        <w:rPr>
          <w:sz w:val="16"/>
          <w:szCs w:val="16"/>
          <w:lang w:val="uk-UA"/>
        </w:rPr>
      </w:pPr>
      <w:r w:rsidRPr="00425779">
        <w:rPr>
          <w:sz w:val="28"/>
          <w:szCs w:val="28"/>
          <w:lang w:val="uk-UA"/>
        </w:rPr>
        <w:tab/>
      </w:r>
    </w:p>
    <w:p w:rsidR="00425779" w:rsidRPr="00425779" w:rsidRDefault="007309A2" w:rsidP="00425779">
      <w:pPr>
        <w:ind w:left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5779" w:rsidRPr="00425779">
        <w:rPr>
          <w:sz w:val="28"/>
          <w:szCs w:val="28"/>
          <w:lang w:val="uk-UA"/>
        </w:rPr>
        <w:t>.</w:t>
      </w:r>
      <w:r w:rsidR="00CE1E3D">
        <w:rPr>
          <w:sz w:val="28"/>
          <w:szCs w:val="28"/>
          <w:lang w:val="uk-UA"/>
        </w:rPr>
        <w:t xml:space="preserve"> </w:t>
      </w:r>
      <w:r w:rsidR="00425779" w:rsidRPr="00425779">
        <w:rPr>
          <w:sz w:val="28"/>
          <w:szCs w:val="28"/>
          <w:lang w:val="uk-UA"/>
        </w:rPr>
        <w:t xml:space="preserve"> Контроль   за    виконанням    даного   розпорядження   покласти  на </w:t>
      </w:r>
    </w:p>
    <w:p w:rsidR="00035F39" w:rsidRDefault="00425779" w:rsidP="00425779">
      <w:pPr>
        <w:jc w:val="both"/>
        <w:rPr>
          <w:color w:val="000000"/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 xml:space="preserve">заступника голови райдержадміністрації  </w:t>
      </w:r>
      <w:proofErr w:type="spellStart"/>
      <w:r w:rsidRPr="00425779">
        <w:rPr>
          <w:color w:val="000000"/>
          <w:sz w:val="28"/>
          <w:szCs w:val="28"/>
          <w:lang w:val="uk-UA"/>
        </w:rPr>
        <w:t>Рябченка</w:t>
      </w:r>
      <w:proofErr w:type="spellEnd"/>
      <w:r w:rsidRPr="00425779">
        <w:rPr>
          <w:color w:val="000000"/>
          <w:sz w:val="28"/>
          <w:szCs w:val="28"/>
          <w:lang w:val="uk-UA"/>
        </w:rPr>
        <w:t xml:space="preserve"> В.М.</w:t>
      </w:r>
    </w:p>
    <w:p w:rsidR="00610369" w:rsidRDefault="00610369" w:rsidP="00425779">
      <w:pPr>
        <w:jc w:val="both"/>
        <w:rPr>
          <w:color w:val="000000"/>
          <w:sz w:val="28"/>
          <w:szCs w:val="28"/>
          <w:lang w:val="uk-UA"/>
        </w:rPr>
      </w:pPr>
    </w:p>
    <w:p w:rsidR="00610369" w:rsidRDefault="00610369" w:rsidP="00425779">
      <w:pPr>
        <w:jc w:val="both"/>
        <w:rPr>
          <w:color w:val="000000"/>
          <w:sz w:val="28"/>
          <w:szCs w:val="28"/>
          <w:lang w:val="uk-UA"/>
        </w:rPr>
      </w:pPr>
    </w:p>
    <w:p w:rsidR="004A5BAE" w:rsidRDefault="004A5BAE" w:rsidP="00425779">
      <w:pPr>
        <w:jc w:val="both"/>
        <w:rPr>
          <w:color w:val="000000"/>
          <w:sz w:val="28"/>
          <w:szCs w:val="28"/>
          <w:lang w:val="uk-UA"/>
        </w:rPr>
      </w:pPr>
    </w:p>
    <w:p w:rsidR="007309A2" w:rsidRPr="00425779" w:rsidRDefault="0043782A" w:rsidP="0042577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Виконувач функцій і повноважень</w:t>
      </w:r>
    </w:p>
    <w:p w:rsidR="00610369" w:rsidRDefault="0043782A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</w:t>
      </w:r>
      <w:r w:rsidR="00425779" w:rsidRPr="00425779">
        <w:rPr>
          <w:sz w:val="28"/>
          <w:szCs w:val="28"/>
          <w:lang w:val="uk-UA"/>
        </w:rPr>
        <w:t xml:space="preserve"> райдержадміністрації</w:t>
      </w:r>
      <w:r w:rsidR="00610369">
        <w:rPr>
          <w:sz w:val="28"/>
          <w:szCs w:val="28"/>
          <w:lang w:val="uk-UA"/>
        </w:rPr>
        <w:t>,</w:t>
      </w:r>
    </w:p>
    <w:p w:rsidR="00610369" w:rsidRDefault="00610369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</w:p>
    <w:p w:rsidR="00610369" w:rsidRDefault="00610369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 w:rsidR="00425779" w:rsidRPr="0042577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</w:t>
      </w:r>
      <w:r w:rsidR="00425779" w:rsidRPr="00425779">
        <w:rPr>
          <w:sz w:val="28"/>
          <w:szCs w:val="28"/>
          <w:lang w:val="uk-UA"/>
        </w:rPr>
        <w:t xml:space="preserve">     </w:t>
      </w:r>
      <w:r w:rsidR="0043782A">
        <w:rPr>
          <w:sz w:val="28"/>
          <w:szCs w:val="28"/>
          <w:lang w:val="uk-UA"/>
        </w:rPr>
        <w:t xml:space="preserve">             </w:t>
      </w:r>
      <w:r w:rsidR="004A5BAE">
        <w:rPr>
          <w:sz w:val="28"/>
          <w:szCs w:val="28"/>
          <w:lang w:val="uk-UA"/>
        </w:rPr>
        <w:t xml:space="preserve"> С.В. Бондаренко</w:t>
      </w:r>
      <w:r w:rsidR="00425779" w:rsidRPr="00425779">
        <w:rPr>
          <w:sz w:val="28"/>
          <w:szCs w:val="28"/>
          <w:lang w:val="uk-UA"/>
        </w:rPr>
        <w:t xml:space="preserve">    </w:t>
      </w:r>
    </w:p>
    <w:p w:rsidR="00610369" w:rsidRDefault="00610369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2A4593" w:rsidRDefault="002A4593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2A4593" w:rsidRDefault="002A4593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4A5BAE" w:rsidRDefault="008B6BAC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32A4A">
        <w:rPr>
          <w:sz w:val="28"/>
          <w:szCs w:val="28"/>
          <w:lang w:val="uk-UA"/>
        </w:rPr>
        <w:t xml:space="preserve">              </w:t>
      </w:r>
    </w:p>
    <w:p w:rsidR="00425779" w:rsidRPr="00425779" w:rsidRDefault="004A5BAE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</w:t>
      </w:r>
      <w:r w:rsidR="00425779" w:rsidRPr="00425779">
        <w:rPr>
          <w:sz w:val="28"/>
          <w:szCs w:val="28"/>
          <w:lang w:val="uk-UA"/>
        </w:rPr>
        <w:t xml:space="preserve">   Додаток </w:t>
      </w:r>
    </w:p>
    <w:p w:rsidR="00425779" w:rsidRPr="00425779" w:rsidRDefault="00425779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 xml:space="preserve">                                                           до розпорядження голови</w:t>
      </w:r>
    </w:p>
    <w:p w:rsidR="00425779" w:rsidRPr="00425779" w:rsidRDefault="00425779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 xml:space="preserve">                                                           Первомайської районної</w:t>
      </w:r>
    </w:p>
    <w:p w:rsidR="00425779" w:rsidRPr="00425779" w:rsidRDefault="00425779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 xml:space="preserve">                                                           державної адміністрації</w:t>
      </w:r>
    </w:p>
    <w:p w:rsidR="00425779" w:rsidRPr="00425779" w:rsidRDefault="00425779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  <w:r w:rsidRPr="00425779">
        <w:rPr>
          <w:sz w:val="28"/>
          <w:szCs w:val="28"/>
          <w:lang w:val="uk-UA"/>
        </w:rPr>
        <w:t xml:space="preserve">                                        </w:t>
      </w:r>
      <w:r w:rsidR="00232A4A">
        <w:rPr>
          <w:sz w:val="28"/>
          <w:szCs w:val="28"/>
          <w:lang w:val="uk-UA"/>
        </w:rPr>
        <w:t xml:space="preserve">                  </w:t>
      </w:r>
      <w:r w:rsidRPr="00425779">
        <w:rPr>
          <w:sz w:val="28"/>
          <w:szCs w:val="28"/>
          <w:lang w:val="uk-UA"/>
        </w:rPr>
        <w:t xml:space="preserve"> </w:t>
      </w:r>
      <w:r w:rsidR="00DD136E">
        <w:rPr>
          <w:sz w:val="28"/>
          <w:szCs w:val="28"/>
          <w:lang w:val="uk-UA"/>
        </w:rPr>
        <w:t>13.08.</w:t>
      </w:r>
      <w:r w:rsidRPr="00425779">
        <w:rPr>
          <w:sz w:val="28"/>
          <w:szCs w:val="28"/>
          <w:lang w:val="uk-UA"/>
        </w:rPr>
        <w:t xml:space="preserve">2015 року  № </w:t>
      </w:r>
      <w:r w:rsidR="00DD136E">
        <w:rPr>
          <w:sz w:val="28"/>
          <w:szCs w:val="28"/>
          <w:lang w:val="uk-UA"/>
        </w:rPr>
        <w:t>200-р</w:t>
      </w:r>
    </w:p>
    <w:p w:rsidR="00747EB0" w:rsidRDefault="00747EB0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135A7E" w:rsidRPr="00425779" w:rsidRDefault="00135A7E" w:rsidP="00425779">
      <w:pPr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425779" w:rsidRPr="00425779" w:rsidRDefault="00425779" w:rsidP="00425779">
      <w:pPr>
        <w:spacing w:before="100" w:beforeAutospacing="1"/>
        <w:contextualSpacing/>
        <w:jc w:val="center"/>
        <w:rPr>
          <w:b/>
          <w:sz w:val="28"/>
          <w:szCs w:val="28"/>
          <w:lang w:val="uk-UA"/>
        </w:rPr>
      </w:pPr>
      <w:r w:rsidRPr="00425779">
        <w:rPr>
          <w:b/>
          <w:sz w:val="28"/>
          <w:szCs w:val="28"/>
          <w:lang w:val="uk-UA"/>
        </w:rPr>
        <w:t xml:space="preserve">СКЛАД </w:t>
      </w:r>
    </w:p>
    <w:p w:rsidR="00425779" w:rsidRPr="00425779" w:rsidRDefault="004051F6" w:rsidP="00C06093">
      <w:pPr>
        <w:spacing w:before="100" w:beforeAutospacing="1"/>
        <w:contextualSpacing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</w:t>
      </w:r>
      <w:r w:rsidR="00C1244A">
        <w:rPr>
          <w:b/>
          <w:sz w:val="28"/>
          <w:szCs w:val="28"/>
          <w:lang w:val="uk-UA"/>
        </w:rPr>
        <w:t xml:space="preserve">постережної </w:t>
      </w:r>
      <w:r w:rsidR="00425779" w:rsidRPr="00425779">
        <w:rPr>
          <w:b/>
          <w:sz w:val="28"/>
          <w:szCs w:val="28"/>
          <w:lang w:val="uk-UA"/>
        </w:rPr>
        <w:t xml:space="preserve">комісії </w:t>
      </w:r>
      <w:r w:rsidR="000D08E0">
        <w:rPr>
          <w:b/>
          <w:sz w:val="28"/>
          <w:szCs w:val="28"/>
          <w:lang w:val="uk-UA"/>
        </w:rPr>
        <w:t>при Первомайській райдержадміністрації</w:t>
      </w:r>
    </w:p>
    <w:p w:rsidR="00425779" w:rsidRDefault="00425779" w:rsidP="00425779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4643"/>
      </w:tblGrid>
      <w:tr w:rsidR="000F3385" w:rsidTr="002A4593">
        <w:trPr>
          <w:trHeight w:val="510"/>
        </w:trPr>
        <w:tc>
          <w:tcPr>
            <w:tcW w:w="9571" w:type="dxa"/>
            <w:gridSpan w:val="3"/>
          </w:tcPr>
          <w:p w:rsidR="000F3385" w:rsidRPr="001C00CD" w:rsidRDefault="001C00CD" w:rsidP="001C00CD">
            <w:pPr>
              <w:spacing w:before="100" w:beforeAutospacing="1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425779"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</w:tc>
      </w:tr>
      <w:tr w:rsidR="000F3385" w:rsidTr="002A4593">
        <w:trPr>
          <w:trHeight w:val="510"/>
        </w:trPr>
        <w:tc>
          <w:tcPr>
            <w:tcW w:w="3510" w:type="dxa"/>
          </w:tcPr>
          <w:p w:rsidR="001C00CD" w:rsidRPr="00425779" w:rsidRDefault="001C00CD" w:rsidP="001C00CD">
            <w:pPr>
              <w:spacing w:before="100" w:beforeAutospacing="1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25779">
              <w:rPr>
                <w:color w:val="000000"/>
                <w:sz w:val="28"/>
                <w:szCs w:val="28"/>
                <w:lang w:val="uk-UA"/>
              </w:rPr>
              <w:t>Рябченко</w:t>
            </w:r>
            <w:proofErr w:type="spellEnd"/>
            <w:r w:rsidRPr="0042577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F3385" w:rsidRDefault="001C00CD" w:rsidP="001C00CD">
            <w:pPr>
              <w:jc w:val="center"/>
              <w:rPr>
                <w:sz w:val="28"/>
                <w:szCs w:val="28"/>
                <w:lang w:val="uk-UA"/>
              </w:rPr>
            </w:pPr>
            <w:r w:rsidRPr="00425779">
              <w:rPr>
                <w:color w:val="000000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1418" w:type="dxa"/>
          </w:tcPr>
          <w:p w:rsidR="000F3385" w:rsidRDefault="000F3385" w:rsidP="004257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0F3385" w:rsidRDefault="001C00CD" w:rsidP="00DB1476">
            <w:pPr>
              <w:rPr>
                <w:color w:val="000000"/>
                <w:sz w:val="28"/>
                <w:szCs w:val="28"/>
                <w:lang w:val="uk-UA"/>
              </w:rPr>
            </w:pPr>
            <w:r w:rsidRPr="00425779">
              <w:rPr>
                <w:color w:val="000000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  <w:p w:rsidR="00135A7E" w:rsidRDefault="00135A7E" w:rsidP="00DB1476">
            <w:pPr>
              <w:rPr>
                <w:sz w:val="28"/>
                <w:szCs w:val="28"/>
                <w:lang w:val="uk-UA"/>
              </w:rPr>
            </w:pPr>
          </w:p>
        </w:tc>
      </w:tr>
      <w:tr w:rsidR="001C00CD" w:rsidTr="002A4593">
        <w:trPr>
          <w:trHeight w:val="510"/>
        </w:trPr>
        <w:tc>
          <w:tcPr>
            <w:tcW w:w="9571" w:type="dxa"/>
            <w:gridSpan w:val="3"/>
          </w:tcPr>
          <w:p w:rsidR="001C00CD" w:rsidRDefault="001C00CD" w:rsidP="00425779">
            <w:pPr>
              <w:jc w:val="center"/>
              <w:rPr>
                <w:sz w:val="28"/>
                <w:szCs w:val="28"/>
                <w:lang w:val="uk-UA"/>
              </w:rPr>
            </w:pPr>
            <w:r w:rsidRPr="00425779">
              <w:rPr>
                <w:b/>
                <w:sz w:val="28"/>
                <w:szCs w:val="28"/>
                <w:lang w:val="uk-UA"/>
              </w:rPr>
              <w:t>Заступник голови комісії:</w:t>
            </w:r>
          </w:p>
        </w:tc>
      </w:tr>
      <w:tr w:rsidR="000F3385" w:rsidTr="002A4593">
        <w:trPr>
          <w:trHeight w:val="510"/>
        </w:trPr>
        <w:tc>
          <w:tcPr>
            <w:tcW w:w="3510" w:type="dxa"/>
          </w:tcPr>
          <w:p w:rsidR="00DB1476" w:rsidRDefault="00FB7DFB" w:rsidP="00DB147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Грушанський</w:t>
            </w:r>
            <w:proofErr w:type="spellEnd"/>
          </w:p>
          <w:p w:rsidR="000F3385" w:rsidRDefault="00FB7DFB" w:rsidP="00DB1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Борисович</w:t>
            </w:r>
          </w:p>
        </w:tc>
        <w:tc>
          <w:tcPr>
            <w:tcW w:w="1418" w:type="dxa"/>
          </w:tcPr>
          <w:p w:rsidR="000F3385" w:rsidRDefault="000F3385" w:rsidP="004257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DB1476" w:rsidRPr="00425779" w:rsidRDefault="00DB1476" w:rsidP="00F9072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425779">
              <w:rPr>
                <w:sz w:val="28"/>
                <w:szCs w:val="28"/>
                <w:lang w:val="uk-UA"/>
              </w:rPr>
              <w:t>начальник управління соціального захисту</w:t>
            </w:r>
            <w:r>
              <w:rPr>
                <w:sz w:val="28"/>
                <w:szCs w:val="28"/>
                <w:lang w:val="uk-UA"/>
              </w:rPr>
              <w:t xml:space="preserve"> населення</w:t>
            </w:r>
          </w:p>
          <w:p w:rsidR="00DB1476" w:rsidRPr="00425779" w:rsidRDefault="00DB1476" w:rsidP="00F9072B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425779">
              <w:rPr>
                <w:sz w:val="28"/>
                <w:szCs w:val="28"/>
                <w:lang w:val="uk-UA"/>
              </w:rPr>
              <w:t xml:space="preserve">райдержадміністрації   </w:t>
            </w:r>
          </w:p>
          <w:p w:rsidR="000F3385" w:rsidRDefault="000F3385" w:rsidP="00F9072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7DFB" w:rsidTr="002A4593">
        <w:trPr>
          <w:trHeight w:val="510"/>
        </w:trPr>
        <w:tc>
          <w:tcPr>
            <w:tcW w:w="9571" w:type="dxa"/>
            <w:gridSpan w:val="3"/>
          </w:tcPr>
          <w:p w:rsidR="00FB7DFB" w:rsidRDefault="00046941" w:rsidP="002A24F3">
            <w:pPr>
              <w:spacing w:before="100" w:before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425779">
              <w:rPr>
                <w:b/>
                <w:sz w:val="28"/>
                <w:szCs w:val="28"/>
                <w:lang w:val="uk-UA"/>
              </w:rPr>
              <w:t>Секретар комісії:</w:t>
            </w:r>
          </w:p>
        </w:tc>
      </w:tr>
      <w:tr w:rsidR="000F3385" w:rsidTr="002A4593">
        <w:trPr>
          <w:trHeight w:val="510"/>
        </w:trPr>
        <w:tc>
          <w:tcPr>
            <w:tcW w:w="3510" w:type="dxa"/>
          </w:tcPr>
          <w:p w:rsidR="000F3385" w:rsidRDefault="00DB1476" w:rsidP="00DB147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Почеха</w:t>
            </w:r>
            <w:proofErr w:type="spellEnd"/>
          </w:p>
          <w:p w:rsidR="00DB1476" w:rsidRDefault="00DB1476" w:rsidP="00DB14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1418" w:type="dxa"/>
          </w:tcPr>
          <w:p w:rsidR="000F3385" w:rsidRDefault="000F3385" w:rsidP="004257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F9072B" w:rsidRDefault="00F9072B" w:rsidP="00135A7E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DB1476" w:rsidRPr="00425779">
              <w:rPr>
                <w:sz w:val="28"/>
                <w:szCs w:val="28"/>
                <w:lang w:val="uk-UA"/>
              </w:rPr>
              <w:t>директора територіального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B1476" w:rsidRPr="00425779">
              <w:rPr>
                <w:sz w:val="28"/>
                <w:szCs w:val="28"/>
                <w:lang w:val="uk-UA"/>
              </w:rPr>
              <w:t>центру</w:t>
            </w:r>
          </w:p>
          <w:p w:rsidR="000F3385" w:rsidRDefault="00F9072B" w:rsidP="00135A7E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соціального </w:t>
            </w:r>
            <w:r w:rsidR="00DB1476" w:rsidRPr="00425779">
              <w:rPr>
                <w:sz w:val="28"/>
                <w:szCs w:val="28"/>
                <w:lang w:val="uk-UA"/>
              </w:rPr>
              <w:t>обслуговування                                          (надання соціальних послуг)                                                                  Первомайського району</w:t>
            </w:r>
          </w:p>
          <w:p w:rsidR="002A24F3" w:rsidRDefault="002A24F3" w:rsidP="002A24F3">
            <w:pPr>
              <w:spacing w:before="100" w:beforeAutospacing="1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FB7DFB" w:rsidTr="002A4593">
        <w:trPr>
          <w:trHeight w:val="527"/>
        </w:trPr>
        <w:tc>
          <w:tcPr>
            <w:tcW w:w="9571" w:type="dxa"/>
            <w:gridSpan w:val="3"/>
          </w:tcPr>
          <w:p w:rsidR="00FB7DFB" w:rsidRDefault="00046941" w:rsidP="002A24F3">
            <w:pPr>
              <w:spacing w:before="100" w:beforeAutospacing="1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425779"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0F3385" w:rsidTr="002A4593">
        <w:trPr>
          <w:trHeight w:val="510"/>
        </w:trPr>
        <w:tc>
          <w:tcPr>
            <w:tcW w:w="3510" w:type="dxa"/>
          </w:tcPr>
          <w:p w:rsidR="00046941" w:rsidRPr="00397727" w:rsidRDefault="00046941" w:rsidP="000469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Боднарук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  <w:t xml:space="preserve">          </w:t>
            </w:r>
          </w:p>
          <w:p w:rsidR="00046941" w:rsidRPr="00397727" w:rsidRDefault="00046941" w:rsidP="00046941">
            <w:pPr>
              <w:jc w:val="both"/>
              <w:rPr>
                <w:sz w:val="28"/>
                <w:szCs w:val="28"/>
                <w:lang w:val="uk-UA"/>
              </w:rPr>
            </w:pPr>
            <w:r w:rsidRPr="00397727">
              <w:rPr>
                <w:sz w:val="28"/>
                <w:szCs w:val="28"/>
                <w:lang w:val="uk-UA"/>
              </w:rPr>
              <w:t>Ольга</w:t>
            </w:r>
            <w:r>
              <w:rPr>
                <w:sz w:val="28"/>
                <w:szCs w:val="28"/>
                <w:lang w:val="uk-UA"/>
              </w:rPr>
              <w:t xml:space="preserve"> Ігорівна 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  <w:t xml:space="preserve">          </w:t>
            </w:r>
          </w:p>
          <w:p w:rsidR="000F3385" w:rsidRDefault="00046941" w:rsidP="00046941">
            <w:pPr>
              <w:jc w:val="center"/>
              <w:rPr>
                <w:sz w:val="28"/>
                <w:szCs w:val="28"/>
                <w:lang w:val="uk-UA"/>
              </w:rPr>
            </w:pPr>
            <w:r w:rsidRPr="00397727">
              <w:rPr>
                <w:sz w:val="28"/>
                <w:szCs w:val="28"/>
                <w:lang w:val="uk-UA"/>
              </w:rPr>
              <w:t xml:space="preserve">                                                  </w:t>
            </w:r>
          </w:p>
        </w:tc>
        <w:tc>
          <w:tcPr>
            <w:tcW w:w="1418" w:type="dxa"/>
          </w:tcPr>
          <w:p w:rsidR="000F3385" w:rsidRDefault="000F3385" w:rsidP="004257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135A7E" w:rsidRDefault="00046941" w:rsidP="002A24F3">
            <w:pPr>
              <w:jc w:val="both"/>
              <w:rPr>
                <w:sz w:val="28"/>
                <w:szCs w:val="28"/>
                <w:lang w:val="uk-UA"/>
              </w:rPr>
            </w:pPr>
            <w:r w:rsidRPr="00397727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 xml:space="preserve"> головного лікаря  Первомайської </w:t>
            </w:r>
            <w:r w:rsidRPr="00397727">
              <w:rPr>
                <w:sz w:val="28"/>
                <w:szCs w:val="28"/>
                <w:lang w:val="uk-UA"/>
              </w:rPr>
              <w:t xml:space="preserve">центральної районної лікарні з експертизи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  <w:r w:rsidRPr="00397727">
              <w:rPr>
                <w:sz w:val="28"/>
                <w:szCs w:val="28"/>
                <w:lang w:val="uk-UA"/>
              </w:rPr>
              <w:t>тимчасової непрац</w:t>
            </w:r>
            <w:r>
              <w:rPr>
                <w:sz w:val="28"/>
                <w:szCs w:val="28"/>
                <w:lang w:val="uk-UA"/>
              </w:rPr>
              <w:t xml:space="preserve">ездатності </w:t>
            </w:r>
          </w:p>
          <w:p w:rsidR="000F3385" w:rsidRDefault="00046941" w:rsidP="002A24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:rsidR="002A24F3" w:rsidRDefault="002A24F3" w:rsidP="002A24F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385" w:rsidTr="002A4593">
        <w:trPr>
          <w:trHeight w:val="1687"/>
        </w:trPr>
        <w:tc>
          <w:tcPr>
            <w:tcW w:w="3510" w:type="dxa"/>
          </w:tcPr>
          <w:p w:rsidR="00EF79C3" w:rsidRDefault="00EF79C3" w:rsidP="00EF79C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  <w:p w:rsidR="000F3385" w:rsidRDefault="00EF79C3" w:rsidP="00EF79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Поліна Володимирівна            </w:t>
            </w:r>
          </w:p>
        </w:tc>
        <w:tc>
          <w:tcPr>
            <w:tcW w:w="1418" w:type="dxa"/>
          </w:tcPr>
          <w:p w:rsidR="000F3385" w:rsidRDefault="000F3385" w:rsidP="004257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135A7E" w:rsidRDefault="00EF79C3" w:rsidP="00C060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начальника відділу організації          працевлаштування  населення Первомайського </w:t>
            </w:r>
            <w:proofErr w:type="spellStart"/>
            <w:r>
              <w:rPr>
                <w:sz w:val="28"/>
                <w:szCs w:val="28"/>
                <w:lang w:val="uk-UA"/>
              </w:rPr>
              <w:t>міськрайонного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центру зайнятості</w:t>
            </w:r>
          </w:p>
          <w:p w:rsidR="00135A7E" w:rsidRDefault="00EF79C3" w:rsidP="00C060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:rsidR="00135A7E" w:rsidRDefault="00135A7E" w:rsidP="00C060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385" w:rsidTr="002A4593">
        <w:trPr>
          <w:trHeight w:val="510"/>
        </w:trPr>
        <w:tc>
          <w:tcPr>
            <w:tcW w:w="3510" w:type="dxa"/>
          </w:tcPr>
          <w:p w:rsidR="000F3385" w:rsidRDefault="00BA34D1" w:rsidP="00BA34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Дембовська</w:t>
            </w:r>
            <w:proofErr w:type="spellEnd"/>
          </w:p>
          <w:p w:rsidR="00BA34D1" w:rsidRDefault="00BA34D1" w:rsidP="00BA34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Степанівна</w:t>
            </w:r>
          </w:p>
        </w:tc>
        <w:tc>
          <w:tcPr>
            <w:tcW w:w="1418" w:type="dxa"/>
          </w:tcPr>
          <w:p w:rsidR="000F3385" w:rsidRDefault="000F3385" w:rsidP="004257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135A7E" w:rsidRDefault="00BA34D1" w:rsidP="002A24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районного товариства інвалідів Первомайського району</w:t>
            </w:r>
          </w:p>
          <w:p w:rsidR="002A24F3" w:rsidRDefault="00BA34D1" w:rsidP="002A24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8B6BAC" w:rsidRPr="00DD136E" w:rsidTr="002A4593">
        <w:trPr>
          <w:trHeight w:val="510"/>
        </w:trPr>
        <w:tc>
          <w:tcPr>
            <w:tcW w:w="3510" w:type="dxa"/>
          </w:tcPr>
          <w:p w:rsidR="008B6BAC" w:rsidRDefault="008B6BAC" w:rsidP="00BA34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B6BAC" w:rsidRDefault="008B6BAC" w:rsidP="00425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4F7F76" w:rsidRDefault="004F7F76" w:rsidP="0042577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F7F76" w:rsidRDefault="004F7F76" w:rsidP="004257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</w:p>
          <w:p w:rsidR="00F9072B" w:rsidRDefault="00F9072B" w:rsidP="004257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8B6BAC" w:rsidRDefault="008B6BAC" w:rsidP="002A24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F7F76" w:rsidRDefault="004F7F76" w:rsidP="002A24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F7F76" w:rsidRDefault="004F7F76" w:rsidP="002A24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Продовження додатка до</w:t>
            </w:r>
          </w:p>
          <w:p w:rsidR="004F7F76" w:rsidRPr="00425779" w:rsidRDefault="00D8525B" w:rsidP="00D8525B">
            <w:pPr>
              <w:spacing w:before="100" w:beforeAutospacing="1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4F7F76">
              <w:rPr>
                <w:sz w:val="28"/>
                <w:szCs w:val="28"/>
                <w:lang w:val="uk-UA"/>
              </w:rPr>
              <w:t xml:space="preserve">озпорядження </w:t>
            </w:r>
            <w:r>
              <w:rPr>
                <w:sz w:val="28"/>
                <w:szCs w:val="28"/>
                <w:lang w:val="uk-UA"/>
              </w:rPr>
              <w:t>голови</w:t>
            </w:r>
            <w:r w:rsidR="004F7F76" w:rsidRPr="00425779">
              <w:rPr>
                <w:sz w:val="28"/>
                <w:szCs w:val="28"/>
                <w:lang w:val="uk-UA"/>
              </w:rPr>
              <w:t xml:space="preserve">                                                          Первомайської районної                                                          державної адміністрації                                                         </w:t>
            </w:r>
            <w:r w:rsidR="00DD136E">
              <w:rPr>
                <w:sz w:val="28"/>
                <w:szCs w:val="28"/>
                <w:lang w:val="uk-UA"/>
              </w:rPr>
              <w:t>13.08.</w:t>
            </w:r>
            <w:r w:rsidR="00DD136E" w:rsidRPr="00425779">
              <w:rPr>
                <w:sz w:val="28"/>
                <w:szCs w:val="28"/>
                <w:lang w:val="uk-UA"/>
              </w:rPr>
              <w:t xml:space="preserve">2015 року  № </w:t>
            </w:r>
            <w:r w:rsidR="00DD136E">
              <w:rPr>
                <w:sz w:val="28"/>
                <w:szCs w:val="28"/>
                <w:lang w:val="uk-UA"/>
              </w:rPr>
              <w:t>200-р</w:t>
            </w:r>
            <w:r w:rsidR="00DD136E" w:rsidRPr="00425779">
              <w:rPr>
                <w:sz w:val="28"/>
                <w:szCs w:val="28"/>
                <w:lang w:val="uk-UA"/>
              </w:rPr>
              <w:t xml:space="preserve"> </w:t>
            </w:r>
          </w:p>
          <w:p w:rsidR="004F7F76" w:rsidRDefault="004F7F76" w:rsidP="004F7F76">
            <w:pPr>
              <w:spacing w:before="100" w:beforeAutospacing="1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4F7F76" w:rsidRDefault="004F7F76" w:rsidP="002A24F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385" w:rsidTr="002A4593">
        <w:trPr>
          <w:trHeight w:val="510"/>
        </w:trPr>
        <w:tc>
          <w:tcPr>
            <w:tcW w:w="3510" w:type="dxa"/>
          </w:tcPr>
          <w:p w:rsidR="000F3385" w:rsidRDefault="00BA34D1" w:rsidP="00BA34D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Гуйван</w:t>
            </w:r>
            <w:proofErr w:type="spellEnd"/>
          </w:p>
          <w:p w:rsidR="00BA34D1" w:rsidRDefault="00BA34D1" w:rsidP="00BA3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 Васильович</w:t>
            </w:r>
          </w:p>
        </w:tc>
        <w:tc>
          <w:tcPr>
            <w:tcW w:w="1418" w:type="dxa"/>
          </w:tcPr>
          <w:p w:rsidR="000F3385" w:rsidRDefault="000F3385" w:rsidP="004257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135A7E" w:rsidRDefault="00BA34D1" w:rsidP="002A24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r w:rsidR="009F6609">
              <w:rPr>
                <w:sz w:val="28"/>
                <w:szCs w:val="28"/>
                <w:lang w:val="uk-UA"/>
              </w:rPr>
              <w:t xml:space="preserve">Первомайської районної ради ветеранів, голова Первомайської районної організації всеукраїнської спілки ветеранів Афганістану (воїнів-інтернаціоналістів) </w:t>
            </w:r>
          </w:p>
          <w:p w:rsidR="000F3385" w:rsidRDefault="009F6609" w:rsidP="002A24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  <w:r w:rsidR="00BA34D1">
              <w:rPr>
                <w:sz w:val="28"/>
                <w:szCs w:val="28"/>
                <w:lang w:val="uk-UA"/>
              </w:rPr>
              <w:t xml:space="preserve"> </w:t>
            </w:r>
          </w:p>
          <w:p w:rsidR="002A24F3" w:rsidRDefault="002A24F3" w:rsidP="002A24F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385" w:rsidTr="002A4593">
        <w:trPr>
          <w:trHeight w:val="510"/>
        </w:trPr>
        <w:tc>
          <w:tcPr>
            <w:tcW w:w="3510" w:type="dxa"/>
          </w:tcPr>
          <w:p w:rsidR="000F3385" w:rsidRDefault="009F6609" w:rsidP="009F660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Дяценко</w:t>
            </w:r>
            <w:proofErr w:type="spellEnd"/>
          </w:p>
          <w:p w:rsidR="009F6609" w:rsidRDefault="009F6609" w:rsidP="009F66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Зіновіївна</w:t>
            </w:r>
          </w:p>
        </w:tc>
        <w:tc>
          <w:tcPr>
            <w:tcW w:w="1418" w:type="dxa"/>
          </w:tcPr>
          <w:p w:rsidR="000F3385" w:rsidRDefault="000F3385" w:rsidP="004257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135A7E" w:rsidRDefault="009F6609" w:rsidP="002A24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Первомайського районного центру соціальних служб для сім</w:t>
            </w:r>
            <w:r w:rsidRPr="009F660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ї, дітей та молод</w:t>
            </w:r>
            <w:r w:rsidR="006C4002">
              <w:rPr>
                <w:sz w:val="28"/>
                <w:szCs w:val="28"/>
                <w:lang w:val="uk-UA"/>
              </w:rPr>
              <w:t>і</w:t>
            </w:r>
          </w:p>
          <w:p w:rsidR="000F3385" w:rsidRDefault="006C4002" w:rsidP="002A24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:rsidR="002A24F3" w:rsidRDefault="002A24F3" w:rsidP="002A24F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385" w:rsidTr="002A4593">
        <w:trPr>
          <w:trHeight w:val="510"/>
        </w:trPr>
        <w:tc>
          <w:tcPr>
            <w:tcW w:w="3510" w:type="dxa"/>
          </w:tcPr>
          <w:p w:rsidR="000F3385" w:rsidRDefault="006C4002" w:rsidP="006C400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Новосадова</w:t>
            </w:r>
            <w:proofErr w:type="spellEnd"/>
          </w:p>
          <w:p w:rsidR="006C4002" w:rsidRDefault="006C4002" w:rsidP="006C4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Ніна Володимирівна</w:t>
            </w:r>
          </w:p>
        </w:tc>
        <w:tc>
          <w:tcPr>
            <w:tcW w:w="1418" w:type="dxa"/>
          </w:tcPr>
          <w:p w:rsidR="000F3385" w:rsidRDefault="000F3385" w:rsidP="004257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0F3385" w:rsidRDefault="006C4002" w:rsidP="002A24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районної волонтерської організації</w:t>
            </w:r>
            <w:r w:rsidR="002A24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:rsidR="002A24F3" w:rsidRDefault="002A24F3" w:rsidP="002A24F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385" w:rsidTr="002A4593">
        <w:trPr>
          <w:trHeight w:val="510"/>
        </w:trPr>
        <w:tc>
          <w:tcPr>
            <w:tcW w:w="3510" w:type="dxa"/>
          </w:tcPr>
          <w:p w:rsidR="000F3385" w:rsidRDefault="006C4002" w:rsidP="006C400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Марін</w:t>
            </w:r>
            <w:proofErr w:type="spellEnd"/>
          </w:p>
          <w:p w:rsidR="006C4002" w:rsidRDefault="006C4002" w:rsidP="006C4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Григорій Афанасійович</w:t>
            </w:r>
          </w:p>
        </w:tc>
        <w:tc>
          <w:tcPr>
            <w:tcW w:w="1418" w:type="dxa"/>
          </w:tcPr>
          <w:p w:rsidR="000F3385" w:rsidRDefault="000F3385" w:rsidP="004257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881CF6" w:rsidRDefault="00881CF6" w:rsidP="002A24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громадської ради при Первомайській райдержадміністрації </w:t>
            </w:r>
          </w:p>
          <w:p w:rsidR="000F3385" w:rsidRDefault="00881CF6" w:rsidP="002A24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узгодженням)</w:t>
            </w:r>
          </w:p>
          <w:p w:rsidR="002A24F3" w:rsidRDefault="002A24F3" w:rsidP="002A24F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385" w:rsidTr="002A4593">
        <w:trPr>
          <w:trHeight w:val="510"/>
        </w:trPr>
        <w:tc>
          <w:tcPr>
            <w:tcW w:w="3510" w:type="dxa"/>
          </w:tcPr>
          <w:p w:rsidR="000F3385" w:rsidRDefault="006C4002" w:rsidP="006C400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Репалова</w:t>
            </w:r>
            <w:proofErr w:type="spellEnd"/>
          </w:p>
          <w:p w:rsidR="006C4002" w:rsidRDefault="006C4002" w:rsidP="006C4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Єлизавета Платонівна</w:t>
            </w:r>
          </w:p>
        </w:tc>
        <w:tc>
          <w:tcPr>
            <w:tcW w:w="1418" w:type="dxa"/>
          </w:tcPr>
          <w:p w:rsidR="000F3385" w:rsidRDefault="000F3385" w:rsidP="004257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2A4593" w:rsidRDefault="00881CF6" w:rsidP="002A45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районного товариства «Червоного Христа»</w:t>
            </w:r>
            <w:r w:rsidR="002A4593">
              <w:rPr>
                <w:sz w:val="28"/>
                <w:szCs w:val="28"/>
                <w:lang w:val="uk-UA"/>
              </w:rPr>
              <w:t xml:space="preserve"> (за узгодженням)</w:t>
            </w:r>
          </w:p>
          <w:p w:rsidR="00881CF6" w:rsidRDefault="00881CF6" w:rsidP="002A24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A24F3" w:rsidRDefault="002A24F3" w:rsidP="002A45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385" w:rsidTr="002A4593">
        <w:trPr>
          <w:trHeight w:val="510"/>
        </w:trPr>
        <w:tc>
          <w:tcPr>
            <w:tcW w:w="3510" w:type="dxa"/>
          </w:tcPr>
          <w:p w:rsidR="000F3385" w:rsidRDefault="006C4002" w:rsidP="006C4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Ярославська</w:t>
            </w:r>
          </w:p>
          <w:p w:rsidR="006C4002" w:rsidRDefault="006C4002" w:rsidP="006C40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Степанівна</w:t>
            </w:r>
          </w:p>
        </w:tc>
        <w:tc>
          <w:tcPr>
            <w:tcW w:w="1418" w:type="dxa"/>
          </w:tcPr>
          <w:p w:rsidR="000F3385" w:rsidRDefault="000F3385" w:rsidP="004257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0F3385" w:rsidRDefault="002A24F3" w:rsidP="002A24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881CF6">
              <w:rPr>
                <w:sz w:val="28"/>
                <w:szCs w:val="28"/>
                <w:lang w:val="uk-UA"/>
              </w:rPr>
              <w:t>олова профспілкового комітету АПК (за узгодженням)</w:t>
            </w:r>
          </w:p>
        </w:tc>
      </w:tr>
    </w:tbl>
    <w:p w:rsidR="00425779" w:rsidRDefault="00425779" w:rsidP="004F7F76">
      <w:pPr>
        <w:tabs>
          <w:tab w:val="left" w:pos="7170"/>
        </w:tabs>
        <w:rPr>
          <w:noProof/>
          <w:sz w:val="28"/>
          <w:szCs w:val="28"/>
          <w:lang w:val="uk-UA"/>
        </w:rPr>
      </w:pPr>
    </w:p>
    <w:p w:rsidR="00125725" w:rsidRDefault="00125725" w:rsidP="004F7F76">
      <w:pPr>
        <w:tabs>
          <w:tab w:val="left" w:pos="7170"/>
        </w:tabs>
        <w:rPr>
          <w:noProof/>
          <w:sz w:val="28"/>
          <w:szCs w:val="28"/>
          <w:lang w:val="uk-UA"/>
        </w:rPr>
      </w:pPr>
    </w:p>
    <w:p w:rsidR="00A9048A" w:rsidRDefault="00A9048A" w:rsidP="004F7F76">
      <w:pPr>
        <w:tabs>
          <w:tab w:val="left" w:pos="7170"/>
        </w:tabs>
        <w:rPr>
          <w:noProof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800"/>
      </w:tblGrid>
      <w:tr w:rsidR="00125725" w:rsidTr="00C6592C">
        <w:trPr>
          <w:trHeight w:val="1434"/>
        </w:trPr>
        <w:tc>
          <w:tcPr>
            <w:tcW w:w="4786" w:type="dxa"/>
          </w:tcPr>
          <w:p w:rsidR="00125725" w:rsidRDefault="00125725" w:rsidP="00C6592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Заступник  керівника апарату,</w:t>
            </w:r>
          </w:p>
          <w:p w:rsidR="00125725" w:rsidRDefault="00125725" w:rsidP="00C6592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начальник загального відділу                                                </w:t>
            </w:r>
          </w:p>
          <w:p w:rsidR="00125725" w:rsidRPr="00D67E64" w:rsidRDefault="00125725" w:rsidP="00C6592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апарату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</w:tc>
        <w:tc>
          <w:tcPr>
            <w:tcW w:w="1985" w:type="dxa"/>
          </w:tcPr>
          <w:p w:rsidR="00125725" w:rsidRDefault="00125725" w:rsidP="00C6592C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800" w:type="dxa"/>
          </w:tcPr>
          <w:p w:rsidR="00125725" w:rsidRDefault="00125725" w:rsidP="00C6592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25725" w:rsidRDefault="00125725" w:rsidP="00C6592C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125725" w:rsidRDefault="00125725" w:rsidP="00C6592C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Л.М. Омельченко</w:t>
            </w:r>
          </w:p>
          <w:p w:rsidR="00125725" w:rsidRDefault="00125725" w:rsidP="00C6592C">
            <w:pPr>
              <w:rPr>
                <w:rFonts w:eastAsia="Calibri"/>
                <w:sz w:val="28"/>
                <w:szCs w:val="22"/>
              </w:rPr>
            </w:pPr>
          </w:p>
        </w:tc>
      </w:tr>
    </w:tbl>
    <w:p w:rsidR="00125725" w:rsidRDefault="00125725" w:rsidP="004F7F76">
      <w:pPr>
        <w:tabs>
          <w:tab w:val="left" w:pos="7170"/>
        </w:tabs>
        <w:rPr>
          <w:sz w:val="28"/>
          <w:szCs w:val="28"/>
          <w:lang w:val="uk-UA"/>
        </w:rPr>
      </w:pPr>
    </w:p>
    <w:p w:rsidR="00425779" w:rsidRDefault="00125725" w:rsidP="002A4593">
      <w:pPr>
        <w:tabs>
          <w:tab w:val="left" w:pos="7170"/>
        </w:tabs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/>
        </w:rPr>
        <w:t>Грушанський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С.Б. _________</w:t>
      </w:r>
    </w:p>
    <w:sectPr w:rsidR="00425779" w:rsidSect="002A4593">
      <w:headerReference w:type="default" r:id="rId8"/>
      <w:pgSz w:w="11906" w:h="16838"/>
      <w:pgMar w:top="410" w:right="849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9A" w:rsidRDefault="00F4519A" w:rsidP="008B6BAC">
      <w:r>
        <w:separator/>
      </w:r>
    </w:p>
  </w:endnote>
  <w:endnote w:type="continuationSeparator" w:id="0">
    <w:p w:rsidR="00F4519A" w:rsidRDefault="00F4519A" w:rsidP="008B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9A" w:rsidRDefault="00F4519A" w:rsidP="008B6BAC">
      <w:r>
        <w:separator/>
      </w:r>
    </w:p>
  </w:footnote>
  <w:footnote w:type="continuationSeparator" w:id="0">
    <w:p w:rsidR="00F4519A" w:rsidRDefault="00F4519A" w:rsidP="008B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AC" w:rsidRDefault="008B6BAC">
    <w:pPr>
      <w:pStyle w:val="a7"/>
      <w:jc w:val="center"/>
    </w:pPr>
  </w:p>
  <w:p w:rsidR="008B6BAC" w:rsidRDefault="008B6B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DB"/>
    <w:rsid w:val="00035F39"/>
    <w:rsid w:val="00046941"/>
    <w:rsid w:val="000D08E0"/>
    <w:rsid w:val="000F3385"/>
    <w:rsid w:val="00120580"/>
    <w:rsid w:val="00125725"/>
    <w:rsid w:val="00135A7E"/>
    <w:rsid w:val="001C00CD"/>
    <w:rsid w:val="001D0A8A"/>
    <w:rsid w:val="00206F4E"/>
    <w:rsid w:val="00232A4A"/>
    <w:rsid w:val="002A24F3"/>
    <w:rsid w:val="002A4593"/>
    <w:rsid w:val="002F13D6"/>
    <w:rsid w:val="003327A1"/>
    <w:rsid w:val="003E5E1F"/>
    <w:rsid w:val="00400D4F"/>
    <w:rsid w:val="004051F6"/>
    <w:rsid w:val="00425779"/>
    <w:rsid w:val="0043782A"/>
    <w:rsid w:val="004414C6"/>
    <w:rsid w:val="004A5BAE"/>
    <w:rsid w:val="004E40B5"/>
    <w:rsid w:val="004F5F53"/>
    <w:rsid w:val="004F7F76"/>
    <w:rsid w:val="005D1D88"/>
    <w:rsid w:val="00610369"/>
    <w:rsid w:val="00677ACF"/>
    <w:rsid w:val="006C4002"/>
    <w:rsid w:val="007309A2"/>
    <w:rsid w:val="00747EB0"/>
    <w:rsid w:val="007F2857"/>
    <w:rsid w:val="00854B69"/>
    <w:rsid w:val="00881CF6"/>
    <w:rsid w:val="008A4E34"/>
    <w:rsid w:val="008B10F0"/>
    <w:rsid w:val="008B6BAC"/>
    <w:rsid w:val="008F19F5"/>
    <w:rsid w:val="00946916"/>
    <w:rsid w:val="009854BC"/>
    <w:rsid w:val="009F6609"/>
    <w:rsid w:val="00A9048A"/>
    <w:rsid w:val="00BA34D1"/>
    <w:rsid w:val="00BD6A44"/>
    <w:rsid w:val="00C06093"/>
    <w:rsid w:val="00C1244A"/>
    <w:rsid w:val="00C578F8"/>
    <w:rsid w:val="00CA7F99"/>
    <w:rsid w:val="00CE1E3D"/>
    <w:rsid w:val="00D418DB"/>
    <w:rsid w:val="00D8525B"/>
    <w:rsid w:val="00DB1476"/>
    <w:rsid w:val="00DC6ADC"/>
    <w:rsid w:val="00DD136E"/>
    <w:rsid w:val="00E51C39"/>
    <w:rsid w:val="00E6514A"/>
    <w:rsid w:val="00EF79C3"/>
    <w:rsid w:val="00F4519A"/>
    <w:rsid w:val="00F9072B"/>
    <w:rsid w:val="00F97845"/>
    <w:rsid w:val="00FA18D0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3D"/>
    <w:pPr>
      <w:ind w:left="720"/>
      <w:contextualSpacing/>
    </w:pPr>
  </w:style>
  <w:style w:type="table" w:styleId="a4">
    <w:name w:val="Table Grid"/>
    <w:basedOn w:val="a1"/>
    <w:uiPriority w:val="59"/>
    <w:rsid w:val="000F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4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6B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6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6B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3D"/>
    <w:pPr>
      <w:ind w:left="720"/>
      <w:contextualSpacing/>
    </w:pPr>
  </w:style>
  <w:style w:type="table" w:styleId="a4">
    <w:name w:val="Table Grid"/>
    <w:basedOn w:val="a1"/>
    <w:uiPriority w:val="59"/>
    <w:rsid w:val="000F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4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6B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6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6B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6B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3942-C789-4248-BC65-AC6D8C74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ТЦСО</dc:creator>
  <cp:keywords/>
  <dc:description/>
  <cp:lastModifiedBy>vladimirovna</cp:lastModifiedBy>
  <cp:revision>19</cp:revision>
  <cp:lastPrinted>2015-08-12T06:57:00Z</cp:lastPrinted>
  <dcterms:created xsi:type="dcterms:W3CDTF">2015-08-06T12:24:00Z</dcterms:created>
  <dcterms:modified xsi:type="dcterms:W3CDTF">2015-08-14T07:45:00Z</dcterms:modified>
</cp:coreProperties>
</file>