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7C" w:rsidRDefault="005A2AC0" w:rsidP="00D40D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4D1">
        <w:rPr>
          <w:rFonts w:ascii="Times New Roman" w:hAnsi="Times New Roman" w:cs="Times New Roman"/>
          <w:b/>
          <w:sz w:val="28"/>
          <w:szCs w:val="28"/>
          <w:lang w:val="uk-UA"/>
        </w:rPr>
        <w:t>За весь період дії програми «теплих» кредитів у</w:t>
      </w:r>
      <w:r w:rsidR="00D40D7C" w:rsidRPr="00CE14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червні </w:t>
      </w:r>
      <w:r w:rsidR="000713C3" w:rsidRPr="00CE14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цього року </w:t>
      </w:r>
      <w:r w:rsidR="00D40D7C" w:rsidRPr="00CE14D1">
        <w:rPr>
          <w:rFonts w:ascii="Times New Roman" w:hAnsi="Times New Roman" w:cs="Times New Roman"/>
          <w:b/>
          <w:sz w:val="28"/>
          <w:szCs w:val="28"/>
          <w:lang w:val="uk-UA"/>
        </w:rPr>
        <w:t>залучен</w:t>
      </w:r>
      <w:r w:rsidR="00FB3353" w:rsidRPr="00CE14D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D40D7C" w:rsidRPr="00CE14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рекордну</w:t>
      </w:r>
      <w:r w:rsidR="00FB3353" w:rsidRPr="00CE14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D7C" w:rsidRPr="00CE14D1">
        <w:rPr>
          <w:rFonts w:ascii="Times New Roman" w:hAnsi="Times New Roman" w:cs="Times New Roman"/>
          <w:b/>
          <w:sz w:val="28"/>
          <w:szCs w:val="28"/>
          <w:lang w:val="uk-UA"/>
        </w:rPr>
        <w:t>суму коштів на утеплення - 350 млн гривень</w:t>
      </w:r>
    </w:p>
    <w:p w:rsidR="00D40D7C" w:rsidRDefault="00D40D7C" w:rsidP="00D40D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прокоментував Голова Держенергоефективності Сергій Савчук дані щотижневого моніторингу реалізації державної підтримки населення та ОСББ до впровадження енергоефективних заходів. </w:t>
      </w:r>
    </w:p>
    <w:p w:rsidR="005D14BF" w:rsidRDefault="0023305E" w:rsidP="00D40D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330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Лише за місяць населенню та ОСББ на придбання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«негазових» котлів, енергоефективного обладнання й матеріалів видано </w:t>
      </w:r>
      <w:r w:rsidRPr="002330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21180 «теплих»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кредитів</w:t>
      </w:r>
      <w:r w:rsidR="00FB3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 суму </w:t>
      </w:r>
      <w:r w:rsidR="00FB3353" w:rsidRPr="003B00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350 млн гривень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="00F17F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 них </w:t>
      </w:r>
      <w:r w:rsidR="005D1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малозабезпечені родини залучили </w:t>
      </w:r>
      <w:r w:rsidR="005D14BF" w:rsidRPr="002330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221 млн гривень</w:t>
      </w:r>
      <w:r w:rsidR="005D1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 покупку енергоефективних продуктів</w:t>
      </w:r>
      <w:r w:rsidR="005D1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що становить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2330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14 989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кредитів</w:t>
      </w:r>
      <w:r w:rsidR="005D1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D40D7C" w:rsidRPr="0054794E" w:rsidRDefault="00D40D7C" w:rsidP="00D40D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 останній тиждень червня, </w:t>
      </w:r>
      <w:r w:rsidRPr="00C458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A669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21 по 29 червня 2016 року</w:t>
      </w:r>
      <w:r w:rsidRPr="0070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учасниками програми з утеплення житла залучено</w:t>
      </w:r>
      <w:r w:rsidRPr="005479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A669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4826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«теплих» кредитів сумою </w:t>
      </w:r>
      <w:r w:rsidRPr="00A669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78,9 млн гривень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D40D7C" w:rsidRDefault="00D40D7C" w:rsidP="00D40D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Найбільшою популярністю як серед населення, так і ОСББ, користувалися енергоефективні матеріали та обладнання – </w:t>
      </w:r>
      <w:r w:rsidRPr="00A669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4639</w:t>
      </w:r>
      <w:r w:rsidRPr="005479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«теплих» </w:t>
      </w:r>
      <w:r w:rsidRPr="005479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кредитів на сум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</w:t>
      </w:r>
      <w:r w:rsidRPr="005479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74,96 млн гривень</w:t>
      </w:r>
      <w:r w:rsidRPr="005479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D40D7C" w:rsidRDefault="00D40D7C" w:rsidP="00D40D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Друге місце за кількістю виданих енергоефективних </w:t>
      </w:r>
      <w:r w:rsidR="00071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кредитів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посідають «негазові» котли», на придбання яких залучено </w:t>
      </w:r>
      <w:r w:rsidRPr="00A669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3,19 млн гр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н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і оформлено </w:t>
      </w:r>
      <w:r w:rsidRPr="00A669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181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кредит. </w:t>
      </w:r>
    </w:p>
    <w:p w:rsidR="00D40D7C" w:rsidRPr="00C45834" w:rsidRDefault="00D40D7C" w:rsidP="00D40D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Також, </w:t>
      </w:r>
      <w:r w:rsidRPr="00C458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3428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«теплих» </w:t>
      </w:r>
      <w:r w:rsidRPr="005479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кредитів на суму </w:t>
      </w:r>
      <w:r w:rsidRPr="00A669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49,48 млн гр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ивень </w:t>
      </w:r>
      <w:r w:rsidRPr="00C45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видано субсидіантам.</w:t>
      </w:r>
    </w:p>
    <w:p w:rsidR="00D40D7C" w:rsidRDefault="00D40D7C" w:rsidP="00D40D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Зацікавленість «</w:t>
      </w:r>
      <w:r w:rsidRPr="002C1E02">
        <w:rPr>
          <w:rFonts w:ascii="Times New Roman" w:hAnsi="Times New Roman" w:cs="Times New Roman"/>
          <w:sz w:val="28"/>
          <w:szCs w:val="28"/>
          <w:lang w:val="uk-UA"/>
        </w:rPr>
        <w:t>теплими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C1E02">
        <w:rPr>
          <w:rFonts w:ascii="Times New Roman" w:hAnsi="Times New Roman" w:cs="Times New Roman"/>
          <w:sz w:val="28"/>
          <w:szCs w:val="28"/>
          <w:lang w:val="uk-UA"/>
        </w:rPr>
        <w:t xml:space="preserve"> кредитами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спостерігалася з боку ОСББ. Так, з </w:t>
      </w:r>
      <w:r w:rsidRPr="007707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21 по 29 червня 2016 року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70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 програми з утеплення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долучилося ще 6 ОСББ, які залучили </w:t>
      </w:r>
      <w:r w:rsidRPr="00A669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705 тис гривень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придбання енергоефективного обладнання і матеріалів. Загалом, з початку дії програми ОСББ отримано </w:t>
      </w:r>
      <w:r w:rsidRPr="007707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264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енергоефективні кредити.</w:t>
      </w:r>
    </w:p>
    <w:p w:rsidR="00334176" w:rsidRDefault="00D40D7C" w:rsidP="00D40D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«Сьогодні Держава надає населенню унікальну можливість – отримати безповоротну фінансову допомогу на утеплення. І, варто відмітити, що п</w:t>
      </w:r>
      <w:r w:rsidRPr="002C1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рограма має велику підтримку з боку самих учасників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 Адже, в</w:t>
      </w:r>
      <w:r w:rsidRPr="002C1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провадження заходів з енергозбереження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помешканнях допомагає</w:t>
      </w:r>
      <w:r w:rsidRPr="002C1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заощад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ити</w:t>
      </w:r>
      <w:r w:rsidRPr="002C1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кошт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 на оплаті комунальних послуг й підвищити</w:t>
      </w:r>
      <w:r w:rsidRPr="002C1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комфорт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 оселях», - </w:t>
      </w:r>
      <w:r w:rsidRPr="00D90B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зауважив Голова Агентства та додав, </w:t>
      </w:r>
      <w:r w:rsidRPr="00334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що </w:t>
      </w:r>
      <w:r w:rsidR="00334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 весь час дії програми в цьому місяці Сумщина стала лідером за кількістю взятих «теплих» кредитів у регіональному розподілі.</w:t>
      </w:r>
    </w:p>
    <w:p w:rsidR="00D40D7C" w:rsidRDefault="00D40D7C" w:rsidP="00D40D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DF4E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Управління комунікації та зв’язків з громадськістю</w:t>
      </w:r>
    </w:p>
    <w:p w:rsidR="00731473" w:rsidRPr="00DF4EF5" w:rsidRDefault="00731473" w:rsidP="00D40D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940425" cy="2741735"/>
            <wp:effectExtent l="0" t="0" r="3175" b="1905"/>
            <wp:docPr id="1" name="Рисунок 1" descr="C:\Users\politika1\Desktop\на сайт 30 06 2016\За весь період дії програми «теплих» кредитів у червні цього року залучено рекордну суму коштів на утеплення - 350 млн гривень\Моніторинг_29.06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ika1\Desktop\на сайт 30 06 2016\За весь період дії програми «теплих» кредитів у червні цього року залучено рекордну суму коштів на утеплення - 350 млн гривень\Моніторинг_29.06.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85F" w:rsidRPr="00D40D7C" w:rsidRDefault="00D4185F" w:rsidP="00D40D7C">
      <w:pPr>
        <w:rPr>
          <w:lang w:val="uk-UA"/>
        </w:rPr>
      </w:pPr>
    </w:p>
    <w:sectPr w:rsidR="00D4185F" w:rsidRPr="00D4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FA0"/>
    <w:multiLevelType w:val="hybridMultilevel"/>
    <w:tmpl w:val="DBD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47"/>
    <w:rsid w:val="000713C3"/>
    <w:rsid w:val="000C2031"/>
    <w:rsid w:val="0023305E"/>
    <w:rsid w:val="002C0747"/>
    <w:rsid w:val="002C1E02"/>
    <w:rsid w:val="00322C23"/>
    <w:rsid w:val="00334176"/>
    <w:rsid w:val="00355EB2"/>
    <w:rsid w:val="003B00F2"/>
    <w:rsid w:val="004063B2"/>
    <w:rsid w:val="0054794E"/>
    <w:rsid w:val="005A2AC0"/>
    <w:rsid w:val="005A4750"/>
    <w:rsid w:val="005D14BF"/>
    <w:rsid w:val="006038D3"/>
    <w:rsid w:val="00731473"/>
    <w:rsid w:val="007435B8"/>
    <w:rsid w:val="0077079D"/>
    <w:rsid w:val="007D08F4"/>
    <w:rsid w:val="007E578C"/>
    <w:rsid w:val="009C4898"/>
    <w:rsid w:val="00A22D76"/>
    <w:rsid w:val="00A50924"/>
    <w:rsid w:val="00A669A2"/>
    <w:rsid w:val="00AE7AB6"/>
    <w:rsid w:val="00B425E8"/>
    <w:rsid w:val="00B82247"/>
    <w:rsid w:val="00C52D38"/>
    <w:rsid w:val="00C96F85"/>
    <w:rsid w:val="00CC1340"/>
    <w:rsid w:val="00CE14D1"/>
    <w:rsid w:val="00D40D7C"/>
    <w:rsid w:val="00D4185F"/>
    <w:rsid w:val="00D90B7A"/>
    <w:rsid w:val="00DC783A"/>
    <w:rsid w:val="00F17FF8"/>
    <w:rsid w:val="00FB3353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5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2D38"/>
    <w:rPr>
      <w:b/>
      <w:bCs/>
    </w:rPr>
  </w:style>
  <w:style w:type="paragraph" w:styleId="a4">
    <w:name w:val="List Paragraph"/>
    <w:basedOn w:val="a"/>
    <w:uiPriority w:val="34"/>
    <w:qFormat/>
    <w:rsid w:val="00C52D38"/>
    <w:pPr>
      <w:ind w:left="720"/>
      <w:contextualSpacing/>
    </w:pPr>
  </w:style>
  <w:style w:type="paragraph" w:styleId="a5">
    <w:name w:val="No Spacing"/>
    <w:uiPriority w:val="1"/>
    <w:qFormat/>
    <w:rsid w:val="00A509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5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2D38"/>
    <w:rPr>
      <w:b/>
      <w:bCs/>
    </w:rPr>
  </w:style>
  <w:style w:type="paragraph" w:styleId="a4">
    <w:name w:val="List Paragraph"/>
    <w:basedOn w:val="a"/>
    <w:uiPriority w:val="34"/>
    <w:qFormat/>
    <w:rsid w:val="00C52D38"/>
    <w:pPr>
      <w:ind w:left="720"/>
      <w:contextualSpacing/>
    </w:pPr>
  </w:style>
  <w:style w:type="paragraph" w:styleId="a5">
    <w:name w:val="No Spacing"/>
    <w:uiPriority w:val="1"/>
    <w:qFormat/>
    <w:rsid w:val="00A509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Tyurdyo</dc:creator>
  <cp:keywords/>
  <dc:description/>
  <cp:lastModifiedBy>politika1</cp:lastModifiedBy>
  <cp:revision>38</cp:revision>
  <cp:lastPrinted>2016-06-29T14:53:00Z</cp:lastPrinted>
  <dcterms:created xsi:type="dcterms:W3CDTF">2016-06-29T07:21:00Z</dcterms:created>
  <dcterms:modified xsi:type="dcterms:W3CDTF">2016-06-30T13:21:00Z</dcterms:modified>
</cp:coreProperties>
</file>