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5" w:rsidRPr="00D942A4" w:rsidRDefault="00762EA5" w:rsidP="00E41EB0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val="uk-UA" w:eastAsia="ru-RU"/>
        </w:rPr>
      </w:pPr>
      <w:r w:rsidRPr="00E41EB0">
        <w:rPr>
          <w:rFonts w:ascii="Times New Roman" w:hAnsi="Times New Roman"/>
          <w:iCs/>
          <w:spacing w:val="15"/>
          <w:sz w:val="28"/>
          <w:szCs w:val="28"/>
          <w:lang w:val="uk-UA" w:eastAsia="ru-RU"/>
        </w:rPr>
        <w:t>П Е Р Е Л І К</w:t>
      </w:r>
    </w:p>
    <w:p w:rsidR="00762EA5" w:rsidRPr="00D942A4" w:rsidRDefault="00762EA5" w:rsidP="00E41EB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762EA5" w:rsidRPr="00D942A4" w:rsidRDefault="00762EA5" w:rsidP="00E41E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942A4">
        <w:rPr>
          <w:rFonts w:ascii="Times New Roman" w:hAnsi="Times New Roman"/>
          <w:sz w:val="28"/>
          <w:szCs w:val="28"/>
          <w:lang w:val="uk-UA" w:eastAsia="ru-RU"/>
        </w:rPr>
        <w:t>розпорядж</w:t>
      </w:r>
      <w:r>
        <w:rPr>
          <w:rFonts w:ascii="Times New Roman" w:hAnsi="Times New Roman"/>
          <w:sz w:val="28"/>
          <w:szCs w:val="28"/>
          <w:lang w:val="uk-UA" w:eastAsia="ru-RU"/>
        </w:rPr>
        <w:t>ень голови райдержадміністрації,</w:t>
      </w:r>
      <w:r w:rsidRPr="00D942A4">
        <w:rPr>
          <w:rFonts w:ascii="Times New Roman" w:hAnsi="Times New Roman"/>
          <w:sz w:val="28"/>
          <w:szCs w:val="28"/>
          <w:lang w:val="uk-UA" w:eastAsia="ru-RU"/>
        </w:rPr>
        <w:t xml:space="preserve"> прийнятих у  </w:t>
      </w:r>
    </w:p>
    <w:p w:rsidR="00762EA5" w:rsidRPr="00D942A4" w:rsidRDefault="00762EA5" w:rsidP="00E41E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липні</w:t>
      </w:r>
      <w:r w:rsidRPr="00D942A4">
        <w:rPr>
          <w:rFonts w:ascii="Times New Roman" w:hAnsi="Times New Roman"/>
          <w:sz w:val="28"/>
          <w:szCs w:val="28"/>
          <w:lang w:val="uk-UA" w:eastAsia="ru-RU"/>
        </w:rPr>
        <w:t xml:space="preserve">    2016 року</w:t>
      </w:r>
    </w:p>
    <w:p w:rsidR="00762EA5" w:rsidRPr="00D942A4" w:rsidRDefault="00762EA5" w:rsidP="00E41EB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762EA5" w:rsidRPr="00D942A4" w:rsidRDefault="00762EA5" w:rsidP="00E41EB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17"/>
        <w:gridCol w:w="6096"/>
        <w:gridCol w:w="1418"/>
      </w:tblGrid>
      <w:tr w:rsidR="00762EA5" w:rsidRPr="00D942A4" w:rsidTr="00E50B3F">
        <w:trPr>
          <w:trHeight w:val="1164"/>
        </w:trPr>
        <w:tc>
          <w:tcPr>
            <w:tcW w:w="70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7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Номер </w:t>
            </w:r>
          </w:p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розпоряд-ження, дата</w:t>
            </w:r>
          </w:p>
        </w:tc>
        <w:tc>
          <w:tcPr>
            <w:tcW w:w="6096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Сторінка</w:t>
            </w:r>
          </w:p>
        </w:tc>
      </w:tr>
      <w:tr w:rsidR="00762EA5" w:rsidRPr="00D942A4" w:rsidTr="00E50B3F">
        <w:tc>
          <w:tcPr>
            <w:tcW w:w="70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62EA5" w:rsidRPr="00D942A4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71207C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187-р 01.07.16</w:t>
            </w:r>
          </w:p>
        </w:tc>
        <w:tc>
          <w:tcPr>
            <w:tcW w:w="6096" w:type="dxa"/>
          </w:tcPr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Про вжиття невідкладних заходів з ліквідації заборгованості із виплати заробітної плати</w:t>
            </w:r>
          </w:p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D942A4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71207C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188-р 01.07.16</w:t>
            </w:r>
          </w:p>
        </w:tc>
        <w:tc>
          <w:tcPr>
            <w:tcW w:w="6096" w:type="dxa"/>
          </w:tcPr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7C">
              <w:rPr>
                <w:rFonts w:ascii="Times New Roman" w:hAnsi="Times New Roman"/>
                <w:sz w:val="28"/>
                <w:szCs w:val="28"/>
              </w:rPr>
              <w:t>Про затвердження Положення про архівний відділ Первомайської  районної державної адміністрації</w:t>
            </w:r>
          </w:p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D942A4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71207C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189-р 01.07.16</w:t>
            </w:r>
          </w:p>
        </w:tc>
        <w:tc>
          <w:tcPr>
            <w:tcW w:w="6096" w:type="dxa"/>
          </w:tcPr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207C">
              <w:rPr>
                <w:rFonts w:ascii="Times New Roman" w:hAnsi="Times New Roman"/>
                <w:sz w:val="28"/>
                <w:szCs w:val="28"/>
              </w:rPr>
              <w:t>вид</w:t>
            </w: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1207C">
              <w:rPr>
                <w:rFonts w:ascii="Times New Roman" w:hAnsi="Times New Roman"/>
                <w:sz w:val="28"/>
                <w:szCs w:val="28"/>
              </w:rPr>
              <w:t>лення</w:t>
            </w: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r w:rsidRPr="0071207C">
              <w:rPr>
                <w:rFonts w:ascii="Times New Roman" w:hAnsi="Times New Roman"/>
                <w:sz w:val="28"/>
                <w:szCs w:val="28"/>
              </w:rPr>
              <w:t>матер</w:t>
            </w: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1207C">
              <w:rPr>
                <w:rFonts w:ascii="Times New Roman" w:hAnsi="Times New Roman"/>
                <w:sz w:val="28"/>
                <w:szCs w:val="28"/>
              </w:rPr>
              <w:t xml:space="preserve">ального </w:t>
            </w: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71207C">
              <w:rPr>
                <w:rFonts w:ascii="Times New Roman" w:hAnsi="Times New Roman"/>
                <w:sz w:val="28"/>
                <w:szCs w:val="28"/>
              </w:rPr>
              <w:t>езерву</w:t>
            </w: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пального для ліквідації наслідків надзвичайної ситуації, що сталась 28 червня  2016 року в Первомайському районі</w:t>
            </w:r>
          </w:p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71207C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192-р 02.07.16</w:t>
            </w:r>
          </w:p>
        </w:tc>
        <w:tc>
          <w:tcPr>
            <w:tcW w:w="6096" w:type="dxa"/>
          </w:tcPr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11.10.2013 року №241-р “Про утворення комісії райдержадміністрації по розгляду питань, пов'язаних з призначенням населенню житлових субсидій та державної соціальної допомоги, наданням пільг” та утворення робочої групи з перевірки фактичного місця проживання внутрішньо переміщених осіб</w:t>
            </w:r>
          </w:p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71207C" w:rsidRDefault="00762EA5" w:rsidP="007D1C9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193-р 02.07.16</w:t>
            </w:r>
          </w:p>
        </w:tc>
        <w:tc>
          <w:tcPr>
            <w:tcW w:w="6096" w:type="dxa"/>
          </w:tcPr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переліку адміністративних послуг, що надаються через Центр надання адміністративних послуг Первомайської районної державної адміністрації</w:t>
            </w:r>
          </w:p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1D5F94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71207C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194-р 04.07.16</w:t>
            </w:r>
          </w:p>
        </w:tc>
        <w:tc>
          <w:tcPr>
            <w:tcW w:w="6096" w:type="dxa"/>
          </w:tcPr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визначення пріоритетів соціального замовлення надання соціальних послуг в сфері протидії ВІЛ-інфекції/СНІДу </w:t>
            </w:r>
          </w:p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195-р 04.07.16</w:t>
            </w:r>
          </w:p>
        </w:tc>
        <w:tc>
          <w:tcPr>
            <w:tcW w:w="6096" w:type="dxa"/>
          </w:tcPr>
          <w:p w:rsidR="00762EA5" w:rsidRPr="00D942A4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E5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розпорядження голови   райдержадміністрації від 05.09.2013 року №204-р «Про затвердження Положення про районну комісію по розподілу одноразової матеріальної допомоги жителям Первомайського району, що опинилися в скрутних життєвих обставинах» </w:t>
            </w: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196-р 05.07.16</w:t>
            </w:r>
          </w:p>
        </w:tc>
        <w:tc>
          <w:tcPr>
            <w:tcW w:w="6096" w:type="dxa"/>
          </w:tcPr>
          <w:p w:rsidR="00762EA5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2016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та доповнень до розпорядження голови Первомайської райдержадміністрації від 28.04.2015 року №101-р «Про утворення районної робочої групи з підтримки та впровадження заходів з добровільного об’єднання територіальних громад Миколаївської області»</w:t>
            </w:r>
          </w:p>
          <w:p w:rsidR="00762EA5" w:rsidRPr="005E583A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197-р 05.07.16</w:t>
            </w:r>
          </w:p>
        </w:tc>
        <w:tc>
          <w:tcPr>
            <w:tcW w:w="6096" w:type="dxa"/>
          </w:tcPr>
          <w:p w:rsidR="00762EA5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2016">
              <w:rPr>
                <w:rFonts w:ascii="Times New Roman" w:hAnsi="Times New Roman"/>
                <w:sz w:val="28"/>
                <w:szCs w:val="28"/>
                <w:lang w:val="uk-UA"/>
              </w:rPr>
              <w:t>Про продаж земельної ділянки несільськогосподарського призначення  громадянці України Загороднюк Ліні Костянтинівні для комерційного використання (роздрібна торгівля та надання комерційних послуг) в межах території Грушівської сільської ради Первомайського району Миколаївської області</w:t>
            </w:r>
          </w:p>
          <w:p w:rsidR="00762EA5" w:rsidRPr="008F2016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198-р 05.07.16</w:t>
            </w:r>
          </w:p>
        </w:tc>
        <w:tc>
          <w:tcPr>
            <w:tcW w:w="6096" w:type="dxa"/>
          </w:tcPr>
          <w:p w:rsidR="00762EA5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016">
              <w:rPr>
                <w:rFonts w:ascii="Times New Roman" w:hAnsi="Times New Roman"/>
                <w:sz w:val="28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України Тридух Катерині Іванівні для ведення товарного сільськогосподарського виробництва в межах території Синюхинобрідської сільської ради Первомайського району Миколаївської області</w:t>
            </w:r>
          </w:p>
          <w:p w:rsidR="00762EA5" w:rsidRPr="008F2016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8F2016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199-р 05.07.16</w:t>
            </w:r>
          </w:p>
        </w:tc>
        <w:tc>
          <w:tcPr>
            <w:tcW w:w="6096" w:type="dxa"/>
          </w:tcPr>
          <w:p w:rsidR="00762EA5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F7C1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громадянину України Стрільцю </w:t>
            </w:r>
            <w:r>
              <w:rPr>
                <w:rFonts w:ascii="Times New Roman" w:hAnsi="Times New Roman"/>
                <w:sz w:val="28"/>
                <w:szCs w:val="24"/>
              </w:rPr>
              <w:t>Леоніду Ахтимоновичу для ведення товарного сільськогосподарського виробництва в межах території Лисогірської сільської ради Первомайського району Миколаївської області</w:t>
            </w:r>
          </w:p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200-р 05.07.16</w:t>
            </w:r>
          </w:p>
        </w:tc>
        <w:tc>
          <w:tcPr>
            <w:tcW w:w="6096" w:type="dxa"/>
          </w:tcPr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громадянам України в межах території Лисогірської сільської ради Первомайського району Миколаївської області</w:t>
            </w:r>
          </w:p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2EA5" w:rsidRPr="00695A3C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201-р 05.07.16</w:t>
            </w:r>
          </w:p>
        </w:tc>
        <w:tc>
          <w:tcPr>
            <w:tcW w:w="6096" w:type="dxa"/>
          </w:tcPr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розпорядження голови Первомайської райдержадміністрації від 11.12.2015 року № 330-р «Про проведення експертної грошової оцінки земельної ділянки»</w:t>
            </w:r>
          </w:p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71207C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203-р 08.07.16</w:t>
            </w:r>
          </w:p>
        </w:tc>
        <w:tc>
          <w:tcPr>
            <w:tcW w:w="6096" w:type="dxa"/>
          </w:tcPr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на умовах оренди терміном на 49 років комунальному підприємству «Госпрозрахункове земельно-кадастрове бюро» для будівництва та обслуговування будівель торгівлі (розміщення торгівельного павільйону) із земель державної власності не наданих у власність та користування в межах території Грушівської сільської ради Первомайського району Миколаївської області</w:t>
            </w:r>
          </w:p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71207C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>204-р 08.07.14</w:t>
            </w:r>
          </w:p>
        </w:tc>
        <w:tc>
          <w:tcPr>
            <w:tcW w:w="6096" w:type="dxa"/>
          </w:tcPr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0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управлінню житлово-комунального господарства Первомайської міської ради Миколаївської області на виготовлення Проекту землеустрою щодо відведення земельної ділянки у постійне користування для будівництва та обслуговування свердловини та башти «Рожновського» із земель  запасу  Первомайської районної ради Первомайського району Миколаївської області  </w:t>
            </w:r>
          </w:p>
          <w:p w:rsidR="00762EA5" w:rsidRPr="0071207C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205-р 08.07.16</w:t>
            </w:r>
          </w:p>
        </w:tc>
        <w:tc>
          <w:tcPr>
            <w:tcW w:w="6096" w:type="dxa"/>
          </w:tcPr>
          <w:p w:rsidR="00762EA5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6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Технічної документації із</w:t>
            </w:r>
            <w:r w:rsidRPr="002C26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землеустрою щодо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меж частини</w:t>
            </w:r>
            <w:r w:rsidRPr="002C26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на яку поширюється право земельного сервітуту, для розміщення тимчасової споруди (малої архітектурної форми), за рахунок земель, наданих у постійне користування Свято-Варварівській парафії Миколаївської єпархії, для будівництва та обслуговування будівель громадських та релігійних організацій</w:t>
            </w:r>
            <w:r w:rsidRPr="002C26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межах території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Первомайської районної</w:t>
            </w:r>
            <w:r w:rsidRPr="002C26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Первомайського району Миколаївської області</w:t>
            </w:r>
          </w:p>
          <w:p w:rsidR="00762EA5" w:rsidRPr="00F45513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1D5F94" w:rsidTr="00E50B3F">
        <w:tc>
          <w:tcPr>
            <w:tcW w:w="708" w:type="dxa"/>
          </w:tcPr>
          <w:p w:rsidR="00762EA5" w:rsidRPr="00D942A4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206-р 11.07.16</w:t>
            </w:r>
          </w:p>
        </w:tc>
        <w:tc>
          <w:tcPr>
            <w:tcW w:w="6096" w:type="dxa"/>
          </w:tcPr>
          <w:p w:rsidR="00762EA5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4E">
              <w:rPr>
                <w:rFonts w:ascii="Times New Roman" w:hAnsi="Times New Roman"/>
                <w:sz w:val="28"/>
                <w:szCs w:val="28"/>
              </w:rPr>
              <w:t>Про внесення доповнень до Положення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F4E">
              <w:rPr>
                <w:rFonts w:ascii="Times New Roman" w:hAnsi="Times New Roman"/>
                <w:sz w:val="28"/>
                <w:szCs w:val="28"/>
              </w:rPr>
              <w:t>службу у справах дітей Первомайської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F4E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F4E">
              <w:rPr>
                <w:rFonts w:ascii="Times New Roman" w:hAnsi="Times New Roman"/>
                <w:sz w:val="28"/>
                <w:szCs w:val="28"/>
              </w:rPr>
              <w:t>затвердженого розпорядженням голови райдержадміністрації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F4E">
              <w:rPr>
                <w:rFonts w:ascii="Times New Roman" w:hAnsi="Times New Roman"/>
                <w:sz w:val="28"/>
                <w:szCs w:val="28"/>
              </w:rPr>
              <w:t>від 27.04.2016 року № 105-р</w:t>
            </w:r>
          </w:p>
          <w:p w:rsidR="00762EA5" w:rsidRPr="00441F4E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2EA5" w:rsidRPr="00D942A4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1D5F94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207-р 11.07.16</w:t>
            </w:r>
          </w:p>
        </w:tc>
        <w:tc>
          <w:tcPr>
            <w:tcW w:w="6096" w:type="dxa"/>
          </w:tcPr>
          <w:p w:rsidR="00762EA5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551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 затвердження Технічної документації із землеустрою щодо поділу земельної ділянки, наданої громадянину України Марущаку Юрію </w:t>
            </w:r>
            <w:r>
              <w:rPr>
                <w:rFonts w:ascii="Times New Roman" w:hAnsi="Times New Roman"/>
                <w:sz w:val="28"/>
                <w:szCs w:val="24"/>
              </w:rPr>
              <w:t>Миколайовичу у користування</w:t>
            </w:r>
            <w:r w:rsidRPr="00F55B0E">
              <w:rPr>
                <w:rFonts w:ascii="Times New Roman" w:hAnsi="Times New Roman"/>
                <w:sz w:val="28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4"/>
              </w:rPr>
              <w:t>комерційного використання (роздрібна торгівля та надання комерційних послуг),</w:t>
            </w:r>
            <w:r w:rsidRPr="00F55B0E">
              <w:rPr>
                <w:rFonts w:ascii="Times New Roman" w:hAnsi="Times New Roman"/>
                <w:sz w:val="28"/>
                <w:szCs w:val="24"/>
              </w:rPr>
              <w:t xml:space="preserve"> в межах території </w:t>
            </w:r>
            <w:r>
              <w:rPr>
                <w:rFonts w:ascii="Times New Roman" w:hAnsi="Times New Roman"/>
                <w:sz w:val="28"/>
                <w:szCs w:val="24"/>
              </w:rPr>
              <w:t>Грушів</w:t>
            </w:r>
            <w:r w:rsidRPr="00F55B0E">
              <w:rPr>
                <w:rFonts w:ascii="Times New Roman" w:hAnsi="Times New Roman"/>
                <w:sz w:val="28"/>
                <w:szCs w:val="24"/>
              </w:rPr>
              <w:t>ської сільської ради Первомайського району Миколаївської області</w:t>
            </w:r>
          </w:p>
          <w:p w:rsidR="00762EA5" w:rsidRPr="007D1C9B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DF1906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208-р  11.07.16  </w:t>
            </w:r>
          </w:p>
        </w:tc>
        <w:tc>
          <w:tcPr>
            <w:tcW w:w="6096" w:type="dxa"/>
          </w:tcPr>
          <w:p w:rsidR="00762EA5" w:rsidRPr="00DF1906" w:rsidRDefault="00762EA5" w:rsidP="00DF1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затвердження Положення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облікову політику Первомайської районної державної адміністрації</w:t>
            </w:r>
          </w:p>
          <w:p w:rsidR="00762EA5" w:rsidRPr="007D1C9B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7D1C9B" w:rsidRDefault="00762EA5" w:rsidP="004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209-р 12.07.16</w:t>
            </w:r>
          </w:p>
        </w:tc>
        <w:tc>
          <w:tcPr>
            <w:tcW w:w="6096" w:type="dxa"/>
          </w:tcPr>
          <w:p w:rsidR="00762EA5" w:rsidRDefault="00762EA5" w:rsidP="004D1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F8D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громадянам України в межах території Лисогірської сільської ради Первомайського району Миколаївської області</w:t>
            </w:r>
          </w:p>
          <w:p w:rsidR="00762EA5" w:rsidRPr="007D1C9B" w:rsidRDefault="00762EA5" w:rsidP="004D1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211-р 13.07.16</w:t>
            </w:r>
          </w:p>
        </w:tc>
        <w:tc>
          <w:tcPr>
            <w:tcW w:w="6096" w:type="dxa"/>
          </w:tcPr>
          <w:p w:rsidR="00762EA5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0756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 надання дозволу управлінню житлово-комунального господарства Первомайської міської ради Миколаївської області на виготовлення Проекту землеустрою щодо відведення земельної ділянки у постійне користування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(для будівництва та обслуговування кладовища) </w:t>
            </w:r>
            <w:r w:rsidRPr="0020756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із земель  запасу  Первомайської районної ради Первомайського району Миколаївської області  </w:t>
            </w:r>
          </w:p>
          <w:p w:rsidR="00762EA5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762EA5" w:rsidRPr="00D942A4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212-р 13.07.16</w:t>
            </w:r>
          </w:p>
        </w:tc>
        <w:tc>
          <w:tcPr>
            <w:tcW w:w="6096" w:type="dxa"/>
          </w:tcPr>
          <w:p w:rsidR="00762EA5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громадянину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Біднарику Анатолію Миколайовичу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земельної частки (паю) в натурі (на місцевості)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із земель колишнього колективного сільськогосподарського підприємства «Грушівське» в межах території Грушівської сільської ради Первомайського району Миколаївської області</w:t>
            </w:r>
          </w:p>
          <w:p w:rsidR="00762EA5" w:rsidRPr="006F483E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213-р 13.07.16</w:t>
            </w:r>
          </w:p>
        </w:tc>
        <w:tc>
          <w:tcPr>
            <w:tcW w:w="6096" w:type="dxa"/>
          </w:tcPr>
          <w:p w:rsidR="00762EA5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дозволу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ці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Жигалюк Олені Вікторівні на складання Проекту землеустрою щодо відведення земельної ділянки у власність для індивідуального дачного будівництва, в межах території Грушівської сільської ради Первомайського району Миколаївської області</w:t>
            </w:r>
          </w:p>
          <w:p w:rsidR="00762EA5" w:rsidRPr="006F483E" w:rsidRDefault="00762EA5" w:rsidP="007D1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214-р 13.07.16</w:t>
            </w:r>
          </w:p>
        </w:tc>
        <w:tc>
          <w:tcPr>
            <w:tcW w:w="6096" w:type="dxa"/>
          </w:tcPr>
          <w:p w:rsidR="00762EA5" w:rsidRDefault="00762EA5" w:rsidP="001A1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620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громадянці України Ткач Олені Сергіївні</w:t>
            </w:r>
            <w:r w:rsidRPr="002C26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Технічної документації з</w:t>
            </w:r>
            <w:r w:rsidRPr="002C26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нормативної грош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ової оцінки земельних ділянок, наданих у користування, для будівництва та обслуговування будівель торгівлі, в межах території Грушівської сільської ради Первомайського району Миколаївської області</w:t>
            </w:r>
          </w:p>
          <w:p w:rsidR="00762EA5" w:rsidRPr="006F483E" w:rsidRDefault="00762EA5" w:rsidP="001A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525350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206653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653">
              <w:rPr>
                <w:rFonts w:ascii="Times New Roman" w:hAnsi="Times New Roman"/>
                <w:sz w:val="28"/>
                <w:szCs w:val="28"/>
                <w:lang w:val="uk-UA"/>
              </w:rPr>
              <w:t>217-р  18.07.16</w:t>
            </w:r>
          </w:p>
        </w:tc>
        <w:tc>
          <w:tcPr>
            <w:tcW w:w="6096" w:type="dxa"/>
          </w:tcPr>
          <w:p w:rsidR="00762EA5" w:rsidRPr="00206653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65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 затвердження заходів з відзначення у 2016 році Дня хрещення Київської Русі - України в </w:t>
            </w:r>
            <w:r w:rsidRPr="00206653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Первомайському районі</w:t>
            </w:r>
          </w:p>
          <w:p w:rsidR="00762EA5" w:rsidRPr="00206653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525350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206653" w:rsidRDefault="00762EA5" w:rsidP="007F4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653">
              <w:rPr>
                <w:rFonts w:ascii="Times New Roman" w:hAnsi="Times New Roman"/>
                <w:sz w:val="28"/>
                <w:szCs w:val="28"/>
                <w:lang w:val="uk-UA"/>
              </w:rPr>
              <w:t>218-р  18.07.16</w:t>
            </w:r>
          </w:p>
        </w:tc>
        <w:tc>
          <w:tcPr>
            <w:tcW w:w="6096" w:type="dxa"/>
          </w:tcPr>
          <w:p w:rsidR="00762EA5" w:rsidRPr="00206653" w:rsidRDefault="00762EA5" w:rsidP="007F4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653">
              <w:rPr>
                <w:rFonts w:ascii="Times New Roman" w:hAnsi="Times New Roman"/>
                <w:sz w:val="28"/>
                <w:szCs w:val="28"/>
                <w:lang w:val="uk-UA"/>
              </w:rPr>
              <w:t>Про утворення Координаційної ради з питань протидії туберкульозу, наркоманії та ВІЛ-інфекції/СНІДУ в Первомайському районі</w:t>
            </w:r>
          </w:p>
          <w:p w:rsidR="00762EA5" w:rsidRPr="00206653" w:rsidRDefault="00762EA5" w:rsidP="007F4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525350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219-р  18.07.16</w:t>
            </w:r>
          </w:p>
        </w:tc>
        <w:tc>
          <w:tcPr>
            <w:tcW w:w="6096" w:type="dxa"/>
          </w:tcPr>
          <w:p w:rsidR="00762EA5" w:rsidRPr="00C65A8E" w:rsidRDefault="00762EA5" w:rsidP="00C65A8E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C65A8E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Про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введення в дію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рішення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к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онкурсного комітету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з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</w:rPr>
              <w:t>визначення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</w:rPr>
              <w:t>переможц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ів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конкурсу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</w:rPr>
              <w:t>на право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</w:rPr>
              <w:t>перевезення пасажирів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</w:rPr>
              <w:t>на приміських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автобусних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маршрутах,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загального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користування, які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не виходять за межі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Pr="00C65A8E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Первомайського району</w:t>
            </w:r>
          </w:p>
          <w:p w:rsidR="00762EA5" w:rsidRPr="0071207C" w:rsidRDefault="00762EA5" w:rsidP="00C65A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187C2D" w:rsidRDefault="00762EA5" w:rsidP="00187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7C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220-р  18.07.16</w:t>
            </w:r>
          </w:p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62EA5" w:rsidRPr="00187C2D" w:rsidRDefault="00762EA5" w:rsidP="00187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7C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 змін до  розпорядження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87C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голови Первомайської  районної  державної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87C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адміністрації  від 30.12.2015 року  № 352-р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87C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«Про створення комісії з визначення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87C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відшкодування збитків власникам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87C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землі та землекористувачам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87C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Первомайському районі»</w:t>
            </w:r>
          </w:p>
          <w:p w:rsidR="00762EA5" w:rsidRPr="003154D6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187C2D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187C2D" w:rsidRDefault="00762EA5" w:rsidP="0018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C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221-р  18.07.16</w:t>
            </w:r>
          </w:p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62EA5" w:rsidRPr="00187C2D" w:rsidRDefault="00762EA5" w:rsidP="00187C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C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Pr="00187C2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внесення змін до розпорядження голови</w:t>
            </w:r>
            <w:r w:rsidRPr="00187C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2EA5" w:rsidRPr="00187C2D" w:rsidRDefault="00762EA5" w:rsidP="00187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C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Первомайської районної  державної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C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адміністрації від  25.11.2014 року № 273-р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C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«Про створення  районної  робочої групи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C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 аналізу ефективності використання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C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земельних ресурсів та водних об'єктів» </w:t>
            </w:r>
          </w:p>
          <w:p w:rsidR="00762EA5" w:rsidRPr="003154D6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187C2D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222-р  18.07.16</w:t>
            </w:r>
          </w:p>
        </w:tc>
        <w:tc>
          <w:tcPr>
            <w:tcW w:w="6096" w:type="dxa"/>
          </w:tcPr>
          <w:p w:rsidR="00762EA5" w:rsidRDefault="00762EA5" w:rsidP="00DF19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1906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робочої групи із сприяння організації карантинних заходів на території  Первомайського району</w:t>
            </w:r>
          </w:p>
          <w:p w:rsidR="00762EA5" w:rsidRPr="003154D6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BA19E2" w:rsidRDefault="00762EA5" w:rsidP="00BA1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19E2">
              <w:rPr>
                <w:rFonts w:ascii="Times New Roman" w:hAnsi="Times New Roman"/>
                <w:sz w:val="28"/>
                <w:szCs w:val="28"/>
                <w:lang w:val="uk-UA"/>
              </w:rPr>
              <w:t>223-р  18.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</w:t>
            </w:r>
            <w:r w:rsidRPr="00BA19E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62EA5" w:rsidRPr="00BA19E2" w:rsidRDefault="00762EA5" w:rsidP="00BA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19E2">
              <w:rPr>
                <w:rFonts w:ascii="Times New Roman" w:hAnsi="Times New Roman"/>
                <w:sz w:val="28"/>
                <w:szCs w:val="28"/>
                <w:lang w:val="uk-UA"/>
              </w:rPr>
              <w:t>Про притягнення до дисциплінарної відповідальності начальника відділу містобудування, архітектури, житлово- комунального господарства та з питань надзвичайних ситуацій райдержадміністрації, Сосіновського С.Г.</w:t>
            </w:r>
          </w:p>
          <w:p w:rsidR="00762EA5" w:rsidRPr="003154D6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224-р  19.07.16</w:t>
            </w:r>
          </w:p>
        </w:tc>
        <w:tc>
          <w:tcPr>
            <w:tcW w:w="6096" w:type="dxa"/>
          </w:tcPr>
          <w:p w:rsidR="00762EA5" w:rsidRDefault="00762EA5" w:rsidP="00695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ці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Таужнянській Лідії Федорівні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земельної частки (паю) в натурі (на місцевості)</w:t>
            </w:r>
          </w:p>
          <w:p w:rsidR="00762EA5" w:rsidRPr="003154D6" w:rsidRDefault="00762EA5" w:rsidP="00695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C92DBD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Pr="00F60D66" w:rsidRDefault="00762EA5" w:rsidP="00F60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0D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225-р  19.07.16</w:t>
            </w:r>
          </w:p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62EA5" w:rsidRPr="00F60D66" w:rsidRDefault="00762EA5" w:rsidP="00695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0D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 охорону  родючості  та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60D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екологічної  безпеки грунтів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60D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Первомайському  районі</w:t>
            </w:r>
          </w:p>
          <w:p w:rsidR="00762EA5" w:rsidRPr="003154D6" w:rsidRDefault="00762EA5" w:rsidP="00695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BA19E2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226-р 20.07.16</w:t>
            </w:r>
          </w:p>
        </w:tc>
        <w:tc>
          <w:tcPr>
            <w:tcW w:w="6096" w:type="dxa"/>
          </w:tcPr>
          <w:p w:rsidR="00762EA5" w:rsidRPr="000A3DFA" w:rsidRDefault="00762EA5" w:rsidP="00F14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3D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 змін до паспортів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3D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бюджетних програм Первомайської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3D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райдержадміністрації на 2016 рік</w:t>
            </w:r>
          </w:p>
          <w:p w:rsidR="00762EA5" w:rsidRPr="003154D6" w:rsidRDefault="00762EA5" w:rsidP="00D42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BA19E2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A07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227-р  21.07.16</w:t>
            </w:r>
          </w:p>
        </w:tc>
        <w:tc>
          <w:tcPr>
            <w:tcW w:w="6096" w:type="dxa"/>
          </w:tcPr>
          <w:p w:rsidR="00762EA5" w:rsidRPr="00F14921" w:rsidRDefault="00762EA5" w:rsidP="00F14921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особливі умови безоплатного обслуговування у відділенні денного перебування територіального центру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3DF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соціального  обслуговування (надання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3D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соціальних послуг) Первомайського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A3D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району</w:t>
            </w:r>
          </w:p>
          <w:p w:rsidR="00762EA5" w:rsidRPr="003154D6" w:rsidRDefault="00762EA5" w:rsidP="00A07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228-р  21.07.16</w:t>
            </w:r>
          </w:p>
        </w:tc>
        <w:tc>
          <w:tcPr>
            <w:tcW w:w="6096" w:type="dxa"/>
          </w:tcPr>
          <w:p w:rsidR="00762EA5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1395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громадянину Глушку Тимуру Вікторовичу на розроблення Проекту землеустрою щодо відведення в оренду земельної ділянки для водогосподарських потреб терміном на 49 років, яка розташована в межах  території Грушівської сільської ради Первомайського району Миколаївської області</w:t>
            </w:r>
          </w:p>
          <w:p w:rsidR="00762EA5" w:rsidRPr="003154D6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513954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229-р 22.07.16</w:t>
            </w:r>
          </w:p>
        </w:tc>
        <w:tc>
          <w:tcPr>
            <w:tcW w:w="6096" w:type="dxa"/>
          </w:tcPr>
          <w:p w:rsidR="00762EA5" w:rsidRPr="005E6140" w:rsidRDefault="00762EA5" w:rsidP="005E6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змін  до обсягів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міжбюджетних трансфертів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районному бюджету у 2016 році</w:t>
            </w:r>
          </w:p>
          <w:p w:rsidR="00762EA5" w:rsidRPr="00513954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230-р  25.07.16</w:t>
            </w:r>
          </w:p>
        </w:tc>
        <w:tc>
          <w:tcPr>
            <w:tcW w:w="6096" w:type="dxa"/>
          </w:tcPr>
          <w:p w:rsidR="00762EA5" w:rsidRPr="00E50B3F" w:rsidRDefault="00762EA5" w:rsidP="00E50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50B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змін до розпорядження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50B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голови райдержадміністрації від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06.04.2016 року №77</w:t>
            </w:r>
            <w:r w:rsidRPr="00E50B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  <w:r w:rsidRPr="003606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"Про порядок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606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створення</w:t>
            </w:r>
            <w:r w:rsidRPr="00E50B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використання матеріальних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50B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резервів для запобігання і ліквідації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50B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наслідків надзвичайних ситуацій"</w:t>
            </w:r>
          </w:p>
          <w:p w:rsidR="00762EA5" w:rsidRPr="00E50B3F" w:rsidRDefault="00762EA5" w:rsidP="00E50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62EA5" w:rsidRPr="003154D6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231-р  25.07.16</w:t>
            </w:r>
          </w:p>
        </w:tc>
        <w:tc>
          <w:tcPr>
            <w:tcW w:w="6096" w:type="dxa"/>
          </w:tcPr>
          <w:p w:rsidR="00762EA5" w:rsidRPr="005E6140" w:rsidRDefault="00762EA5" w:rsidP="005E61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змін до складу спостережної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комісії при Первомайській рай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онній </w:t>
            </w: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вній а</w:t>
            </w: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дміністрації,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затвердженого </w:t>
            </w: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розпорядженням голови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 13.08.2015 №</w:t>
            </w: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200-р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«Про утворення спостережної комісії при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E61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Первомайській райдержадміністрації»</w:t>
            </w:r>
          </w:p>
          <w:p w:rsidR="00762EA5" w:rsidRPr="003154D6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232-р   25.07.16</w:t>
            </w:r>
          </w:p>
        </w:tc>
        <w:tc>
          <w:tcPr>
            <w:tcW w:w="6096" w:type="dxa"/>
          </w:tcPr>
          <w:p w:rsidR="00762EA5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управлінню житлово-комунального господарства Первомайської міської ради Миколаївської області на виготовлення Проекту землеустрою щодо відведення земельної ділянки у постійне користування із земель запасу Грушівської сільської ради Первомайського району Миколаївської області</w:t>
            </w:r>
          </w:p>
          <w:p w:rsidR="00762EA5" w:rsidRPr="00F60D66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DF1906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233-р  25.07.16</w:t>
            </w:r>
          </w:p>
        </w:tc>
        <w:tc>
          <w:tcPr>
            <w:tcW w:w="6096" w:type="dxa"/>
          </w:tcPr>
          <w:p w:rsidR="00762EA5" w:rsidRPr="00DF1906" w:rsidRDefault="00762EA5" w:rsidP="00DF1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F1906">
              <w:rPr>
                <w:rFonts w:ascii="Times New Roman" w:hAnsi="Times New Roman"/>
                <w:sz w:val="28"/>
                <w:szCs w:val="28"/>
                <w:lang w:eastAsia="ru-RU"/>
              </w:rPr>
              <w:t>Про</w:t>
            </w: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F1906"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F1906">
              <w:rPr>
                <w:rFonts w:ascii="Times New Roman" w:hAnsi="Times New Roman"/>
                <w:sz w:val="28"/>
                <w:szCs w:val="28"/>
                <w:lang w:eastAsia="ru-RU"/>
              </w:rPr>
              <w:t>лення</w:t>
            </w: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</w:t>
            </w:r>
            <w:r w:rsidRPr="00DF1906">
              <w:rPr>
                <w:rFonts w:ascii="Times New Roman" w:hAnsi="Times New Roman"/>
                <w:sz w:val="28"/>
                <w:szCs w:val="28"/>
                <w:lang w:eastAsia="ru-RU"/>
              </w:rPr>
              <w:t>матер</w:t>
            </w: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F19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ального </w:t>
            </w: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  <w:r w:rsidRPr="00DF1906">
              <w:rPr>
                <w:rFonts w:ascii="Times New Roman" w:hAnsi="Times New Roman"/>
                <w:sz w:val="28"/>
                <w:szCs w:val="28"/>
                <w:lang w:eastAsia="ru-RU"/>
              </w:rPr>
              <w:t>езерву</w:t>
            </w: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пального для ліквідації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наслідків надзвичайної ситуації,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що сталась 28 червня  2016 року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F190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Первомайському районі</w:t>
            </w:r>
          </w:p>
          <w:p w:rsidR="00762EA5" w:rsidRPr="00F60D66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DF1906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234-р  25.07.16</w:t>
            </w:r>
          </w:p>
        </w:tc>
        <w:tc>
          <w:tcPr>
            <w:tcW w:w="6096" w:type="dxa"/>
          </w:tcPr>
          <w:p w:rsidR="00762EA5" w:rsidRPr="009B1D58" w:rsidRDefault="00762EA5" w:rsidP="009B1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B1D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проведення експертної грошової оцінки земельної ділянки</w:t>
            </w:r>
          </w:p>
          <w:p w:rsidR="00762EA5" w:rsidRPr="00695A3C" w:rsidRDefault="00762EA5" w:rsidP="00695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B1D5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EA5" w:rsidRPr="00695A3C" w:rsidTr="00E50B3F">
        <w:tc>
          <w:tcPr>
            <w:tcW w:w="708" w:type="dxa"/>
          </w:tcPr>
          <w:p w:rsidR="00762EA5" w:rsidRPr="007D1C9B" w:rsidRDefault="00762EA5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62EA5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235-р  25.07.16</w:t>
            </w:r>
          </w:p>
        </w:tc>
        <w:tc>
          <w:tcPr>
            <w:tcW w:w="6096" w:type="dxa"/>
          </w:tcPr>
          <w:p w:rsidR="00762EA5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1D7C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меж частини земельної ділянки, на яку поширюється право земельного сервітуту на розміщення тимчасової споруди (малої архітектурної форми), на земельній ділянці, що перебуває в постійному користуванні Релігійної організації Свято-Варваринської парафії Української православної церкви Миколаївської єпархії, для будівництва та обслуговування будівель громадських та релігійних організацій в межах території Первомайської районної ради Первомайського району Миколаївської області</w:t>
            </w:r>
          </w:p>
          <w:p w:rsidR="00762EA5" w:rsidRPr="003154D6" w:rsidRDefault="00762EA5" w:rsidP="00315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62EA5" w:rsidRPr="007D1C9B" w:rsidRDefault="00762EA5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62EA5" w:rsidRPr="00E36F96" w:rsidRDefault="00762EA5" w:rsidP="00E36F96">
      <w:pPr>
        <w:spacing w:line="240" w:lineRule="auto"/>
        <w:rPr>
          <w:rFonts w:ascii="Times New Roman" w:hAnsi="Times New Roman"/>
          <w:lang w:val="uk-UA"/>
        </w:rPr>
      </w:pPr>
    </w:p>
    <w:p w:rsidR="00762EA5" w:rsidRPr="00E36F96" w:rsidRDefault="00762EA5" w:rsidP="00E36F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6F96">
        <w:rPr>
          <w:rFonts w:ascii="Times New Roman" w:hAnsi="Times New Roman"/>
          <w:sz w:val="28"/>
          <w:szCs w:val="28"/>
        </w:rPr>
        <w:t>ПЕРЕЛІК</w:t>
      </w:r>
    </w:p>
    <w:p w:rsidR="00762EA5" w:rsidRPr="00E36F96" w:rsidRDefault="00762EA5" w:rsidP="00E36F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6F96">
        <w:rPr>
          <w:rFonts w:ascii="Times New Roman" w:hAnsi="Times New Roman"/>
          <w:sz w:val="28"/>
          <w:szCs w:val="28"/>
        </w:rPr>
        <w:t>розпоряджень голови райдержа</w:t>
      </w:r>
      <w:r>
        <w:rPr>
          <w:rFonts w:ascii="Times New Roman" w:hAnsi="Times New Roman"/>
          <w:sz w:val="28"/>
          <w:szCs w:val="28"/>
        </w:rPr>
        <w:t xml:space="preserve">дміністрації з кадрових питань,               </w:t>
      </w:r>
      <w:r w:rsidRPr="00E36F96">
        <w:rPr>
          <w:rFonts w:ascii="Times New Roman" w:hAnsi="Times New Roman"/>
          <w:sz w:val="28"/>
          <w:szCs w:val="28"/>
        </w:rPr>
        <w:t>прийнятих у липні 2016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124"/>
        <w:gridCol w:w="4680"/>
        <w:gridCol w:w="1440"/>
      </w:tblGrid>
      <w:tr w:rsidR="00762EA5" w:rsidTr="008C4415">
        <w:tc>
          <w:tcPr>
            <w:tcW w:w="1089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№№з/п</w:t>
            </w:r>
          </w:p>
        </w:tc>
        <w:tc>
          <w:tcPr>
            <w:tcW w:w="2124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Номер розпорядження, дата</w:t>
            </w:r>
          </w:p>
        </w:tc>
        <w:tc>
          <w:tcPr>
            <w:tcW w:w="4680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1440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 xml:space="preserve">Сторінка </w:t>
            </w:r>
          </w:p>
        </w:tc>
      </w:tr>
      <w:tr w:rsidR="00762EA5" w:rsidTr="008C4415">
        <w:tc>
          <w:tcPr>
            <w:tcW w:w="1089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2EA5" w:rsidTr="008C4415">
        <w:tc>
          <w:tcPr>
            <w:tcW w:w="1089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4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34-рк</w:t>
            </w:r>
          </w:p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01.07.2016</w:t>
            </w:r>
          </w:p>
        </w:tc>
        <w:tc>
          <w:tcPr>
            <w:tcW w:w="4680" w:type="dxa"/>
          </w:tcPr>
          <w:p w:rsidR="00762EA5" w:rsidRPr="008C4415" w:rsidRDefault="00762EA5" w:rsidP="008C4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Про заохочення працівників району з нагоди  Дня працівника природно-заповідної справи</w:t>
            </w:r>
          </w:p>
        </w:tc>
        <w:tc>
          <w:tcPr>
            <w:tcW w:w="1440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EA5" w:rsidTr="008C4415">
        <w:tc>
          <w:tcPr>
            <w:tcW w:w="1089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4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35-рк</w:t>
            </w:r>
          </w:p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04.07.2016</w:t>
            </w:r>
          </w:p>
        </w:tc>
        <w:tc>
          <w:tcPr>
            <w:tcW w:w="4680" w:type="dxa"/>
          </w:tcPr>
          <w:p w:rsidR="00762EA5" w:rsidRPr="008C4415" w:rsidRDefault="00762EA5" w:rsidP="008C4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Про  призначення звільнення працівників райдержадміністрації</w:t>
            </w:r>
          </w:p>
        </w:tc>
        <w:tc>
          <w:tcPr>
            <w:tcW w:w="1440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2EA5" w:rsidTr="008C4415">
        <w:tc>
          <w:tcPr>
            <w:tcW w:w="1089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4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36-рк</w:t>
            </w:r>
          </w:p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05.07.2016</w:t>
            </w:r>
          </w:p>
        </w:tc>
        <w:tc>
          <w:tcPr>
            <w:tcW w:w="4680" w:type="dxa"/>
          </w:tcPr>
          <w:p w:rsidR="00762EA5" w:rsidRPr="008C4415" w:rsidRDefault="00762EA5" w:rsidP="008C4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Про внесення змін до розпоряджень голови райдержадміністрації</w:t>
            </w:r>
          </w:p>
        </w:tc>
        <w:tc>
          <w:tcPr>
            <w:tcW w:w="1440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2EA5" w:rsidTr="008C4415">
        <w:tc>
          <w:tcPr>
            <w:tcW w:w="1089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4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37-рк</w:t>
            </w:r>
          </w:p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26.07.2016</w:t>
            </w:r>
          </w:p>
        </w:tc>
        <w:tc>
          <w:tcPr>
            <w:tcW w:w="4680" w:type="dxa"/>
          </w:tcPr>
          <w:p w:rsidR="00762EA5" w:rsidRPr="008C4415" w:rsidRDefault="00762EA5" w:rsidP="008C4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Про  призначення звільнення працівників райдержадміністрації</w:t>
            </w:r>
          </w:p>
        </w:tc>
        <w:tc>
          <w:tcPr>
            <w:tcW w:w="1440" w:type="dxa"/>
          </w:tcPr>
          <w:p w:rsidR="00762EA5" w:rsidRPr="008C4415" w:rsidRDefault="00762EA5" w:rsidP="008C4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4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62EA5" w:rsidRDefault="00762EA5" w:rsidP="00E36F96">
      <w:pPr>
        <w:jc w:val="center"/>
      </w:pPr>
    </w:p>
    <w:p w:rsidR="00762EA5" w:rsidRDefault="00762EA5" w:rsidP="00E36F96"/>
    <w:p w:rsidR="00762EA5" w:rsidRPr="00E36F96" w:rsidRDefault="00762EA5" w:rsidP="00E36F96">
      <w:pPr>
        <w:spacing w:line="240" w:lineRule="auto"/>
        <w:rPr>
          <w:rFonts w:ascii="Times New Roman" w:hAnsi="Times New Roman"/>
          <w:sz w:val="28"/>
          <w:szCs w:val="28"/>
        </w:rPr>
      </w:pPr>
      <w:r w:rsidRPr="00E36F96">
        <w:rPr>
          <w:rFonts w:ascii="Times New Roman" w:hAnsi="Times New Roman"/>
          <w:sz w:val="28"/>
          <w:szCs w:val="28"/>
        </w:rPr>
        <w:t xml:space="preserve">Начальник загального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36F96">
        <w:rPr>
          <w:rFonts w:ascii="Times New Roman" w:hAnsi="Times New Roman"/>
          <w:sz w:val="28"/>
          <w:szCs w:val="28"/>
        </w:rPr>
        <w:t xml:space="preserve">відділу апарату райдержадміністрації </w:t>
      </w:r>
      <w:r w:rsidRPr="00E36F96">
        <w:rPr>
          <w:rFonts w:ascii="Times New Roman" w:hAnsi="Times New Roman"/>
          <w:sz w:val="28"/>
          <w:szCs w:val="28"/>
        </w:rPr>
        <w:tab/>
      </w:r>
      <w:r w:rsidRPr="00E36F96">
        <w:rPr>
          <w:rFonts w:ascii="Times New Roman" w:hAnsi="Times New Roman"/>
          <w:sz w:val="28"/>
          <w:szCs w:val="28"/>
        </w:rPr>
        <w:tab/>
      </w:r>
      <w:r w:rsidRPr="00E36F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6F96">
        <w:rPr>
          <w:rFonts w:ascii="Times New Roman" w:hAnsi="Times New Roman"/>
          <w:sz w:val="28"/>
          <w:szCs w:val="28"/>
        </w:rPr>
        <w:t>Л.М.Омельченко</w:t>
      </w:r>
    </w:p>
    <w:sectPr w:rsidR="00762EA5" w:rsidRPr="00E36F96" w:rsidSect="00065553">
      <w:headerReference w:type="even" r:id="rId7"/>
      <w:headerReference w:type="default" r:id="rId8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A5" w:rsidRDefault="00762EA5">
      <w:r>
        <w:separator/>
      </w:r>
    </w:p>
  </w:endnote>
  <w:endnote w:type="continuationSeparator" w:id="0">
    <w:p w:rsidR="00762EA5" w:rsidRDefault="0076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A5" w:rsidRDefault="00762EA5">
      <w:r>
        <w:separator/>
      </w:r>
    </w:p>
  </w:footnote>
  <w:footnote w:type="continuationSeparator" w:id="0">
    <w:p w:rsidR="00762EA5" w:rsidRDefault="00762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A5" w:rsidRDefault="00762EA5" w:rsidP="009C3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EA5" w:rsidRDefault="00762E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A5" w:rsidRDefault="00762EA5" w:rsidP="009C3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62EA5" w:rsidRDefault="00762E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2F4"/>
    <w:rsid w:val="00004583"/>
    <w:rsid w:val="00006E0A"/>
    <w:rsid w:val="00006F2C"/>
    <w:rsid w:val="0001349C"/>
    <w:rsid w:val="000137DD"/>
    <w:rsid w:val="000145E0"/>
    <w:rsid w:val="00017761"/>
    <w:rsid w:val="0002320A"/>
    <w:rsid w:val="00031599"/>
    <w:rsid w:val="0003261A"/>
    <w:rsid w:val="0003555E"/>
    <w:rsid w:val="00046932"/>
    <w:rsid w:val="00047C5F"/>
    <w:rsid w:val="00051E9B"/>
    <w:rsid w:val="00052518"/>
    <w:rsid w:val="000536D3"/>
    <w:rsid w:val="00060550"/>
    <w:rsid w:val="00065553"/>
    <w:rsid w:val="00072860"/>
    <w:rsid w:val="00073553"/>
    <w:rsid w:val="00073F8D"/>
    <w:rsid w:val="000776BE"/>
    <w:rsid w:val="000800A9"/>
    <w:rsid w:val="00083056"/>
    <w:rsid w:val="00084E79"/>
    <w:rsid w:val="000868BA"/>
    <w:rsid w:val="0009239A"/>
    <w:rsid w:val="00093950"/>
    <w:rsid w:val="000A0062"/>
    <w:rsid w:val="000A1201"/>
    <w:rsid w:val="000A3DFA"/>
    <w:rsid w:val="000C3E16"/>
    <w:rsid w:val="000C4D77"/>
    <w:rsid w:val="000C6229"/>
    <w:rsid w:val="000C7185"/>
    <w:rsid w:val="000D43D6"/>
    <w:rsid w:val="000D50DC"/>
    <w:rsid w:val="000D52DB"/>
    <w:rsid w:val="000D5936"/>
    <w:rsid w:val="000D7F8C"/>
    <w:rsid w:val="000E30CE"/>
    <w:rsid w:val="000F06B7"/>
    <w:rsid w:val="000F27F7"/>
    <w:rsid w:val="000F7BF2"/>
    <w:rsid w:val="001036DB"/>
    <w:rsid w:val="00103C23"/>
    <w:rsid w:val="00104600"/>
    <w:rsid w:val="00104C48"/>
    <w:rsid w:val="001122A7"/>
    <w:rsid w:val="0013310E"/>
    <w:rsid w:val="00144459"/>
    <w:rsid w:val="001511CA"/>
    <w:rsid w:val="0015464D"/>
    <w:rsid w:val="00155623"/>
    <w:rsid w:val="001644FD"/>
    <w:rsid w:val="001653AA"/>
    <w:rsid w:val="001744C4"/>
    <w:rsid w:val="00176A50"/>
    <w:rsid w:val="0018399D"/>
    <w:rsid w:val="001871CC"/>
    <w:rsid w:val="00187C2D"/>
    <w:rsid w:val="001952F8"/>
    <w:rsid w:val="00196CE5"/>
    <w:rsid w:val="001970DA"/>
    <w:rsid w:val="001A1261"/>
    <w:rsid w:val="001A6866"/>
    <w:rsid w:val="001B18E4"/>
    <w:rsid w:val="001B3052"/>
    <w:rsid w:val="001B4391"/>
    <w:rsid w:val="001C4DFF"/>
    <w:rsid w:val="001D3676"/>
    <w:rsid w:val="001D5F94"/>
    <w:rsid w:val="001E07E2"/>
    <w:rsid w:val="001E5CA2"/>
    <w:rsid w:val="001E5F1F"/>
    <w:rsid w:val="001E6630"/>
    <w:rsid w:val="001F1B48"/>
    <w:rsid w:val="00206561"/>
    <w:rsid w:val="00206653"/>
    <w:rsid w:val="0020756A"/>
    <w:rsid w:val="002232C8"/>
    <w:rsid w:val="002233E3"/>
    <w:rsid w:val="0022451D"/>
    <w:rsid w:val="00224D55"/>
    <w:rsid w:val="00232232"/>
    <w:rsid w:val="00236362"/>
    <w:rsid w:val="00244BF2"/>
    <w:rsid w:val="002456CC"/>
    <w:rsid w:val="00245A75"/>
    <w:rsid w:val="00247C1B"/>
    <w:rsid w:val="002664C8"/>
    <w:rsid w:val="0027252B"/>
    <w:rsid w:val="00272533"/>
    <w:rsid w:val="002819C2"/>
    <w:rsid w:val="00291664"/>
    <w:rsid w:val="002921E0"/>
    <w:rsid w:val="002962DD"/>
    <w:rsid w:val="002A3957"/>
    <w:rsid w:val="002B2A04"/>
    <w:rsid w:val="002C1C8F"/>
    <w:rsid w:val="002C2620"/>
    <w:rsid w:val="002C3EFD"/>
    <w:rsid w:val="002C417A"/>
    <w:rsid w:val="002D3A93"/>
    <w:rsid w:val="002E74E8"/>
    <w:rsid w:val="002F1A39"/>
    <w:rsid w:val="00300CFF"/>
    <w:rsid w:val="00302C2E"/>
    <w:rsid w:val="00305534"/>
    <w:rsid w:val="00311551"/>
    <w:rsid w:val="003154D6"/>
    <w:rsid w:val="00316B21"/>
    <w:rsid w:val="003456B4"/>
    <w:rsid w:val="0035487F"/>
    <w:rsid w:val="003557F6"/>
    <w:rsid w:val="0036062E"/>
    <w:rsid w:val="00381F34"/>
    <w:rsid w:val="00386540"/>
    <w:rsid w:val="003900BE"/>
    <w:rsid w:val="003A2E8C"/>
    <w:rsid w:val="003A51AB"/>
    <w:rsid w:val="003B2FEF"/>
    <w:rsid w:val="003B6F3D"/>
    <w:rsid w:val="003C191D"/>
    <w:rsid w:val="003C20D6"/>
    <w:rsid w:val="003C2D5E"/>
    <w:rsid w:val="003C401F"/>
    <w:rsid w:val="003C7FB3"/>
    <w:rsid w:val="003D2B57"/>
    <w:rsid w:val="003F5F9F"/>
    <w:rsid w:val="00407A7A"/>
    <w:rsid w:val="00410D28"/>
    <w:rsid w:val="00425192"/>
    <w:rsid w:val="00433418"/>
    <w:rsid w:val="00441F4E"/>
    <w:rsid w:val="00442E0D"/>
    <w:rsid w:val="0044379F"/>
    <w:rsid w:val="00444061"/>
    <w:rsid w:val="0044416E"/>
    <w:rsid w:val="00446CAB"/>
    <w:rsid w:val="0045124D"/>
    <w:rsid w:val="00460B17"/>
    <w:rsid w:val="0046183C"/>
    <w:rsid w:val="00464B53"/>
    <w:rsid w:val="0046537D"/>
    <w:rsid w:val="0047190C"/>
    <w:rsid w:val="00471A76"/>
    <w:rsid w:val="004720E6"/>
    <w:rsid w:val="004731D0"/>
    <w:rsid w:val="00475A6F"/>
    <w:rsid w:val="004761B3"/>
    <w:rsid w:val="004836CE"/>
    <w:rsid w:val="00487BBA"/>
    <w:rsid w:val="004A6B58"/>
    <w:rsid w:val="004B1796"/>
    <w:rsid w:val="004B7E5E"/>
    <w:rsid w:val="004C3888"/>
    <w:rsid w:val="004D0335"/>
    <w:rsid w:val="004D185B"/>
    <w:rsid w:val="004D1892"/>
    <w:rsid w:val="004D609A"/>
    <w:rsid w:val="004D7C08"/>
    <w:rsid w:val="004E0FB0"/>
    <w:rsid w:val="004E7A3C"/>
    <w:rsid w:val="004F2096"/>
    <w:rsid w:val="00500507"/>
    <w:rsid w:val="005123A2"/>
    <w:rsid w:val="00513954"/>
    <w:rsid w:val="00521DFD"/>
    <w:rsid w:val="005223B3"/>
    <w:rsid w:val="00525350"/>
    <w:rsid w:val="005315BB"/>
    <w:rsid w:val="00533737"/>
    <w:rsid w:val="00536F5A"/>
    <w:rsid w:val="005517B4"/>
    <w:rsid w:val="00551D41"/>
    <w:rsid w:val="005525DE"/>
    <w:rsid w:val="0055264A"/>
    <w:rsid w:val="00554576"/>
    <w:rsid w:val="00557D20"/>
    <w:rsid w:val="005611A0"/>
    <w:rsid w:val="00566F1F"/>
    <w:rsid w:val="005679F8"/>
    <w:rsid w:val="00571948"/>
    <w:rsid w:val="00572052"/>
    <w:rsid w:val="00573E66"/>
    <w:rsid w:val="005742F7"/>
    <w:rsid w:val="00574F2B"/>
    <w:rsid w:val="00576B7F"/>
    <w:rsid w:val="00590E02"/>
    <w:rsid w:val="0059515E"/>
    <w:rsid w:val="0059678A"/>
    <w:rsid w:val="005B1735"/>
    <w:rsid w:val="005B46D1"/>
    <w:rsid w:val="005B4941"/>
    <w:rsid w:val="005B7A87"/>
    <w:rsid w:val="005C01E5"/>
    <w:rsid w:val="005C51B6"/>
    <w:rsid w:val="005D1A8F"/>
    <w:rsid w:val="005D1D6E"/>
    <w:rsid w:val="005E1937"/>
    <w:rsid w:val="005E2D4C"/>
    <w:rsid w:val="005E5399"/>
    <w:rsid w:val="005E583A"/>
    <w:rsid w:val="005E6140"/>
    <w:rsid w:val="005E7557"/>
    <w:rsid w:val="005F1ACA"/>
    <w:rsid w:val="005F2DAF"/>
    <w:rsid w:val="005F5573"/>
    <w:rsid w:val="005F7527"/>
    <w:rsid w:val="00601D6C"/>
    <w:rsid w:val="00606C28"/>
    <w:rsid w:val="00610B13"/>
    <w:rsid w:val="00621139"/>
    <w:rsid w:val="00621924"/>
    <w:rsid w:val="00621C02"/>
    <w:rsid w:val="006258F4"/>
    <w:rsid w:val="006320A7"/>
    <w:rsid w:val="00633FBC"/>
    <w:rsid w:val="00634FBB"/>
    <w:rsid w:val="006366D1"/>
    <w:rsid w:val="00642A03"/>
    <w:rsid w:val="00645EC1"/>
    <w:rsid w:val="00650D5F"/>
    <w:rsid w:val="00653139"/>
    <w:rsid w:val="006608FB"/>
    <w:rsid w:val="0067062C"/>
    <w:rsid w:val="00672451"/>
    <w:rsid w:val="0067601A"/>
    <w:rsid w:val="006822A6"/>
    <w:rsid w:val="00691CC0"/>
    <w:rsid w:val="00691F18"/>
    <w:rsid w:val="00692617"/>
    <w:rsid w:val="00693BBA"/>
    <w:rsid w:val="006948D2"/>
    <w:rsid w:val="00695A3C"/>
    <w:rsid w:val="00697551"/>
    <w:rsid w:val="006A1809"/>
    <w:rsid w:val="006B0FE0"/>
    <w:rsid w:val="006B23DD"/>
    <w:rsid w:val="006B5136"/>
    <w:rsid w:val="006B5382"/>
    <w:rsid w:val="006C7A73"/>
    <w:rsid w:val="006D15E8"/>
    <w:rsid w:val="006D6B68"/>
    <w:rsid w:val="006E3846"/>
    <w:rsid w:val="006E49AA"/>
    <w:rsid w:val="006F0091"/>
    <w:rsid w:val="006F0552"/>
    <w:rsid w:val="006F483E"/>
    <w:rsid w:val="00705C21"/>
    <w:rsid w:val="0071207C"/>
    <w:rsid w:val="00713CBE"/>
    <w:rsid w:val="0071571D"/>
    <w:rsid w:val="00716536"/>
    <w:rsid w:val="0073659E"/>
    <w:rsid w:val="007402B5"/>
    <w:rsid w:val="00740F56"/>
    <w:rsid w:val="00745ECA"/>
    <w:rsid w:val="00747BDB"/>
    <w:rsid w:val="00751369"/>
    <w:rsid w:val="00754CB5"/>
    <w:rsid w:val="007567DC"/>
    <w:rsid w:val="00761F94"/>
    <w:rsid w:val="007625F4"/>
    <w:rsid w:val="00762EA5"/>
    <w:rsid w:val="00762EB0"/>
    <w:rsid w:val="0076675B"/>
    <w:rsid w:val="00774E99"/>
    <w:rsid w:val="00782288"/>
    <w:rsid w:val="00783CC3"/>
    <w:rsid w:val="00786F8B"/>
    <w:rsid w:val="00791F5F"/>
    <w:rsid w:val="00792F4B"/>
    <w:rsid w:val="0079639D"/>
    <w:rsid w:val="00797BE6"/>
    <w:rsid w:val="007A2D16"/>
    <w:rsid w:val="007A467A"/>
    <w:rsid w:val="007A7E94"/>
    <w:rsid w:val="007B3F5E"/>
    <w:rsid w:val="007C28ED"/>
    <w:rsid w:val="007C3796"/>
    <w:rsid w:val="007D1C9B"/>
    <w:rsid w:val="007D3E92"/>
    <w:rsid w:val="007D6298"/>
    <w:rsid w:val="007E75D5"/>
    <w:rsid w:val="007E7FC2"/>
    <w:rsid w:val="007F06A5"/>
    <w:rsid w:val="007F349F"/>
    <w:rsid w:val="007F408E"/>
    <w:rsid w:val="007F7141"/>
    <w:rsid w:val="00803BE3"/>
    <w:rsid w:val="00813224"/>
    <w:rsid w:val="008147A9"/>
    <w:rsid w:val="00825877"/>
    <w:rsid w:val="00830BD7"/>
    <w:rsid w:val="008348BF"/>
    <w:rsid w:val="00843F43"/>
    <w:rsid w:val="00844EA3"/>
    <w:rsid w:val="00846337"/>
    <w:rsid w:val="0085264A"/>
    <w:rsid w:val="00853341"/>
    <w:rsid w:val="008540A5"/>
    <w:rsid w:val="0085414C"/>
    <w:rsid w:val="00854EAB"/>
    <w:rsid w:val="00863686"/>
    <w:rsid w:val="0088090E"/>
    <w:rsid w:val="00883031"/>
    <w:rsid w:val="008843C2"/>
    <w:rsid w:val="008912D0"/>
    <w:rsid w:val="00892244"/>
    <w:rsid w:val="0089745E"/>
    <w:rsid w:val="008A0E76"/>
    <w:rsid w:val="008A38DD"/>
    <w:rsid w:val="008A4226"/>
    <w:rsid w:val="008A6FD4"/>
    <w:rsid w:val="008A790C"/>
    <w:rsid w:val="008B7A35"/>
    <w:rsid w:val="008C2D8B"/>
    <w:rsid w:val="008C4415"/>
    <w:rsid w:val="008D6DCD"/>
    <w:rsid w:val="008E09F3"/>
    <w:rsid w:val="008E2216"/>
    <w:rsid w:val="008E28D8"/>
    <w:rsid w:val="008E2C55"/>
    <w:rsid w:val="008E2DE7"/>
    <w:rsid w:val="008E2E1C"/>
    <w:rsid w:val="008E2EE2"/>
    <w:rsid w:val="008E3422"/>
    <w:rsid w:val="008E3FCE"/>
    <w:rsid w:val="008F1EC1"/>
    <w:rsid w:val="008F2016"/>
    <w:rsid w:val="008F23E6"/>
    <w:rsid w:val="008F7C1F"/>
    <w:rsid w:val="00906C08"/>
    <w:rsid w:val="009155A7"/>
    <w:rsid w:val="0092176C"/>
    <w:rsid w:val="00933858"/>
    <w:rsid w:val="00933991"/>
    <w:rsid w:val="009347D6"/>
    <w:rsid w:val="00937F63"/>
    <w:rsid w:val="0094173E"/>
    <w:rsid w:val="00941C24"/>
    <w:rsid w:val="00942A7C"/>
    <w:rsid w:val="00946E33"/>
    <w:rsid w:val="00955ED5"/>
    <w:rsid w:val="0096214F"/>
    <w:rsid w:val="0096742B"/>
    <w:rsid w:val="00967530"/>
    <w:rsid w:val="009726A6"/>
    <w:rsid w:val="0097295A"/>
    <w:rsid w:val="009734E9"/>
    <w:rsid w:val="0099026B"/>
    <w:rsid w:val="00992669"/>
    <w:rsid w:val="009970D7"/>
    <w:rsid w:val="00997C81"/>
    <w:rsid w:val="009A0A29"/>
    <w:rsid w:val="009B1D58"/>
    <w:rsid w:val="009C0C19"/>
    <w:rsid w:val="009C37D6"/>
    <w:rsid w:val="009C3ADD"/>
    <w:rsid w:val="009C7502"/>
    <w:rsid w:val="009D0CA3"/>
    <w:rsid w:val="009E2765"/>
    <w:rsid w:val="009F1E12"/>
    <w:rsid w:val="009F5529"/>
    <w:rsid w:val="009F79B7"/>
    <w:rsid w:val="00A049A9"/>
    <w:rsid w:val="00A05172"/>
    <w:rsid w:val="00A07D3F"/>
    <w:rsid w:val="00A105F1"/>
    <w:rsid w:val="00A17953"/>
    <w:rsid w:val="00A20063"/>
    <w:rsid w:val="00A31067"/>
    <w:rsid w:val="00A31386"/>
    <w:rsid w:val="00A368B3"/>
    <w:rsid w:val="00A37BF6"/>
    <w:rsid w:val="00A466FC"/>
    <w:rsid w:val="00A50CA3"/>
    <w:rsid w:val="00A50E93"/>
    <w:rsid w:val="00A512F0"/>
    <w:rsid w:val="00A52081"/>
    <w:rsid w:val="00A54346"/>
    <w:rsid w:val="00A566A4"/>
    <w:rsid w:val="00A608CC"/>
    <w:rsid w:val="00A63C16"/>
    <w:rsid w:val="00A73463"/>
    <w:rsid w:val="00A76AF9"/>
    <w:rsid w:val="00A77B4F"/>
    <w:rsid w:val="00A8790E"/>
    <w:rsid w:val="00A96701"/>
    <w:rsid w:val="00AA6DA1"/>
    <w:rsid w:val="00AB001F"/>
    <w:rsid w:val="00AB2ABD"/>
    <w:rsid w:val="00AB75EA"/>
    <w:rsid w:val="00AC0D3F"/>
    <w:rsid w:val="00AC5F11"/>
    <w:rsid w:val="00AC6714"/>
    <w:rsid w:val="00AC6A88"/>
    <w:rsid w:val="00AE772D"/>
    <w:rsid w:val="00B04698"/>
    <w:rsid w:val="00B065B3"/>
    <w:rsid w:val="00B169DC"/>
    <w:rsid w:val="00B22616"/>
    <w:rsid w:val="00B356B4"/>
    <w:rsid w:val="00B35EA9"/>
    <w:rsid w:val="00B364DE"/>
    <w:rsid w:val="00B405C4"/>
    <w:rsid w:val="00B4086D"/>
    <w:rsid w:val="00B50E77"/>
    <w:rsid w:val="00B5270D"/>
    <w:rsid w:val="00B55326"/>
    <w:rsid w:val="00B56D70"/>
    <w:rsid w:val="00B614D1"/>
    <w:rsid w:val="00B75B7F"/>
    <w:rsid w:val="00BA19E2"/>
    <w:rsid w:val="00BB27F9"/>
    <w:rsid w:val="00BC3F21"/>
    <w:rsid w:val="00BE5B60"/>
    <w:rsid w:val="00BF2813"/>
    <w:rsid w:val="00BF2CE6"/>
    <w:rsid w:val="00BF5595"/>
    <w:rsid w:val="00BF7A71"/>
    <w:rsid w:val="00C073FE"/>
    <w:rsid w:val="00C10BBA"/>
    <w:rsid w:val="00C10D44"/>
    <w:rsid w:val="00C16F31"/>
    <w:rsid w:val="00C2403C"/>
    <w:rsid w:val="00C251AF"/>
    <w:rsid w:val="00C255AF"/>
    <w:rsid w:val="00C3662C"/>
    <w:rsid w:val="00C37CBA"/>
    <w:rsid w:val="00C422CE"/>
    <w:rsid w:val="00C42A60"/>
    <w:rsid w:val="00C4324E"/>
    <w:rsid w:val="00C44E1B"/>
    <w:rsid w:val="00C46BBB"/>
    <w:rsid w:val="00C5156E"/>
    <w:rsid w:val="00C6441D"/>
    <w:rsid w:val="00C65A8E"/>
    <w:rsid w:val="00C6741B"/>
    <w:rsid w:val="00C677DE"/>
    <w:rsid w:val="00C81B40"/>
    <w:rsid w:val="00C86D14"/>
    <w:rsid w:val="00C908E6"/>
    <w:rsid w:val="00C92DBD"/>
    <w:rsid w:val="00CA3F12"/>
    <w:rsid w:val="00CA6A1E"/>
    <w:rsid w:val="00CA7C69"/>
    <w:rsid w:val="00CB694F"/>
    <w:rsid w:val="00CC1B51"/>
    <w:rsid w:val="00CE280A"/>
    <w:rsid w:val="00CE5017"/>
    <w:rsid w:val="00CE75DF"/>
    <w:rsid w:val="00CF2E62"/>
    <w:rsid w:val="00CF56F7"/>
    <w:rsid w:val="00D01367"/>
    <w:rsid w:val="00D01D38"/>
    <w:rsid w:val="00D04C9D"/>
    <w:rsid w:val="00D121E2"/>
    <w:rsid w:val="00D17B49"/>
    <w:rsid w:val="00D228ED"/>
    <w:rsid w:val="00D24DDF"/>
    <w:rsid w:val="00D2531D"/>
    <w:rsid w:val="00D2574A"/>
    <w:rsid w:val="00D2701D"/>
    <w:rsid w:val="00D2735C"/>
    <w:rsid w:val="00D345F2"/>
    <w:rsid w:val="00D37F4B"/>
    <w:rsid w:val="00D411C3"/>
    <w:rsid w:val="00D42592"/>
    <w:rsid w:val="00D44416"/>
    <w:rsid w:val="00D458C9"/>
    <w:rsid w:val="00D5111D"/>
    <w:rsid w:val="00D52C89"/>
    <w:rsid w:val="00D650D9"/>
    <w:rsid w:val="00D72548"/>
    <w:rsid w:val="00D73E51"/>
    <w:rsid w:val="00D744EB"/>
    <w:rsid w:val="00D74853"/>
    <w:rsid w:val="00D74DC9"/>
    <w:rsid w:val="00D86C7A"/>
    <w:rsid w:val="00D942A4"/>
    <w:rsid w:val="00D96B28"/>
    <w:rsid w:val="00DA23FE"/>
    <w:rsid w:val="00DA6EB8"/>
    <w:rsid w:val="00DB1BAA"/>
    <w:rsid w:val="00DB3382"/>
    <w:rsid w:val="00DB3F85"/>
    <w:rsid w:val="00DD645F"/>
    <w:rsid w:val="00DE1614"/>
    <w:rsid w:val="00DE2FF2"/>
    <w:rsid w:val="00DE64BC"/>
    <w:rsid w:val="00DE6E4F"/>
    <w:rsid w:val="00DE6E9E"/>
    <w:rsid w:val="00DE72A4"/>
    <w:rsid w:val="00DF1906"/>
    <w:rsid w:val="00E0134B"/>
    <w:rsid w:val="00E06073"/>
    <w:rsid w:val="00E12AA1"/>
    <w:rsid w:val="00E20E42"/>
    <w:rsid w:val="00E2190A"/>
    <w:rsid w:val="00E236F8"/>
    <w:rsid w:val="00E26C52"/>
    <w:rsid w:val="00E26C92"/>
    <w:rsid w:val="00E26E4E"/>
    <w:rsid w:val="00E27B5E"/>
    <w:rsid w:val="00E33826"/>
    <w:rsid w:val="00E36F96"/>
    <w:rsid w:val="00E371E7"/>
    <w:rsid w:val="00E37C5A"/>
    <w:rsid w:val="00E41EB0"/>
    <w:rsid w:val="00E447B3"/>
    <w:rsid w:val="00E4771F"/>
    <w:rsid w:val="00E47F8B"/>
    <w:rsid w:val="00E50B3F"/>
    <w:rsid w:val="00E50CDB"/>
    <w:rsid w:val="00E54941"/>
    <w:rsid w:val="00E57E84"/>
    <w:rsid w:val="00E6517D"/>
    <w:rsid w:val="00E67CF1"/>
    <w:rsid w:val="00E749E4"/>
    <w:rsid w:val="00E76B2C"/>
    <w:rsid w:val="00E828DE"/>
    <w:rsid w:val="00E86324"/>
    <w:rsid w:val="00E948FB"/>
    <w:rsid w:val="00EA7F8E"/>
    <w:rsid w:val="00EB72BF"/>
    <w:rsid w:val="00EC2979"/>
    <w:rsid w:val="00EC29C3"/>
    <w:rsid w:val="00EC4F74"/>
    <w:rsid w:val="00ED0C94"/>
    <w:rsid w:val="00ED40BE"/>
    <w:rsid w:val="00ED67CF"/>
    <w:rsid w:val="00ED7B57"/>
    <w:rsid w:val="00EE00C5"/>
    <w:rsid w:val="00EE2788"/>
    <w:rsid w:val="00EF3E1B"/>
    <w:rsid w:val="00EF52F4"/>
    <w:rsid w:val="00EF5586"/>
    <w:rsid w:val="00F028FE"/>
    <w:rsid w:val="00F0316A"/>
    <w:rsid w:val="00F11C50"/>
    <w:rsid w:val="00F137EF"/>
    <w:rsid w:val="00F14921"/>
    <w:rsid w:val="00F154CE"/>
    <w:rsid w:val="00F15851"/>
    <w:rsid w:val="00F162B2"/>
    <w:rsid w:val="00F206D4"/>
    <w:rsid w:val="00F23562"/>
    <w:rsid w:val="00F26A37"/>
    <w:rsid w:val="00F40CAA"/>
    <w:rsid w:val="00F4330B"/>
    <w:rsid w:val="00F45513"/>
    <w:rsid w:val="00F55B0E"/>
    <w:rsid w:val="00F5799B"/>
    <w:rsid w:val="00F60D66"/>
    <w:rsid w:val="00F6284A"/>
    <w:rsid w:val="00F638D6"/>
    <w:rsid w:val="00F7372A"/>
    <w:rsid w:val="00F74FEF"/>
    <w:rsid w:val="00F85001"/>
    <w:rsid w:val="00F866C9"/>
    <w:rsid w:val="00F875AA"/>
    <w:rsid w:val="00F91745"/>
    <w:rsid w:val="00F92D39"/>
    <w:rsid w:val="00F95266"/>
    <w:rsid w:val="00FA1D7C"/>
    <w:rsid w:val="00FA249D"/>
    <w:rsid w:val="00FA31CD"/>
    <w:rsid w:val="00FA6F2D"/>
    <w:rsid w:val="00FB24C8"/>
    <w:rsid w:val="00FB32AB"/>
    <w:rsid w:val="00FD1B10"/>
    <w:rsid w:val="00FD2929"/>
    <w:rsid w:val="00FD67FF"/>
    <w:rsid w:val="00FE49AF"/>
    <w:rsid w:val="00FE5F1D"/>
    <w:rsid w:val="00FE7C30"/>
    <w:rsid w:val="00FF119E"/>
    <w:rsid w:val="00FF4B27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1261"/>
    <w:pPr>
      <w:keepNext/>
      <w:spacing w:after="0" w:line="240" w:lineRule="auto"/>
      <w:outlineLvl w:val="0"/>
    </w:pPr>
    <w:rPr>
      <w:rFonts w:eastAsia="Times New Roman"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261"/>
    <w:rPr>
      <w:rFonts w:eastAsia="Times New Roman" w:cs="Times New Roman"/>
      <w:sz w:val="28"/>
      <w:lang w:val="uk-UA" w:eastAsia="ru-RU"/>
    </w:rPr>
  </w:style>
  <w:style w:type="table" w:styleId="TableGrid">
    <w:name w:val="Table Grid"/>
    <w:basedOn w:val="TableNormal"/>
    <w:uiPriority w:val="99"/>
    <w:rsid w:val="00E41E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42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0655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659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655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8</Pages>
  <Words>1710</Words>
  <Characters>9748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Пользователь Windows</cp:lastModifiedBy>
  <cp:revision>64</cp:revision>
  <cp:lastPrinted>2016-07-01T06:01:00Z</cp:lastPrinted>
  <dcterms:created xsi:type="dcterms:W3CDTF">2016-06-03T07:07:00Z</dcterms:created>
  <dcterms:modified xsi:type="dcterms:W3CDTF">2016-08-03T06:14:00Z</dcterms:modified>
</cp:coreProperties>
</file>