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5" w:rsidRDefault="009739C5" w:rsidP="009739C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333333"/>
          <w:sz w:val="28"/>
          <w:szCs w:val="28"/>
          <w:lang w:val="uk-UA"/>
        </w:rPr>
      </w:pPr>
      <w:r w:rsidRPr="00A9586C">
        <w:rPr>
          <w:rStyle w:val="a5"/>
          <w:color w:val="333333"/>
          <w:sz w:val="28"/>
          <w:szCs w:val="28"/>
          <w:lang w:val="uk-UA"/>
        </w:rPr>
        <w:t>Система управління якістю</w:t>
      </w:r>
    </w:p>
    <w:p w:rsidR="009739C5" w:rsidRDefault="009739C5" w:rsidP="009739C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333333"/>
          <w:sz w:val="28"/>
          <w:szCs w:val="28"/>
          <w:lang w:val="uk-UA"/>
        </w:rPr>
      </w:pPr>
    </w:p>
    <w:p w:rsidR="00A9586C" w:rsidRDefault="00A9586C" w:rsidP="0071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A9586C">
        <w:rPr>
          <w:rStyle w:val="a5"/>
          <w:color w:val="333333"/>
          <w:sz w:val="28"/>
          <w:szCs w:val="28"/>
          <w:lang w:val="uk-UA"/>
        </w:rPr>
        <w:t>Система управління якістю (СУЯ)</w:t>
      </w:r>
      <w:r w:rsidRPr="00A9586C">
        <w:rPr>
          <w:rStyle w:val="apple-converted-space"/>
          <w:color w:val="333333"/>
          <w:sz w:val="28"/>
          <w:szCs w:val="28"/>
        </w:rPr>
        <w:t> </w:t>
      </w:r>
      <w:r w:rsidRPr="00A9586C">
        <w:rPr>
          <w:color w:val="333333"/>
          <w:sz w:val="28"/>
          <w:szCs w:val="28"/>
          <w:lang w:val="uk-UA"/>
        </w:rPr>
        <w:t>–</w:t>
      </w:r>
      <w:r w:rsidRPr="00A9586C">
        <w:rPr>
          <w:color w:val="333333"/>
          <w:sz w:val="28"/>
          <w:szCs w:val="28"/>
        </w:rPr>
        <w:t> </w:t>
      </w:r>
      <w:r w:rsidRPr="00A9586C">
        <w:rPr>
          <w:color w:val="333333"/>
          <w:sz w:val="28"/>
          <w:szCs w:val="28"/>
          <w:lang w:val="uk-UA"/>
        </w:rPr>
        <w:t>це сукупність систематично здійснюваних видів діяльності організації, спрямованих на створення організаційних, технічних, економічних і соціальних умов, що гарантують належний рівень і стабільність якості продукції або послуг.</w:t>
      </w:r>
    </w:p>
    <w:p w:rsidR="00711AFF" w:rsidRDefault="00711AFF" w:rsidP="0071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D1216"/>
          <w:sz w:val="28"/>
          <w:szCs w:val="28"/>
          <w:shd w:val="clear" w:color="auto" w:fill="FFFFFF"/>
          <w:lang w:val="uk-UA"/>
        </w:rPr>
      </w:pPr>
      <w:r w:rsidRPr="00711A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 вересні 2015 року</w:t>
      </w:r>
      <w:r w:rsidRPr="00711AF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Міжнародною організацією зі стандартизації </w:t>
      </w:r>
      <w:r w:rsidRPr="00711AFF">
        <w:rPr>
          <w:color w:val="000000"/>
          <w:sz w:val="28"/>
          <w:szCs w:val="28"/>
          <w:shd w:val="clear" w:color="auto" w:fill="FFFFFF"/>
        </w:rPr>
        <w:t>ISO</w:t>
      </w:r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були прийняті</w:t>
      </w:r>
      <w:r w:rsidRPr="00711AFF">
        <w:rPr>
          <w:rStyle w:val="apple-converted-space"/>
          <w:color w:val="0D1216"/>
          <w:sz w:val="28"/>
          <w:szCs w:val="28"/>
          <w:shd w:val="clear" w:color="auto" w:fill="FFFFFF"/>
        </w:rPr>
        <w:t> </w:t>
      </w:r>
      <w:r w:rsidRPr="00711A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нові версії стандартів </w:t>
      </w:r>
      <w:r w:rsidRPr="00711AFF">
        <w:rPr>
          <w:b/>
          <w:bCs/>
          <w:color w:val="000000"/>
          <w:sz w:val="28"/>
          <w:szCs w:val="28"/>
          <w:shd w:val="clear" w:color="auto" w:fill="FFFFFF"/>
        </w:rPr>
        <w:t>ISO</w:t>
      </w:r>
      <w:r w:rsidRPr="00711A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9000:2015 та </w:t>
      </w:r>
      <w:r w:rsidRPr="00711AFF">
        <w:rPr>
          <w:b/>
          <w:bCs/>
          <w:color w:val="000000"/>
          <w:sz w:val="28"/>
          <w:szCs w:val="28"/>
          <w:shd w:val="clear" w:color="auto" w:fill="FFFFFF"/>
        </w:rPr>
        <w:t>ISO</w:t>
      </w:r>
      <w:r w:rsidRPr="00711A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9001:2015</w:t>
      </w:r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. Це п’ята редакція популярного у всьому світі сімейства стандартів. (Розробником міжнародних стандартів серії </w:t>
      </w:r>
      <w:r w:rsidRPr="00711AFF">
        <w:rPr>
          <w:color w:val="000000"/>
          <w:sz w:val="28"/>
          <w:szCs w:val="28"/>
          <w:shd w:val="clear" w:color="auto" w:fill="FFFFFF"/>
        </w:rPr>
        <w:t>ISO</w:t>
      </w:r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9000 є Міжнародна організація зі стандартизації </w:t>
      </w:r>
      <w:r w:rsidRPr="00711AFF">
        <w:rPr>
          <w:color w:val="000000"/>
          <w:sz w:val="28"/>
          <w:szCs w:val="28"/>
          <w:shd w:val="clear" w:color="auto" w:fill="FFFFFF"/>
        </w:rPr>
        <w:t>ISO</w:t>
      </w:r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711AFF">
        <w:rPr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1AFF">
        <w:rPr>
          <w:color w:val="000000"/>
          <w:sz w:val="28"/>
          <w:szCs w:val="28"/>
          <w:shd w:val="clear" w:color="auto" w:fill="FFFFFF"/>
        </w:rPr>
        <w:t>Organization</w:t>
      </w:r>
      <w:proofErr w:type="spellEnd"/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1AFF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711A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1AFF">
        <w:rPr>
          <w:color w:val="000000"/>
          <w:sz w:val="28"/>
          <w:szCs w:val="28"/>
          <w:shd w:val="clear" w:color="auto" w:fill="FFFFFF"/>
        </w:rPr>
        <w:t>Standardization</w:t>
      </w:r>
      <w:proofErr w:type="spellEnd"/>
      <w:r w:rsidRPr="00711AFF">
        <w:rPr>
          <w:color w:val="000000"/>
          <w:sz w:val="28"/>
          <w:szCs w:val="28"/>
          <w:shd w:val="clear" w:color="auto" w:fill="FFFFFF"/>
          <w:lang w:val="uk-UA"/>
        </w:rPr>
        <w:t>) – це всесвітня федерація національних органів стандартизації (комітетів – членів). Міжнародна організація зі стандартизації розташована в Женеві (Швейцарія)</w:t>
      </w:r>
      <w:r w:rsidRPr="00711A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711AFF">
          <w:rPr>
            <w:rStyle w:val="a3"/>
            <w:color w:val="0A28EB"/>
            <w:sz w:val="28"/>
            <w:szCs w:val="28"/>
            <w:shd w:val="clear" w:color="auto" w:fill="FFFFFF"/>
          </w:rPr>
          <w:t>http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  <w:lang w:val="uk-UA"/>
          </w:rPr>
          <w:t>://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</w:rPr>
          <w:t>www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  <w:lang w:val="uk-UA"/>
          </w:rPr>
          <w:t>.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</w:rPr>
          <w:t>iso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  <w:lang w:val="uk-UA"/>
          </w:rPr>
          <w:t>.</w:t>
        </w:r>
        <w:r w:rsidRPr="00711AFF">
          <w:rPr>
            <w:rStyle w:val="a3"/>
            <w:color w:val="0A28EB"/>
            <w:sz w:val="28"/>
            <w:szCs w:val="28"/>
            <w:shd w:val="clear" w:color="auto" w:fill="FFFFFF"/>
          </w:rPr>
          <w:t>org</w:t>
        </w:r>
      </w:hyperlink>
      <w:r w:rsidRPr="00711AFF">
        <w:rPr>
          <w:color w:val="0D1216"/>
          <w:sz w:val="28"/>
          <w:szCs w:val="28"/>
          <w:shd w:val="clear" w:color="auto" w:fill="FFFFFF"/>
          <w:lang w:val="uk-UA"/>
        </w:rPr>
        <w:t>.</w:t>
      </w:r>
    </w:p>
    <w:p w:rsidR="00711AFF" w:rsidRPr="00711AFF" w:rsidRDefault="00711AFF" w:rsidP="0071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711AFF">
        <w:rPr>
          <w:color w:val="000000"/>
          <w:sz w:val="28"/>
          <w:szCs w:val="28"/>
          <w:lang w:val="uk-UA"/>
        </w:rPr>
        <w:t>Підприємства, що були сертифіковані за попередньою версією стандарту</w:t>
      </w:r>
      <w:r w:rsidRPr="00711AFF">
        <w:rPr>
          <w:color w:val="000000"/>
          <w:sz w:val="28"/>
          <w:szCs w:val="28"/>
        </w:rPr>
        <w:t> </w:t>
      </w:r>
      <w:r w:rsidRPr="00711AFF">
        <w:rPr>
          <w:color w:val="000000"/>
          <w:sz w:val="28"/>
          <w:szCs w:val="28"/>
          <w:lang w:val="uk-UA"/>
        </w:rPr>
        <w:t xml:space="preserve">ДСТУ </w:t>
      </w:r>
      <w:r w:rsidRPr="00711AFF">
        <w:rPr>
          <w:color w:val="000000"/>
          <w:sz w:val="28"/>
          <w:szCs w:val="28"/>
        </w:rPr>
        <w:t>ISO</w:t>
      </w:r>
      <w:r w:rsidRPr="00711AFF">
        <w:rPr>
          <w:color w:val="000000"/>
          <w:sz w:val="28"/>
          <w:szCs w:val="28"/>
          <w:lang w:val="uk-UA"/>
        </w:rPr>
        <w:t xml:space="preserve"> 9001:2009, можуть зробити</w:t>
      </w:r>
      <w:r w:rsidRPr="00711AFF">
        <w:rPr>
          <w:color w:val="000000"/>
          <w:sz w:val="28"/>
          <w:szCs w:val="28"/>
        </w:rPr>
        <w:t> </w:t>
      </w:r>
      <w:hyperlink r:id="rId7" w:history="1">
        <w:r w:rsidRPr="00711AFF">
          <w:rPr>
            <w:color w:val="0A28EB"/>
            <w:sz w:val="28"/>
            <w:szCs w:val="28"/>
            <w:u w:val="single"/>
            <w:lang w:val="uk-UA"/>
          </w:rPr>
          <w:t xml:space="preserve">перехід на нову версію </w:t>
        </w:r>
        <w:r w:rsidRPr="00711AFF">
          <w:rPr>
            <w:color w:val="0A28EB"/>
            <w:sz w:val="28"/>
            <w:szCs w:val="28"/>
            <w:u w:val="single"/>
          </w:rPr>
          <w:t>ДСТУ ISO 9001:2015 </w:t>
        </w:r>
      </w:hyperlink>
      <w:r w:rsidRPr="00711AFF">
        <w:rPr>
          <w:color w:val="000000"/>
          <w:sz w:val="28"/>
          <w:szCs w:val="28"/>
        </w:rPr>
        <w:t xml:space="preserve">та </w:t>
      </w:r>
      <w:proofErr w:type="spellStart"/>
      <w:r w:rsidRPr="00711AFF">
        <w:rPr>
          <w:color w:val="000000"/>
          <w:sz w:val="28"/>
          <w:szCs w:val="28"/>
        </w:rPr>
        <w:t>отримати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сертифікат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згідно</w:t>
      </w:r>
      <w:proofErr w:type="spellEnd"/>
      <w:r w:rsidRPr="00711AFF">
        <w:rPr>
          <w:color w:val="000000"/>
          <w:sz w:val="28"/>
          <w:szCs w:val="28"/>
        </w:rPr>
        <w:t xml:space="preserve"> з новою </w:t>
      </w:r>
      <w:proofErr w:type="spellStart"/>
      <w:r w:rsidRPr="00711AFF">
        <w:rPr>
          <w:color w:val="000000"/>
          <w:sz w:val="28"/>
          <w:szCs w:val="28"/>
        </w:rPr>
        <w:t>версією</w:t>
      </w:r>
      <w:proofErr w:type="spellEnd"/>
      <w:r w:rsidRPr="00711AFF">
        <w:rPr>
          <w:color w:val="000000"/>
          <w:sz w:val="28"/>
          <w:szCs w:val="28"/>
        </w:rPr>
        <w:t xml:space="preserve"> стандарту </w:t>
      </w:r>
      <w:proofErr w:type="spellStart"/>
      <w:r w:rsidRPr="00711AFF">
        <w:rPr>
          <w:color w:val="000000"/>
          <w:sz w:val="28"/>
          <w:szCs w:val="28"/>
        </w:rPr>
        <w:t>під</w:t>
      </w:r>
      <w:proofErr w:type="spellEnd"/>
      <w:r w:rsidRPr="00711AFF">
        <w:rPr>
          <w:color w:val="000000"/>
          <w:sz w:val="28"/>
          <w:szCs w:val="28"/>
        </w:rPr>
        <w:t xml:space="preserve"> час планового </w:t>
      </w:r>
      <w:proofErr w:type="spellStart"/>
      <w:r w:rsidRPr="00711AFF">
        <w:rPr>
          <w:color w:val="000000"/>
          <w:sz w:val="28"/>
          <w:szCs w:val="28"/>
        </w:rPr>
        <w:t>наглядового</w:t>
      </w:r>
      <w:proofErr w:type="spellEnd"/>
      <w:r w:rsidRPr="00711AFF">
        <w:rPr>
          <w:color w:val="000000"/>
          <w:sz w:val="28"/>
          <w:szCs w:val="28"/>
        </w:rPr>
        <w:t xml:space="preserve"> аудиту </w:t>
      </w:r>
      <w:proofErr w:type="spellStart"/>
      <w:r w:rsidRPr="00711AFF">
        <w:rPr>
          <w:color w:val="000000"/>
          <w:sz w:val="28"/>
          <w:szCs w:val="28"/>
        </w:rPr>
        <w:t>чи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ресертифікації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впродовж</w:t>
      </w:r>
      <w:proofErr w:type="spellEnd"/>
      <w:r w:rsidRPr="00711AFF">
        <w:rPr>
          <w:color w:val="000000"/>
          <w:sz w:val="28"/>
          <w:szCs w:val="28"/>
        </w:rPr>
        <w:t xml:space="preserve"> 3-х </w:t>
      </w:r>
      <w:proofErr w:type="spellStart"/>
      <w:r w:rsidRPr="00711AFF">
        <w:rPr>
          <w:color w:val="000000"/>
          <w:sz w:val="28"/>
          <w:szCs w:val="28"/>
        </w:rPr>
        <w:t>річного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перехідного</w:t>
      </w:r>
      <w:proofErr w:type="spellEnd"/>
      <w:r w:rsidRPr="00711AFF">
        <w:rPr>
          <w:color w:val="000000"/>
          <w:sz w:val="28"/>
          <w:szCs w:val="28"/>
        </w:rPr>
        <w:t xml:space="preserve"> </w:t>
      </w:r>
      <w:proofErr w:type="spellStart"/>
      <w:r w:rsidRPr="00711AFF">
        <w:rPr>
          <w:color w:val="000000"/>
          <w:sz w:val="28"/>
          <w:szCs w:val="28"/>
        </w:rPr>
        <w:t>періоду</w:t>
      </w:r>
      <w:proofErr w:type="spellEnd"/>
      <w:r w:rsidRPr="00711AFF">
        <w:rPr>
          <w:color w:val="000000"/>
          <w:sz w:val="28"/>
          <w:szCs w:val="28"/>
        </w:rPr>
        <w:t xml:space="preserve"> до </w:t>
      </w:r>
      <w:r w:rsidRPr="00711AFF">
        <w:rPr>
          <w:b/>
          <w:bCs/>
          <w:color w:val="000000"/>
          <w:sz w:val="28"/>
          <w:szCs w:val="28"/>
        </w:rPr>
        <w:t xml:space="preserve">15 </w:t>
      </w:r>
      <w:proofErr w:type="spellStart"/>
      <w:r w:rsidRPr="00711AFF">
        <w:rPr>
          <w:b/>
          <w:bCs/>
          <w:color w:val="000000"/>
          <w:sz w:val="28"/>
          <w:szCs w:val="28"/>
        </w:rPr>
        <w:t>вересня</w:t>
      </w:r>
      <w:proofErr w:type="spellEnd"/>
      <w:r w:rsidRPr="00711AFF">
        <w:rPr>
          <w:b/>
          <w:bCs/>
          <w:color w:val="000000"/>
          <w:sz w:val="28"/>
          <w:szCs w:val="28"/>
        </w:rPr>
        <w:t xml:space="preserve"> 2018 року.</w:t>
      </w:r>
    </w:p>
    <w:p w:rsid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val="uk-UA"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Стандарт </w:t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ISO</w:t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9001 являє собою одну з моделей управління діяльністю організації з метою забезпечення її результативності.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val="uk-UA"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Застосування підходів </w:t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ISO</w:t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9001 у системі управління підприємством допомагає вирішити багато внутрішніх і зовнішніх запитань: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оліпшити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дієвість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міцну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тати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конкурентоспроможним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нутрішньому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еалізовуват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алагодити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закордонними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партнерами (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курентами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тендерах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прозорість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легкість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9739C5" w:rsidP="00711A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bookmarkStart w:id="0" w:name="_GoBack"/>
      <w:bookmarkEnd w:id="0"/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апровадити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="00711AFF"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залежать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</w:t>
      </w:r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сертифікував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систему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незалежному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</w:t>
      </w:r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1AFF" w:rsidRPr="00711AFF" w:rsidRDefault="00711AFF" w:rsidP="00711AF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ідерство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поліпшення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зв’язками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9001 є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ряду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взаємозалежних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функціюють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система. При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систематичній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зв'язками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ISO 9001:2015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стандарту –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явне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ризик-орієнтованого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запобіжні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контролю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максимального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9001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повинна: 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ризначити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2A38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озглядати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цінювати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запроваджувати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досягали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оліпшувати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систему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ISO 9001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і не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ISO 9001 не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менеджменту (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менеджмент,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менеджмент), але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інтегрувати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систему менеджменту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менеджменту.</w:t>
      </w:r>
    </w:p>
    <w:p w:rsidR="00711AFF" w:rsidRPr="00711AFF" w:rsidRDefault="00711AFF" w:rsidP="00711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9001 є стандарт ISO 9004,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9004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рекомендуються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перевищити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9001 з метою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сталого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9001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ISO 9004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ільшою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FF" w:rsidRPr="00711AFF" w:rsidRDefault="00711AFF" w:rsidP="00711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Укрметртестстандарт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УкрСЕПРО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систему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в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УкрСЕПРО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 і «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акредитований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(НААУ).</w:t>
      </w:r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аудиту,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здійсненого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аудиторами,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нададуть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ринках;</w:t>
      </w:r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 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експортерів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виникало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невизнання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сертифікату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Укрметртестстандарт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proofErr w:type="gramEnd"/>
    </w:p>
    <w:p w:rsidR="00711AFF" w:rsidRPr="00711AFF" w:rsidRDefault="00711AFF" w:rsidP="00711AFF">
      <w:pPr>
        <w:pStyle w:val="a6"/>
        <w:numPr>
          <w:ilvl w:val="0"/>
          <w:numId w:val="8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схеми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систему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сертифіката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систему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УкрСЕПРО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виданий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 </w:t>
      </w:r>
      <w:r w:rsidRPr="007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7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711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1AFF" w:rsidRDefault="00711AFF" w:rsidP="00711AFF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1AFF" w:rsidRDefault="00711AFF" w:rsidP="00711AFF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1AFF" w:rsidRPr="00711AFF" w:rsidRDefault="00711AFF" w:rsidP="00711AFF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матеріалами сайту науково-технічний центр №14 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Укрметртестстандарт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Електронний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 Режим доступу]: </w:t>
      </w:r>
      <w:hyperlink r:id="rId8" w:history="1">
        <w:r w:rsidRPr="00B179E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http://www.certsystems.kiev.ua/uk/iso-9001/sistemi-upravlinnya-yakistyu-za-iso-9001.html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586C" w:rsidRPr="00A9586C" w:rsidRDefault="00A9586C" w:rsidP="0071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9586C" w:rsidRPr="00A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226"/>
    <w:multiLevelType w:val="hybridMultilevel"/>
    <w:tmpl w:val="30D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15A"/>
    <w:multiLevelType w:val="multilevel"/>
    <w:tmpl w:val="811A5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33062"/>
    <w:multiLevelType w:val="multilevel"/>
    <w:tmpl w:val="DEC61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252E4"/>
    <w:multiLevelType w:val="hybridMultilevel"/>
    <w:tmpl w:val="81A6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65EA5"/>
    <w:multiLevelType w:val="multilevel"/>
    <w:tmpl w:val="36C22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B4DCE"/>
    <w:multiLevelType w:val="hybridMultilevel"/>
    <w:tmpl w:val="570E4AA0"/>
    <w:lvl w:ilvl="0" w:tplc="25D4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C0813"/>
    <w:multiLevelType w:val="hybridMultilevel"/>
    <w:tmpl w:val="FB1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04"/>
    <w:multiLevelType w:val="multilevel"/>
    <w:tmpl w:val="32508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C"/>
    <w:rsid w:val="000006E0"/>
    <w:rsid w:val="0000196C"/>
    <w:rsid w:val="00002235"/>
    <w:rsid w:val="00013192"/>
    <w:rsid w:val="00014367"/>
    <w:rsid w:val="00014D2E"/>
    <w:rsid w:val="000172E0"/>
    <w:rsid w:val="00017638"/>
    <w:rsid w:val="00022566"/>
    <w:rsid w:val="00023D57"/>
    <w:rsid w:val="000322D1"/>
    <w:rsid w:val="00033C16"/>
    <w:rsid w:val="000463F4"/>
    <w:rsid w:val="00067B9C"/>
    <w:rsid w:val="00070D21"/>
    <w:rsid w:val="00071057"/>
    <w:rsid w:val="00072745"/>
    <w:rsid w:val="00072BD7"/>
    <w:rsid w:val="00074A37"/>
    <w:rsid w:val="00081633"/>
    <w:rsid w:val="000846C3"/>
    <w:rsid w:val="00085DA6"/>
    <w:rsid w:val="00092157"/>
    <w:rsid w:val="000A2EBE"/>
    <w:rsid w:val="000A6A14"/>
    <w:rsid w:val="000A6D25"/>
    <w:rsid w:val="000A7A59"/>
    <w:rsid w:val="000B160D"/>
    <w:rsid w:val="000B77A5"/>
    <w:rsid w:val="000C0100"/>
    <w:rsid w:val="000C26EA"/>
    <w:rsid w:val="000D0377"/>
    <w:rsid w:val="000D073F"/>
    <w:rsid w:val="000D0796"/>
    <w:rsid w:val="000D0F42"/>
    <w:rsid w:val="000D455B"/>
    <w:rsid w:val="000D7AE2"/>
    <w:rsid w:val="000D7F16"/>
    <w:rsid w:val="000E087A"/>
    <w:rsid w:val="000E1BE9"/>
    <w:rsid w:val="000E1F9C"/>
    <w:rsid w:val="000E2789"/>
    <w:rsid w:val="000E4F70"/>
    <w:rsid w:val="000F0057"/>
    <w:rsid w:val="000F5FE1"/>
    <w:rsid w:val="000F70A0"/>
    <w:rsid w:val="00102025"/>
    <w:rsid w:val="00105F29"/>
    <w:rsid w:val="00106422"/>
    <w:rsid w:val="00110BD6"/>
    <w:rsid w:val="001121FE"/>
    <w:rsid w:val="00113991"/>
    <w:rsid w:val="00120C45"/>
    <w:rsid w:val="0012116A"/>
    <w:rsid w:val="00123D44"/>
    <w:rsid w:val="00124C61"/>
    <w:rsid w:val="00125772"/>
    <w:rsid w:val="001300B6"/>
    <w:rsid w:val="00134B2E"/>
    <w:rsid w:val="00144CD7"/>
    <w:rsid w:val="001455BC"/>
    <w:rsid w:val="00150FF1"/>
    <w:rsid w:val="00151001"/>
    <w:rsid w:val="00156614"/>
    <w:rsid w:val="00170F2C"/>
    <w:rsid w:val="0017314E"/>
    <w:rsid w:val="00176011"/>
    <w:rsid w:val="00176D26"/>
    <w:rsid w:val="001867AE"/>
    <w:rsid w:val="001877F0"/>
    <w:rsid w:val="00190D53"/>
    <w:rsid w:val="00191B43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A7990"/>
    <w:rsid w:val="001B0C3D"/>
    <w:rsid w:val="001B101C"/>
    <w:rsid w:val="001B396A"/>
    <w:rsid w:val="001B5C79"/>
    <w:rsid w:val="001B5E62"/>
    <w:rsid w:val="001B621C"/>
    <w:rsid w:val="001B6BC1"/>
    <w:rsid w:val="001C325F"/>
    <w:rsid w:val="001C40F2"/>
    <w:rsid w:val="001D0064"/>
    <w:rsid w:val="001D3A68"/>
    <w:rsid w:val="001D4FA1"/>
    <w:rsid w:val="001D57D2"/>
    <w:rsid w:val="001E71A6"/>
    <w:rsid w:val="0020052A"/>
    <w:rsid w:val="00201497"/>
    <w:rsid w:val="00203EAF"/>
    <w:rsid w:val="00216EF7"/>
    <w:rsid w:val="00217F24"/>
    <w:rsid w:val="00221BC7"/>
    <w:rsid w:val="00223240"/>
    <w:rsid w:val="00224BE2"/>
    <w:rsid w:val="00231148"/>
    <w:rsid w:val="0023346A"/>
    <w:rsid w:val="002345A8"/>
    <w:rsid w:val="00235E05"/>
    <w:rsid w:val="00242CAE"/>
    <w:rsid w:val="0024451D"/>
    <w:rsid w:val="002501E8"/>
    <w:rsid w:val="00251806"/>
    <w:rsid w:val="00252C2B"/>
    <w:rsid w:val="002623E0"/>
    <w:rsid w:val="00262699"/>
    <w:rsid w:val="0026658B"/>
    <w:rsid w:val="00267708"/>
    <w:rsid w:val="0027013D"/>
    <w:rsid w:val="00274C43"/>
    <w:rsid w:val="002843B3"/>
    <w:rsid w:val="0028550A"/>
    <w:rsid w:val="00290E7C"/>
    <w:rsid w:val="00292BFB"/>
    <w:rsid w:val="00293132"/>
    <w:rsid w:val="0029602E"/>
    <w:rsid w:val="002A19F3"/>
    <w:rsid w:val="002A2597"/>
    <w:rsid w:val="002B36EE"/>
    <w:rsid w:val="002B4D3D"/>
    <w:rsid w:val="002C3068"/>
    <w:rsid w:val="002C5EA0"/>
    <w:rsid w:val="002D0B46"/>
    <w:rsid w:val="002D14EE"/>
    <w:rsid w:val="002D18E8"/>
    <w:rsid w:val="002D2AC3"/>
    <w:rsid w:val="002D4292"/>
    <w:rsid w:val="002D4F60"/>
    <w:rsid w:val="002D727A"/>
    <w:rsid w:val="002E1DF1"/>
    <w:rsid w:val="002E2589"/>
    <w:rsid w:val="002E3030"/>
    <w:rsid w:val="002E52BA"/>
    <w:rsid w:val="002E7013"/>
    <w:rsid w:val="002F34B5"/>
    <w:rsid w:val="002F5959"/>
    <w:rsid w:val="002F6ED4"/>
    <w:rsid w:val="003001D7"/>
    <w:rsid w:val="00306136"/>
    <w:rsid w:val="00307D0A"/>
    <w:rsid w:val="00310E80"/>
    <w:rsid w:val="00310EA1"/>
    <w:rsid w:val="00311F06"/>
    <w:rsid w:val="00316710"/>
    <w:rsid w:val="003176DB"/>
    <w:rsid w:val="003217DA"/>
    <w:rsid w:val="003220BC"/>
    <w:rsid w:val="00323E73"/>
    <w:rsid w:val="00327B82"/>
    <w:rsid w:val="00330BD0"/>
    <w:rsid w:val="003365D3"/>
    <w:rsid w:val="00337B69"/>
    <w:rsid w:val="00344F52"/>
    <w:rsid w:val="0035068C"/>
    <w:rsid w:val="003518F8"/>
    <w:rsid w:val="00361042"/>
    <w:rsid w:val="0036108F"/>
    <w:rsid w:val="0036302C"/>
    <w:rsid w:val="00363696"/>
    <w:rsid w:val="00363848"/>
    <w:rsid w:val="00365D71"/>
    <w:rsid w:val="00366265"/>
    <w:rsid w:val="00366DE1"/>
    <w:rsid w:val="00372F6A"/>
    <w:rsid w:val="00373567"/>
    <w:rsid w:val="00373DAD"/>
    <w:rsid w:val="00374852"/>
    <w:rsid w:val="003770A4"/>
    <w:rsid w:val="00380F03"/>
    <w:rsid w:val="00382388"/>
    <w:rsid w:val="00384C23"/>
    <w:rsid w:val="00391D83"/>
    <w:rsid w:val="00394203"/>
    <w:rsid w:val="003A437E"/>
    <w:rsid w:val="003B76B9"/>
    <w:rsid w:val="003C0E97"/>
    <w:rsid w:val="003C1EB0"/>
    <w:rsid w:val="003D153A"/>
    <w:rsid w:val="003D424B"/>
    <w:rsid w:val="003E07A9"/>
    <w:rsid w:val="003E4AD0"/>
    <w:rsid w:val="003E68D6"/>
    <w:rsid w:val="003F0B24"/>
    <w:rsid w:val="003F10E1"/>
    <w:rsid w:val="003F1907"/>
    <w:rsid w:val="003F1972"/>
    <w:rsid w:val="003F1E08"/>
    <w:rsid w:val="003F3E8F"/>
    <w:rsid w:val="0040036C"/>
    <w:rsid w:val="00400B13"/>
    <w:rsid w:val="00402EDF"/>
    <w:rsid w:val="004072EC"/>
    <w:rsid w:val="004108DB"/>
    <w:rsid w:val="0041378E"/>
    <w:rsid w:val="00414A0F"/>
    <w:rsid w:val="004151A1"/>
    <w:rsid w:val="00415779"/>
    <w:rsid w:val="00417B3E"/>
    <w:rsid w:val="00420D42"/>
    <w:rsid w:val="00426AEA"/>
    <w:rsid w:val="0043010F"/>
    <w:rsid w:val="004334ED"/>
    <w:rsid w:val="00433F1E"/>
    <w:rsid w:val="00435AFE"/>
    <w:rsid w:val="00441E0E"/>
    <w:rsid w:val="00447E7E"/>
    <w:rsid w:val="00451352"/>
    <w:rsid w:val="0045380E"/>
    <w:rsid w:val="00454CEB"/>
    <w:rsid w:val="004551A4"/>
    <w:rsid w:val="00456489"/>
    <w:rsid w:val="0045699C"/>
    <w:rsid w:val="00456D9E"/>
    <w:rsid w:val="00462CCE"/>
    <w:rsid w:val="00463420"/>
    <w:rsid w:val="00472096"/>
    <w:rsid w:val="00472C20"/>
    <w:rsid w:val="004732E7"/>
    <w:rsid w:val="004804E8"/>
    <w:rsid w:val="00480B49"/>
    <w:rsid w:val="0048218D"/>
    <w:rsid w:val="00485E65"/>
    <w:rsid w:val="004862B6"/>
    <w:rsid w:val="004919FF"/>
    <w:rsid w:val="00497143"/>
    <w:rsid w:val="004A2384"/>
    <w:rsid w:val="004A7081"/>
    <w:rsid w:val="004B1340"/>
    <w:rsid w:val="004C1616"/>
    <w:rsid w:val="004C40C8"/>
    <w:rsid w:val="004D023B"/>
    <w:rsid w:val="004E0A60"/>
    <w:rsid w:val="004E1207"/>
    <w:rsid w:val="004E14C4"/>
    <w:rsid w:val="004E3F4C"/>
    <w:rsid w:val="004E4C5F"/>
    <w:rsid w:val="004E5D96"/>
    <w:rsid w:val="004E5F4C"/>
    <w:rsid w:val="004E791F"/>
    <w:rsid w:val="004F609A"/>
    <w:rsid w:val="004F67BE"/>
    <w:rsid w:val="00502471"/>
    <w:rsid w:val="00502A75"/>
    <w:rsid w:val="005033A1"/>
    <w:rsid w:val="0050407E"/>
    <w:rsid w:val="005043FF"/>
    <w:rsid w:val="005137FE"/>
    <w:rsid w:val="00513F3A"/>
    <w:rsid w:val="00515C67"/>
    <w:rsid w:val="00521A4F"/>
    <w:rsid w:val="00524847"/>
    <w:rsid w:val="00524BD1"/>
    <w:rsid w:val="005261D6"/>
    <w:rsid w:val="005279E2"/>
    <w:rsid w:val="00534677"/>
    <w:rsid w:val="0053541F"/>
    <w:rsid w:val="00535A1E"/>
    <w:rsid w:val="005366E7"/>
    <w:rsid w:val="005374A5"/>
    <w:rsid w:val="005419BD"/>
    <w:rsid w:val="00544D4F"/>
    <w:rsid w:val="00546346"/>
    <w:rsid w:val="00550CC1"/>
    <w:rsid w:val="00551456"/>
    <w:rsid w:val="00553EC9"/>
    <w:rsid w:val="005553AD"/>
    <w:rsid w:val="005611C3"/>
    <w:rsid w:val="00563204"/>
    <w:rsid w:val="00567B81"/>
    <w:rsid w:val="005718AC"/>
    <w:rsid w:val="0057464E"/>
    <w:rsid w:val="005808D2"/>
    <w:rsid w:val="00582881"/>
    <w:rsid w:val="00584089"/>
    <w:rsid w:val="00585475"/>
    <w:rsid w:val="00585C13"/>
    <w:rsid w:val="00585ED5"/>
    <w:rsid w:val="0058793B"/>
    <w:rsid w:val="00595522"/>
    <w:rsid w:val="005A3B82"/>
    <w:rsid w:val="005A5D19"/>
    <w:rsid w:val="005A621D"/>
    <w:rsid w:val="005A706D"/>
    <w:rsid w:val="005B22E7"/>
    <w:rsid w:val="005B2E11"/>
    <w:rsid w:val="005B663C"/>
    <w:rsid w:val="005C2D3F"/>
    <w:rsid w:val="005C2E92"/>
    <w:rsid w:val="005D0517"/>
    <w:rsid w:val="005D2439"/>
    <w:rsid w:val="005E0E8E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3F0E"/>
    <w:rsid w:val="00625AA3"/>
    <w:rsid w:val="00626996"/>
    <w:rsid w:val="006300F1"/>
    <w:rsid w:val="006348A1"/>
    <w:rsid w:val="00634F5F"/>
    <w:rsid w:val="00636CB3"/>
    <w:rsid w:val="0063712E"/>
    <w:rsid w:val="00652190"/>
    <w:rsid w:val="00655535"/>
    <w:rsid w:val="00667910"/>
    <w:rsid w:val="00667D85"/>
    <w:rsid w:val="0067468A"/>
    <w:rsid w:val="0067483D"/>
    <w:rsid w:val="00675167"/>
    <w:rsid w:val="0067588F"/>
    <w:rsid w:val="006767D8"/>
    <w:rsid w:val="00676899"/>
    <w:rsid w:val="0068425E"/>
    <w:rsid w:val="00686D32"/>
    <w:rsid w:val="0069104C"/>
    <w:rsid w:val="00696748"/>
    <w:rsid w:val="006969FC"/>
    <w:rsid w:val="00697A7E"/>
    <w:rsid w:val="006A2128"/>
    <w:rsid w:val="006A313A"/>
    <w:rsid w:val="006A367B"/>
    <w:rsid w:val="006B0961"/>
    <w:rsid w:val="006B571D"/>
    <w:rsid w:val="006D0900"/>
    <w:rsid w:val="006D098E"/>
    <w:rsid w:val="006D0ABF"/>
    <w:rsid w:val="006D2AB1"/>
    <w:rsid w:val="006D4853"/>
    <w:rsid w:val="006D65A1"/>
    <w:rsid w:val="006D6671"/>
    <w:rsid w:val="006E3B17"/>
    <w:rsid w:val="006E4C3C"/>
    <w:rsid w:val="006F28E6"/>
    <w:rsid w:val="006F4BE5"/>
    <w:rsid w:val="006F66E9"/>
    <w:rsid w:val="0070125B"/>
    <w:rsid w:val="0070566B"/>
    <w:rsid w:val="00710082"/>
    <w:rsid w:val="0071158F"/>
    <w:rsid w:val="00711AFF"/>
    <w:rsid w:val="00713459"/>
    <w:rsid w:val="00713940"/>
    <w:rsid w:val="00716444"/>
    <w:rsid w:val="007175D9"/>
    <w:rsid w:val="00726C8B"/>
    <w:rsid w:val="00727DF2"/>
    <w:rsid w:val="00730EA6"/>
    <w:rsid w:val="00732D8D"/>
    <w:rsid w:val="00736357"/>
    <w:rsid w:val="00737330"/>
    <w:rsid w:val="00741699"/>
    <w:rsid w:val="00743E28"/>
    <w:rsid w:val="00744043"/>
    <w:rsid w:val="0074586F"/>
    <w:rsid w:val="00746F27"/>
    <w:rsid w:val="00757A89"/>
    <w:rsid w:val="0076226D"/>
    <w:rsid w:val="007634AE"/>
    <w:rsid w:val="00766F2C"/>
    <w:rsid w:val="0077297C"/>
    <w:rsid w:val="00775177"/>
    <w:rsid w:val="00782F2D"/>
    <w:rsid w:val="00785288"/>
    <w:rsid w:val="0078633C"/>
    <w:rsid w:val="007879D9"/>
    <w:rsid w:val="00790A79"/>
    <w:rsid w:val="00794B33"/>
    <w:rsid w:val="00795FFD"/>
    <w:rsid w:val="00796BE1"/>
    <w:rsid w:val="007A1717"/>
    <w:rsid w:val="007A219B"/>
    <w:rsid w:val="007A2EE2"/>
    <w:rsid w:val="007A44DA"/>
    <w:rsid w:val="007A4D29"/>
    <w:rsid w:val="007B282A"/>
    <w:rsid w:val="007B79C3"/>
    <w:rsid w:val="007C069E"/>
    <w:rsid w:val="007C091E"/>
    <w:rsid w:val="007C1C1D"/>
    <w:rsid w:val="007C31AE"/>
    <w:rsid w:val="007D0C00"/>
    <w:rsid w:val="007D3F84"/>
    <w:rsid w:val="007E351B"/>
    <w:rsid w:val="007E4C22"/>
    <w:rsid w:val="007E585C"/>
    <w:rsid w:val="007F07A7"/>
    <w:rsid w:val="007F2977"/>
    <w:rsid w:val="007F32FE"/>
    <w:rsid w:val="00806971"/>
    <w:rsid w:val="0081131E"/>
    <w:rsid w:val="00813FFE"/>
    <w:rsid w:val="00814903"/>
    <w:rsid w:val="00816B7A"/>
    <w:rsid w:val="00820F78"/>
    <w:rsid w:val="008246DA"/>
    <w:rsid w:val="00831369"/>
    <w:rsid w:val="0083783A"/>
    <w:rsid w:val="008402BE"/>
    <w:rsid w:val="00840F95"/>
    <w:rsid w:val="00841193"/>
    <w:rsid w:val="00841E02"/>
    <w:rsid w:val="008435CF"/>
    <w:rsid w:val="008436B6"/>
    <w:rsid w:val="008444D9"/>
    <w:rsid w:val="0084777E"/>
    <w:rsid w:val="00851127"/>
    <w:rsid w:val="00851C75"/>
    <w:rsid w:val="008545F2"/>
    <w:rsid w:val="008565A2"/>
    <w:rsid w:val="00856D85"/>
    <w:rsid w:val="00856DE8"/>
    <w:rsid w:val="00860ABB"/>
    <w:rsid w:val="00861011"/>
    <w:rsid w:val="00861C92"/>
    <w:rsid w:val="0086214B"/>
    <w:rsid w:val="00865A7E"/>
    <w:rsid w:val="00866A7B"/>
    <w:rsid w:val="00870DEB"/>
    <w:rsid w:val="00873B5E"/>
    <w:rsid w:val="008840B3"/>
    <w:rsid w:val="008943AC"/>
    <w:rsid w:val="008A6C1F"/>
    <w:rsid w:val="008B093F"/>
    <w:rsid w:val="008B225F"/>
    <w:rsid w:val="008B390E"/>
    <w:rsid w:val="008B5322"/>
    <w:rsid w:val="008C288D"/>
    <w:rsid w:val="008C50A8"/>
    <w:rsid w:val="008E2492"/>
    <w:rsid w:val="008E2B0E"/>
    <w:rsid w:val="008F0249"/>
    <w:rsid w:val="008F451F"/>
    <w:rsid w:val="008F6D26"/>
    <w:rsid w:val="008F7D26"/>
    <w:rsid w:val="00900C80"/>
    <w:rsid w:val="0090288E"/>
    <w:rsid w:val="00903952"/>
    <w:rsid w:val="00904A49"/>
    <w:rsid w:val="00906078"/>
    <w:rsid w:val="00906A39"/>
    <w:rsid w:val="00906B9D"/>
    <w:rsid w:val="0091241F"/>
    <w:rsid w:val="00913671"/>
    <w:rsid w:val="0091457D"/>
    <w:rsid w:val="00925DED"/>
    <w:rsid w:val="00926AE5"/>
    <w:rsid w:val="00936EDB"/>
    <w:rsid w:val="00937255"/>
    <w:rsid w:val="00941B1E"/>
    <w:rsid w:val="009427BC"/>
    <w:rsid w:val="0094333F"/>
    <w:rsid w:val="00943AA8"/>
    <w:rsid w:val="009616CA"/>
    <w:rsid w:val="00967F17"/>
    <w:rsid w:val="009739C5"/>
    <w:rsid w:val="00973DCE"/>
    <w:rsid w:val="0097554A"/>
    <w:rsid w:val="00980118"/>
    <w:rsid w:val="00982524"/>
    <w:rsid w:val="00986CD7"/>
    <w:rsid w:val="0099355C"/>
    <w:rsid w:val="00996282"/>
    <w:rsid w:val="009A4DEE"/>
    <w:rsid w:val="009B17EC"/>
    <w:rsid w:val="009B4E8D"/>
    <w:rsid w:val="009B5A5A"/>
    <w:rsid w:val="009B6EB1"/>
    <w:rsid w:val="009C6127"/>
    <w:rsid w:val="009D4DFC"/>
    <w:rsid w:val="009D6697"/>
    <w:rsid w:val="009D67F3"/>
    <w:rsid w:val="009E49DF"/>
    <w:rsid w:val="009E4D24"/>
    <w:rsid w:val="009E60E9"/>
    <w:rsid w:val="009F46AD"/>
    <w:rsid w:val="009F5306"/>
    <w:rsid w:val="009F6C5E"/>
    <w:rsid w:val="00A16073"/>
    <w:rsid w:val="00A17C4F"/>
    <w:rsid w:val="00A22A37"/>
    <w:rsid w:val="00A243B4"/>
    <w:rsid w:val="00A2465E"/>
    <w:rsid w:val="00A2735D"/>
    <w:rsid w:val="00A320B4"/>
    <w:rsid w:val="00A32564"/>
    <w:rsid w:val="00A408C2"/>
    <w:rsid w:val="00A4415C"/>
    <w:rsid w:val="00A46CCE"/>
    <w:rsid w:val="00A5058A"/>
    <w:rsid w:val="00A53470"/>
    <w:rsid w:val="00A61B9C"/>
    <w:rsid w:val="00A61D82"/>
    <w:rsid w:val="00A644C0"/>
    <w:rsid w:val="00A71F60"/>
    <w:rsid w:val="00A744A8"/>
    <w:rsid w:val="00A75771"/>
    <w:rsid w:val="00A768D0"/>
    <w:rsid w:val="00A90B14"/>
    <w:rsid w:val="00A92012"/>
    <w:rsid w:val="00A94178"/>
    <w:rsid w:val="00A9586C"/>
    <w:rsid w:val="00A977FB"/>
    <w:rsid w:val="00AA0C9D"/>
    <w:rsid w:val="00AA13D6"/>
    <w:rsid w:val="00AA40FF"/>
    <w:rsid w:val="00AA50A0"/>
    <w:rsid w:val="00AA63B9"/>
    <w:rsid w:val="00AB1734"/>
    <w:rsid w:val="00AB24C1"/>
    <w:rsid w:val="00AB67D4"/>
    <w:rsid w:val="00AB78BC"/>
    <w:rsid w:val="00AC3C36"/>
    <w:rsid w:val="00AC42EC"/>
    <w:rsid w:val="00AC687A"/>
    <w:rsid w:val="00AD4164"/>
    <w:rsid w:val="00AD64A9"/>
    <w:rsid w:val="00AE0891"/>
    <w:rsid w:val="00AE3054"/>
    <w:rsid w:val="00AE5AE1"/>
    <w:rsid w:val="00AF66D7"/>
    <w:rsid w:val="00B05369"/>
    <w:rsid w:val="00B10477"/>
    <w:rsid w:val="00B16B95"/>
    <w:rsid w:val="00B2031B"/>
    <w:rsid w:val="00B20695"/>
    <w:rsid w:val="00B241FB"/>
    <w:rsid w:val="00B2548D"/>
    <w:rsid w:val="00B30E6D"/>
    <w:rsid w:val="00B3640E"/>
    <w:rsid w:val="00B37296"/>
    <w:rsid w:val="00B423FE"/>
    <w:rsid w:val="00B44653"/>
    <w:rsid w:val="00B460FF"/>
    <w:rsid w:val="00B51376"/>
    <w:rsid w:val="00B51B9F"/>
    <w:rsid w:val="00B56A9C"/>
    <w:rsid w:val="00B5751E"/>
    <w:rsid w:val="00B626D1"/>
    <w:rsid w:val="00B6369F"/>
    <w:rsid w:val="00B653E1"/>
    <w:rsid w:val="00B66F27"/>
    <w:rsid w:val="00B728AB"/>
    <w:rsid w:val="00B73265"/>
    <w:rsid w:val="00B75D76"/>
    <w:rsid w:val="00B76D73"/>
    <w:rsid w:val="00B77CFC"/>
    <w:rsid w:val="00B840B3"/>
    <w:rsid w:val="00B90F4C"/>
    <w:rsid w:val="00B91265"/>
    <w:rsid w:val="00B91283"/>
    <w:rsid w:val="00B930AB"/>
    <w:rsid w:val="00B94385"/>
    <w:rsid w:val="00B9698A"/>
    <w:rsid w:val="00B96D31"/>
    <w:rsid w:val="00BA12B9"/>
    <w:rsid w:val="00BB0D4C"/>
    <w:rsid w:val="00BB16B8"/>
    <w:rsid w:val="00BB377D"/>
    <w:rsid w:val="00BB5070"/>
    <w:rsid w:val="00BB5FB6"/>
    <w:rsid w:val="00BB72F2"/>
    <w:rsid w:val="00BC0766"/>
    <w:rsid w:val="00BC2EA7"/>
    <w:rsid w:val="00BC55F5"/>
    <w:rsid w:val="00BD0174"/>
    <w:rsid w:val="00BD0E90"/>
    <w:rsid w:val="00BD1705"/>
    <w:rsid w:val="00BD39F6"/>
    <w:rsid w:val="00BD3CD3"/>
    <w:rsid w:val="00BE0442"/>
    <w:rsid w:val="00BE2B21"/>
    <w:rsid w:val="00BF184F"/>
    <w:rsid w:val="00BF2529"/>
    <w:rsid w:val="00BF629F"/>
    <w:rsid w:val="00C0289A"/>
    <w:rsid w:val="00C1468D"/>
    <w:rsid w:val="00C1486F"/>
    <w:rsid w:val="00C14A3D"/>
    <w:rsid w:val="00C15FAE"/>
    <w:rsid w:val="00C266C5"/>
    <w:rsid w:val="00C26B4E"/>
    <w:rsid w:val="00C33319"/>
    <w:rsid w:val="00C35BC1"/>
    <w:rsid w:val="00C367EC"/>
    <w:rsid w:val="00C42EBF"/>
    <w:rsid w:val="00C44982"/>
    <w:rsid w:val="00C52CE3"/>
    <w:rsid w:val="00C538AA"/>
    <w:rsid w:val="00C54229"/>
    <w:rsid w:val="00C55EA7"/>
    <w:rsid w:val="00C5614B"/>
    <w:rsid w:val="00C577DD"/>
    <w:rsid w:val="00C6015F"/>
    <w:rsid w:val="00C61982"/>
    <w:rsid w:val="00C64857"/>
    <w:rsid w:val="00C65360"/>
    <w:rsid w:val="00C67BB3"/>
    <w:rsid w:val="00C740A6"/>
    <w:rsid w:val="00C81364"/>
    <w:rsid w:val="00C8165D"/>
    <w:rsid w:val="00C90227"/>
    <w:rsid w:val="00C91D35"/>
    <w:rsid w:val="00C93CCB"/>
    <w:rsid w:val="00C95B8E"/>
    <w:rsid w:val="00C95CA7"/>
    <w:rsid w:val="00CA1657"/>
    <w:rsid w:val="00CA19EB"/>
    <w:rsid w:val="00CA1BA6"/>
    <w:rsid w:val="00CA210C"/>
    <w:rsid w:val="00CA4305"/>
    <w:rsid w:val="00CA7C08"/>
    <w:rsid w:val="00CB2909"/>
    <w:rsid w:val="00CB5491"/>
    <w:rsid w:val="00CD5D89"/>
    <w:rsid w:val="00CE000A"/>
    <w:rsid w:val="00CE0FA9"/>
    <w:rsid w:val="00CE555F"/>
    <w:rsid w:val="00CE677F"/>
    <w:rsid w:val="00CF3302"/>
    <w:rsid w:val="00CF366B"/>
    <w:rsid w:val="00D03016"/>
    <w:rsid w:val="00D07C08"/>
    <w:rsid w:val="00D105E9"/>
    <w:rsid w:val="00D138F6"/>
    <w:rsid w:val="00D14D1F"/>
    <w:rsid w:val="00D152EB"/>
    <w:rsid w:val="00D15D57"/>
    <w:rsid w:val="00D17954"/>
    <w:rsid w:val="00D21D98"/>
    <w:rsid w:val="00D23D13"/>
    <w:rsid w:val="00D2794A"/>
    <w:rsid w:val="00D34F13"/>
    <w:rsid w:val="00D41FBA"/>
    <w:rsid w:val="00D42ACF"/>
    <w:rsid w:val="00D430A7"/>
    <w:rsid w:val="00D50075"/>
    <w:rsid w:val="00D50E59"/>
    <w:rsid w:val="00D51D16"/>
    <w:rsid w:val="00D55E7A"/>
    <w:rsid w:val="00D57834"/>
    <w:rsid w:val="00D63047"/>
    <w:rsid w:val="00D73F4B"/>
    <w:rsid w:val="00D74C35"/>
    <w:rsid w:val="00D77ED9"/>
    <w:rsid w:val="00D80354"/>
    <w:rsid w:val="00D81D6A"/>
    <w:rsid w:val="00D85C08"/>
    <w:rsid w:val="00D87B44"/>
    <w:rsid w:val="00D93CBC"/>
    <w:rsid w:val="00D93ED8"/>
    <w:rsid w:val="00D95AD3"/>
    <w:rsid w:val="00DA04E8"/>
    <w:rsid w:val="00DA119E"/>
    <w:rsid w:val="00DA3F83"/>
    <w:rsid w:val="00DA7229"/>
    <w:rsid w:val="00DA7C2A"/>
    <w:rsid w:val="00DB314C"/>
    <w:rsid w:val="00DB336E"/>
    <w:rsid w:val="00DB6284"/>
    <w:rsid w:val="00DB7BF5"/>
    <w:rsid w:val="00DC1B58"/>
    <w:rsid w:val="00DC4C17"/>
    <w:rsid w:val="00DC7377"/>
    <w:rsid w:val="00DD02BA"/>
    <w:rsid w:val="00DD06CC"/>
    <w:rsid w:val="00DD2FFA"/>
    <w:rsid w:val="00DD5C50"/>
    <w:rsid w:val="00DE79C3"/>
    <w:rsid w:val="00E04653"/>
    <w:rsid w:val="00E10E1F"/>
    <w:rsid w:val="00E147DB"/>
    <w:rsid w:val="00E165A6"/>
    <w:rsid w:val="00E17AA6"/>
    <w:rsid w:val="00E218F7"/>
    <w:rsid w:val="00E2435D"/>
    <w:rsid w:val="00E251FF"/>
    <w:rsid w:val="00E27868"/>
    <w:rsid w:val="00E446A2"/>
    <w:rsid w:val="00E46CDD"/>
    <w:rsid w:val="00E60C18"/>
    <w:rsid w:val="00E618CB"/>
    <w:rsid w:val="00E65E59"/>
    <w:rsid w:val="00E6677B"/>
    <w:rsid w:val="00E71903"/>
    <w:rsid w:val="00E7263B"/>
    <w:rsid w:val="00E72F89"/>
    <w:rsid w:val="00E83570"/>
    <w:rsid w:val="00E83E0F"/>
    <w:rsid w:val="00E85391"/>
    <w:rsid w:val="00E86F83"/>
    <w:rsid w:val="00E9031B"/>
    <w:rsid w:val="00E96503"/>
    <w:rsid w:val="00E97A0D"/>
    <w:rsid w:val="00EA4415"/>
    <w:rsid w:val="00EA51AF"/>
    <w:rsid w:val="00EB442A"/>
    <w:rsid w:val="00EB4A1C"/>
    <w:rsid w:val="00EB4CEE"/>
    <w:rsid w:val="00EB5863"/>
    <w:rsid w:val="00EC0A99"/>
    <w:rsid w:val="00EC407F"/>
    <w:rsid w:val="00EC5211"/>
    <w:rsid w:val="00EC5881"/>
    <w:rsid w:val="00EC6987"/>
    <w:rsid w:val="00ED0848"/>
    <w:rsid w:val="00ED11B8"/>
    <w:rsid w:val="00ED2062"/>
    <w:rsid w:val="00ED2159"/>
    <w:rsid w:val="00ED4318"/>
    <w:rsid w:val="00ED7BEF"/>
    <w:rsid w:val="00EE0993"/>
    <w:rsid w:val="00EE1D84"/>
    <w:rsid w:val="00EE2DFC"/>
    <w:rsid w:val="00EF6144"/>
    <w:rsid w:val="00EF6470"/>
    <w:rsid w:val="00EF6F00"/>
    <w:rsid w:val="00F01EDD"/>
    <w:rsid w:val="00F0352C"/>
    <w:rsid w:val="00F17784"/>
    <w:rsid w:val="00F20977"/>
    <w:rsid w:val="00F20D58"/>
    <w:rsid w:val="00F22DB2"/>
    <w:rsid w:val="00F23CB1"/>
    <w:rsid w:val="00F25AE9"/>
    <w:rsid w:val="00F26BA1"/>
    <w:rsid w:val="00F26E85"/>
    <w:rsid w:val="00F315BA"/>
    <w:rsid w:val="00F34C7B"/>
    <w:rsid w:val="00F35505"/>
    <w:rsid w:val="00F41E1B"/>
    <w:rsid w:val="00F4498B"/>
    <w:rsid w:val="00F44C3B"/>
    <w:rsid w:val="00F44EA1"/>
    <w:rsid w:val="00F50248"/>
    <w:rsid w:val="00F528FC"/>
    <w:rsid w:val="00F54256"/>
    <w:rsid w:val="00F60867"/>
    <w:rsid w:val="00F61E75"/>
    <w:rsid w:val="00F62FA1"/>
    <w:rsid w:val="00F65373"/>
    <w:rsid w:val="00F75EDE"/>
    <w:rsid w:val="00F7771D"/>
    <w:rsid w:val="00F803E0"/>
    <w:rsid w:val="00F80B1F"/>
    <w:rsid w:val="00F81A19"/>
    <w:rsid w:val="00F831E7"/>
    <w:rsid w:val="00F83CBD"/>
    <w:rsid w:val="00F856DE"/>
    <w:rsid w:val="00F90FB2"/>
    <w:rsid w:val="00F94751"/>
    <w:rsid w:val="00F9697D"/>
    <w:rsid w:val="00FA3514"/>
    <w:rsid w:val="00FA5039"/>
    <w:rsid w:val="00FB30A7"/>
    <w:rsid w:val="00FB4D90"/>
    <w:rsid w:val="00FB5F5B"/>
    <w:rsid w:val="00FB626C"/>
    <w:rsid w:val="00FC0C3F"/>
    <w:rsid w:val="00FC1207"/>
    <w:rsid w:val="00FD0BCD"/>
    <w:rsid w:val="00FD3A32"/>
    <w:rsid w:val="00FD549D"/>
    <w:rsid w:val="00FD54C2"/>
    <w:rsid w:val="00FD59C4"/>
    <w:rsid w:val="00FE0206"/>
    <w:rsid w:val="00FE1644"/>
    <w:rsid w:val="00FE1AEE"/>
    <w:rsid w:val="00FE3C69"/>
    <w:rsid w:val="00FE73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86C"/>
  </w:style>
  <w:style w:type="character" w:styleId="a3">
    <w:name w:val="Hyperlink"/>
    <w:basedOn w:val="a0"/>
    <w:uiPriority w:val="99"/>
    <w:unhideWhenUsed/>
    <w:rsid w:val="00A958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86C"/>
    <w:rPr>
      <w:b/>
      <w:bCs/>
    </w:rPr>
  </w:style>
  <w:style w:type="paragraph" w:styleId="a6">
    <w:name w:val="List Paragraph"/>
    <w:basedOn w:val="a"/>
    <w:uiPriority w:val="34"/>
    <w:qFormat/>
    <w:rsid w:val="0071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86C"/>
  </w:style>
  <w:style w:type="character" w:styleId="a3">
    <w:name w:val="Hyperlink"/>
    <w:basedOn w:val="a0"/>
    <w:uiPriority w:val="99"/>
    <w:unhideWhenUsed/>
    <w:rsid w:val="00A958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86C"/>
    <w:rPr>
      <w:b/>
      <w:bCs/>
    </w:rPr>
  </w:style>
  <w:style w:type="paragraph" w:styleId="a6">
    <w:name w:val="List Paragraph"/>
    <w:basedOn w:val="a"/>
    <w:uiPriority w:val="34"/>
    <w:qFormat/>
    <w:rsid w:val="0071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systems.kiev.ua/uk/iso-9001/sistemi-upravlinnya-yakistyu-za-iso-90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tsystems.kiev.ua/images/stories/umtst_img/center14/Letter9001_14001_2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1</cp:revision>
  <dcterms:created xsi:type="dcterms:W3CDTF">2016-12-28T11:59:00Z</dcterms:created>
  <dcterms:modified xsi:type="dcterms:W3CDTF">2016-12-28T12:26:00Z</dcterms:modified>
</cp:coreProperties>
</file>