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8" w:rsidRPr="003E125E" w:rsidRDefault="00C06668" w:rsidP="00C0666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/>
          <w:b/>
          <w:bCs/>
          <w:color w:val="93584D"/>
          <w:sz w:val="50"/>
          <w:szCs w:val="50"/>
          <w:lang w:eastAsia="ru-RU"/>
        </w:rPr>
      </w:pPr>
      <w:bookmarkStart w:id="0" w:name="_GoBack"/>
      <w:proofErr w:type="spellStart"/>
      <w:r w:rsidRPr="003E125E">
        <w:rPr>
          <w:rFonts w:ascii="Trebuchet MS" w:eastAsia="Times New Roman" w:hAnsi="Trebuchet MS"/>
          <w:b/>
          <w:bCs/>
          <w:color w:val="93584D"/>
          <w:sz w:val="50"/>
          <w:szCs w:val="50"/>
          <w:lang w:eastAsia="ru-RU"/>
        </w:rPr>
        <w:t>Відділення</w:t>
      </w:r>
      <w:proofErr w:type="spellEnd"/>
      <w:r w:rsidRPr="003E125E">
        <w:rPr>
          <w:rFonts w:ascii="Trebuchet MS" w:eastAsia="Times New Roman" w:hAnsi="Trebuchet MS"/>
          <w:b/>
          <w:bCs/>
          <w:color w:val="93584D"/>
          <w:sz w:val="50"/>
          <w:szCs w:val="50"/>
          <w:lang w:eastAsia="ru-RU"/>
        </w:rPr>
        <w:t xml:space="preserve"> денного </w:t>
      </w:r>
      <w:proofErr w:type="spellStart"/>
      <w:r w:rsidRPr="003E125E">
        <w:rPr>
          <w:rFonts w:ascii="Trebuchet MS" w:eastAsia="Times New Roman" w:hAnsi="Trebuchet MS"/>
          <w:b/>
          <w:bCs/>
          <w:color w:val="93584D"/>
          <w:sz w:val="50"/>
          <w:szCs w:val="50"/>
          <w:lang w:eastAsia="ru-RU"/>
        </w:rPr>
        <w:t>перебування</w:t>
      </w:r>
      <w:proofErr w:type="spellEnd"/>
    </w:p>
    <w:bookmarkEnd w:id="0"/>
    <w:p w:rsidR="00C06668" w:rsidRDefault="00C06668" w:rsidP="00C06668">
      <w:pPr>
        <w:rPr>
          <w:lang w:val="uk-UA"/>
        </w:rPr>
      </w:pPr>
    </w:p>
    <w:p w:rsidR="00C06668" w:rsidRPr="003E125E" w:rsidRDefault="00C06668" w:rsidP="00C06668">
      <w:pPr>
        <w:shd w:val="clear" w:color="auto" w:fill="FFFFFF"/>
        <w:spacing w:after="0" w:line="240" w:lineRule="auto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proofErr w:type="spellStart"/>
      <w:r w:rsidRPr="003E125E">
        <w:rPr>
          <w:rFonts w:ascii="Arial" w:eastAsia="Times New Roman" w:hAnsi="Arial" w:cs="Arial"/>
          <w:b/>
          <w:bCs/>
          <w:color w:val="2B1E1B"/>
          <w:sz w:val="27"/>
          <w:szCs w:val="27"/>
          <w:lang w:eastAsia="ru-RU"/>
        </w:rPr>
        <w:t>Краєвська</w:t>
      </w:r>
      <w:proofErr w:type="spellEnd"/>
      <w:r w:rsidRPr="003E125E">
        <w:rPr>
          <w:rFonts w:ascii="Arial" w:eastAsia="Times New Roman" w:hAnsi="Arial" w:cs="Arial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Arial" w:eastAsia="Times New Roman" w:hAnsi="Arial" w:cs="Arial"/>
          <w:b/>
          <w:bCs/>
          <w:color w:val="2B1E1B"/>
          <w:sz w:val="27"/>
          <w:szCs w:val="27"/>
          <w:lang w:eastAsia="ru-RU"/>
        </w:rPr>
        <w:t>Олена</w:t>
      </w:r>
      <w:proofErr w:type="spellEnd"/>
      <w:r w:rsidRPr="003E125E">
        <w:rPr>
          <w:rFonts w:ascii="Arial" w:eastAsia="Times New Roman" w:hAnsi="Arial" w:cs="Arial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Arial" w:eastAsia="Times New Roman" w:hAnsi="Arial" w:cs="Arial"/>
          <w:b/>
          <w:bCs/>
          <w:color w:val="2B1E1B"/>
          <w:sz w:val="27"/>
          <w:szCs w:val="27"/>
          <w:lang w:eastAsia="ru-RU"/>
        </w:rPr>
        <w:t>Леонідівна</w:t>
      </w:r>
      <w:proofErr w:type="spellEnd"/>
    </w:p>
    <w:p w:rsidR="00C06668" w:rsidRPr="003E125E" w:rsidRDefault="00C06668" w:rsidP="00C06668">
      <w:pPr>
        <w:shd w:val="clear" w:color="auto" w:fill="FFFFFF"/>
        <w:spacing w:after="0" w:line="240" w:lineRule="auto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Arial" w:eastAsia="Times New Roman" w:hAnsi="Arial" w:cs="Arial"/>
          <w:color w:val="2B1E1B"/>
          <w:sz w:val="27"/>
          <w:szCs w:val="27"/>
          <w:lang w:eastAsia="ru-RU"/>
        </w:rPr>
        <w:t>                                 </w:t>
      </w:r>
      <w:proofErr w:type="spellStart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>Завідувач</w:t>
      </w:r>
      <w:proofErr w:type="spellEnd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>відділення</w:t>
      </w:r>
      <w:proofErr w:type="spellEnd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 xml:space="preserve"> </w:t>
      </w:r>
      <w:proofErr w:type="gramStart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>денного</w:t>
      </w:r>
      <w:proofErr w:type="gramEnd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Arial" w:eastAsia="Times New Roman" w:hAnsi="Arial" w:cs="Arial"/>
          <w:i/>
          <w:iCs/>
          <w:color w:val="2B1E1B"/>
          <w:sz w:val="27"/>
          <w:szCs w:val="27"/>
          <w:lang w:eastAsia="ru-RU"/>
        </w:rPr>
        <w:t>перебування</w:t>
      </w:r>
      <w:proofErr w:type="spellEnd"/>
    </w:p>
    <w:p w:rsidR="00C06668" w:rsidRDefault="00C06668" w:rsidP="00C06668"/>
    <w:p w:rsidR="00C06668" w:rsidRPr="003E125E" w:rsidRDefault="00C06668" w:rsidP="00C06668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000000"/>
          <w:sz w:val="27"/>
          <w:szCs w:val="27"/>
          <w:lang w:val="uk-UA" w:eastAsia="ru-RU"/>
        </w:rPr>
        <w:t>Відділення денного перебування    утворюється для  соціального  обслуговування  (надання  соціальних послуг)  не  менш  як  30  громадян похилого віку,  інвалідів (які досягли  18-річного  віку),  що  частково  втратили  здатність  до самообслуговування,  на  день.</w:t>
      </w:r>
    </w:p>
    <w:p w:rsidR="00C06668" w:rsidRPr="003E125E" w:rsidRDefault="00C06668" w:rsidP="00C06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r w:rsidRPr="003E125E">
        <w:rPr>
          <w:rFonts w:eastAsia="Times New Roman"/>
          <w:b/>
          <w:bCs/>
          <w:color w:val="000000"/>
          <w:sz w:val="27"/>
          <w:szCs w:val="27"/>
          <w:lang w:val="uk-UA" w:eastAsia="ru-RU"/>
        </w:rPr>
        <w:t>Відділення денного перебування надає такі послуги:</w:t>
      </w:r>
      <w:r w:rsidRPr="003E125E">
        <w:rPr>
          <w:rFonts w:ascii="Georgia" w:eastAsia="Times New Roman" w:hAnsi="Georgia" w:cs="Courier New"/>
          <w:color w:val="000000"/>
          <w:sz w:val="36"/>
          <w:szCs w:val="36"/>
          <w:lang w:eastAsia="ru-RU"/>
        </w:rPr>
        <w:t>        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300" w:lineRule="atLeast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- </w:t>
      </w:r>
      <w:proofErr w:type="spellStart"/>
      <w:proofErr w:type="gram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соц</w:t>
      </w:r>
      <w:proofErr w:type="gram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іальна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адаптація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;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300" w:lineRule="atLeast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-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денний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 догляд.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300" w:lineRule="atLeast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    </w:t>
      </w:r>
      <w:proofErr w:type="spellStart"/>
      <w:proofErr w:type="gram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Кр</w:t>
      </w:r>
      <w:proofErr w:type="gram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ім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того,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відділення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денного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перебування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може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надавати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такі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соціальні</w:t>
      </w:r>
      <w:proofErr w:type="spellEnd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b/>
          <w:bCs/>
          <w:color w:val="2B1E1B"/>
          <w:sz w:val="27"/>
          <w:szCs w:val="27"/>
          <w:lang w:eastAsia="ru-RU"/>
        </w:rPr>
        <w:t>послуги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: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300" w:lineRule="atLeast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-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консультування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;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300" w:lineRule="atLeast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-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представництво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інтересів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;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300" w:lineRule="atLeast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- </w:t>
      </w:r>
      <w:proofErr w:type="spellStart"/>
      <w:proofErr w:type="gram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соц</w:t>
      </w:r>
      <w:proofErr w:type="gram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іальна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профілактика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;</w:t>
      </w:r>
    </w:p>
    <w:p w:rsidR="00C06668" w:rsidRPr="003E125E" w:rsidRDefault="00C06668" w:rsidP="00C06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r w:rsidRPr="003E125E">
        <w:rPr>
          <w:rFonts w:eastAsia="Times New Roman"/>
          <w:color w:val="2B1E1B"/>
          <w:sz w:val="27"/>
          <w:szCs w:val="27"/>
          <w:lang w:val="uk-UA" w:eastAsia="ru-RU"/>
        </w:rPr>
        <w:t xml:space="preserve">- </w:t>
      </w:r>
      <w:proofErr w:type="spellStart"/>
      <w:r w:rsidRPr="003E125E">
        <w:rPr>
          <w:rFonts w:eastAsia="Times New Roman"/>
          <w:color w:val="2B1E1B"/>
          <w:sz w:val="27"/>
          <w:szCs w:val="27"/>
          <w:lang w:eastAsia="ru-RU"/>
        </w:rPr>
        <w:t>посередництво</w:t>
      </w:r>
      <w:proofErr w:type="spellEnd"/>
      <w:r w:rsidRPr="003E125E">
        <w:rPr>
          <w:rFonts w:eastAsia="Times New Roman"/>
          <w:color w:val="2B1E1B"/>
          <w:sz w:val="27"/>
          <w:szCs w:val="27"/>
          <w:lang w:eastAsia="ru-RU"/>
        </w:rPr>
        <w:t xml:space="preserve"> (</w:t>
      </w:r>
      <w:proofErr w:type="spellStart"/>
      <w:r w:rsidRPr="003E125E">
        <w:rPr>
          <w:rFonts w:eastAsia="Times New Roman"/>
          <w:color w:val="2B1E1B"/>
          <w:sz w:val="27"/>
          <w:szCs w:val="27"/>
          <w:lang w:eastAsia="ru-RU"/>
        </w:rPr>
        <w:t>медіація</w:t>
      </w:r>
      <w:proofErr w:type="spellEnd"/>
      <w:r w:rsidRPr="003E125E">
        <w:rPr>
          <w:rFonts w:eastAsia="Times New Roman"/>
          <w:color w:val="2B1E1B"/>
          <w:sz w:val="27"/>
          <w:szCs w:val="27"/>
          <w:lang w:eastAsia="ru-RU"/>
        </w:rPr>
        <w:t>).</w:t>
      </w:r>
      <w:r w:rsidRPr="003E125E">
        <w:rPr>
          <w:rFonts w:ascii="Georgia" w:eastAsia="Times New Roman" w:hAnsi="Georgia" w:cs="Courier New"/>
          <w:color w:val="000000"/>
          <w:sz w:val="36"/>
          <w:szCs w:val="36"/>
          <w:lang w:eastAsia="ru-RU"/>
        </w:rPr>
        <w:t> </w:t>
      </w:r>
    </w:p>
    <w:p w:rsidR="00C06668" w:rsidRPr="00C06668" w:rsidRDefault="00C06668" w:rsidP="00C0666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val="uk-UA"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bdr w:val="none" w:sz="0" w:space="0" w:color="auto" w:frame="1"/>
          <w:lang w:val="uk-UA" w:eastAsia="ru-RU"/>
        </w:rPr>
        <w:t>    Основними завданнями та функціями роботи відділення є проведення комплексу заходів щодо соціально-побутової адаптації та соціально-психологічного розвантаження людей похилого віку та осіб з інвалідністю. У відділенні працюють 20 соціальних працівників.</w:t>
      </w:r>
    </w:p>
    <w:p w:rsidR="00C06668" w:rsidRPr="003E125E" w:rsidRDefault="00C06668" w:rsidP="00C0666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val="uk-UA"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    </w:t>
      </w:r>
      <w:r w:rsidRPr="003E125E">
        <w:rPr>
          <w:rFonts w:ascii="Georgia" w:eastAsia="Times New Roman" w:hAnsi="Georgia"/>
          <w:color w:val="2B1E1B"/>
          <w:sz w:val="27"/>
          <w:szCs w:val="27"/>
          <w:bdr w:val="none" w:sz="0" w:space="0" w:color="auto" w:frame="1"/>
          <w:lang w:val="uk-UA" w:eastAsia="ru-RU"/>
        </w:rPr>
        <w:t>Третій рік поспіль на базі відділення денного перебування функціонує соціально педагогічна послуга Університет третього віку - </w:t>
      </w: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це такий вид соціального навчання, який відноситься до так званої неформальної освіти, і дає персональний розвиток, соціальну адаптацію та збереження активної життєвої позиції людей похилого віку. На цей час надання послуги запроваджено на території 22 сільських та селищних рад. Організовано роботу 10 факультетів: мистецький, фольклорно-етнографічний, літературний, мистецько-краєзнавчий, кулінарний та інші.</w:t>
      </w:r>
    </w:p>
    <w:p w:rsidR="00C06668" w:rsidRPr="003E125E" w:rsidRDefault="00C06668" w:rsidP="00C06668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>
        <w:rPr>
          <w:rFonts w:ascii="Georgia" w:eastAsia="Times New Roman" w:hAnsi="Georgia"/>
          <w:noProof/>
          <w:color w:val="93584D"/>
          <w:sz w:val="27"/>
          <w:szCs w:val="27"/>
          <w:lang w:val="uk-UA" w:eastAsia="uk-UA"/>
        </w:rPr>
        <w:lastRenderedPageBreak/>
        <w:drawing>
          <wp:inline distT="0" distB="0" distL="0" distR="0">
            <wp:extent cx="3810000" cy="2533650"/>
            <wp:effectExtent l="0" t="0" r="0" b="0"/>
            <wp:docPr id="1" name="Рисунок 1" descr="https://sites.google.com/site/tcsopervomajskogorajonu/_/rsrc/1467709085272/strukturni-pidrozdili/viddilenna-dennogo-perebuvanna/IMG_6205.jpg?height=266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ites.google.com/site/tcsopervomajskogorajonu/_/rsrc/1467709085272/strukturni-pidrozdili/viddilenna-dennogo-perebuvanna/IMG_6205.jpg?height=266&amp;width=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68" w:rsidRPr="003E125E" w:rsidRDefault="00C06668" w:rsidP="00C066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shd w:val="clear" w:color="auto" w:fill="FFFFFF"/>
          <w:lang w:eastAsia="ru-RU"/>
        </w:rPr>
        <w:br/>
      </w:r>
    </w:p>
    <w:p w:rsidR="00C06668" w:rsidRPr="003E125E" w:rsidRDefault="00C06668" w:rsidP="00C06668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 xml:space="preserve">    У відділенні функціонує </w:t>
      </w: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мультидисциплінарна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 xml:space="preserve"> команда, яка надає такі послуги :</w:t>
      </w:r>
    </w:p>
    <w:p w:rsidR="00C06668" w:rsidRPr="003E125E" w:rsidRDefault="00C06668" w:rsidP="00C0666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-</w:t>
      </w:r>
      <w:r w:rsidRPr="003E125E">
        <w:rPr>
          <w:rFonts w:eastAsia="Times New Roman"/>
          <w:color w:val="2B1E1B"/>
          <w:sz w:val="27"/>
          <w:szCs w:val="27"/>
          <w:lang w:val="uk-UA" w:eastAsia="ru-RU"/>
        </w:rPr>
        <w:t>         </w:t>
      </w: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Інформаційно-розяснюваль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ні</w:t>
      </w: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;</w:t>
      </w:r>
    </w:p>
    <w:p w:rsidR="00C06668" w:rsidRPr="003E125E" w:rsidRDefault="00C06668" w:rsidP="00C0666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-</w:t>
      </w:r>
      <w:r w:rsidRPr="003E125E">
        <w:rPr>
          <w:rFonts w:eastAsia="Times New Roman"/>
          <w:color w:val="2B1E1B"/>
          <w:sz w:val="27"/>
          <w:szCs w:val="27"/>
          <w:lang w:val="uk-UA" w:eastAsia="ru-RU"/>
        </w:rPr>
        <w:t>         </w:t>
      </w: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Соціально-побуто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ві</w:t>
      </w: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;</w:t>
      </w:r>
    </w:p>
    <w:p w:rsidR="00C06668" w:rsidRPr="003E125E" w:rsidRDefault="00C06668" w:rsidP="00C0666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-</w:t>
      </w:r>
      <w:r w:rsidRPr="003E125E">
        <w:rPr>
          <w:rFonts w:eastAsia="Times New Roman"/>
          <w:color w:val="2B1E1B"/>
          <w:sz w:val="27"/>
          <w:szCs w:val="27"/>
          <w:lang w:val="uk-UA" w:eastAsia="ru-RU"/>
        </w:rPr>
        <w:t>         </w:t>
      </w: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Медич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ні</w:t>
      </w:r>
      <w:r w:rsidRPr="003E125E">
        <w:rPr>
          <w:rFonts w:ascii="Georgia" w:eastAsia="Times New Roman" w:hAnsi="Georgia"/>
          <w:color w:val="2B1E1B"/>
          <w:sz w:val="27"/>
          <w:szCs w:val="27"/>
          <w:lang w:eastAsia="ru-RU"/>
        </w:rPr>
        <w:t>;</w:t>
      </w:r>
    </w:p>
    <w:p w:rsidR="00C06668" w:rsidRPr="003E125E" w:rsidRDefault="00C06668" w:rsidP="00C0666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proofErr w:type="spellStart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-</w:t>
      </w:r>
      <w:r w:rsidRPr="003E125E">
        <w:rPr>
          <w:rFonts w:eastAsia="Times New Roman"/>
          <w:color w:val="2B1E1B"/>
          <w:sz w:val="27"/>
          <w:szCs w:val="27"/>
          <w:lang w:val="uk-UA" w:eastAsia="ru-RU"/>
        </w:rPr>
        <w:t>         </w:t>
      </w:r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Психологіч</w:t>
      </w:r>
      <w:proofErr w:type="spellEnd"/>
      <w:r w:rsidRPr="003E125E">
        <w:rPr>
          <w:rFonts w:ascii="Georgia" w:eastAsia="Times New Roman" w:hAnsi="Georgia"/>
          <w:color w:val="2B1E1B"/>
          <w:sz w:val="27"/>
          <w:szCs w:val="27"/>
          <w:lang w:val="uk-UA" w:eastAsia="ru-RU"/>
        </w:rPr>
        <w:t>ні.</w:t>
      </w:r>
    </w:p>
    <w:p w:rsidR="00C97BED" w:rsidRDefault="00C97BED"/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68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06668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8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6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8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6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tcsopervomajskogorajonu/strukturni-pidrozdili/viddilenna-dennogo-perebuvanna/IMG_6205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2017-06-15T05:23:00Z</dcterms:created>
  <dcterms:modified xsi:type="dcterms:W3CDTF">2017-06-15T05:23:00Z</dcterms:modified>
</cp:coreProperties>
</file>