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ascii="Antiqua" w:hAnsi="Antiqua"/>
          <w:b/>
          <w:sz w:val="26"/>
          <w:szCs w:val="20"/>
        </w:rPr>
      </w:pPr>
      <w:r w:rsidRPr="006C3027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70008551" r:id="rId7"/>
        </w:object>
      </w:r>
    </w:p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sz w:val="28"/>
          <w:szCs w:val="28"/>
        </w:rPr>
      </w:pPr>
    </w:p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6C3027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16"/>
          <w:szCs w:val="16"/>
          <w:lang w:val="uk-UA"/>
        </w:rPr>
      </w:pPr>
    </w:p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6C3027">
        <w:rPr>
          <w:b/>
          <w:sz w:val="28"/>
          <w:szCs w:val="28"/>
          <w:lang w:val="uk-UA"/>
        </w:rPr>
        <w:t>МИКОЛАЇВСЬКОЇ ОБЛАСТІ</w:t>
      </w:r>
    </w:p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16"/>
          <w:szCs w:val="16"/>
          <w:lang w:val="uk-UA"/>
        </w:rPr>
      </w:pPr>
    </w:p>
    <w:p w:rsidR="006C3027" w:rsidRPr="006C3027" w:rsidRDefault="006C3027" w:rsidP="006C3027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6C3027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6C3027">
        <w:rPr>
          <w:b/>
          <w:sz w:val="36"/>
          <w:szCs w:val="36"/>
          <w:lang w:val="uk-UA"/>
        </w:rPr>
        <w:t>Н</w:t>
      </w:r>
      <w:proofErr w:type="spellEnd"/>
      <w:r w:rsidRPr="006C3027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C3027" w:rsidRPr="006C3027" w:rsidTr="00276372">
        <w:trPr>
          <w:trHeight w:val="262"/>
          <w:jc w:val="center"/>
        </w:trPr>
        <w:tc>
          <w:tcPr>
            <w:tcW w:w="3370" w:type="dxa"/>
            <w:hideMark/>
          </w:tcPr>
          <w:p w:rsidR="006C3027" w:rsidRPr="006C3027" w:rsidRDefault="006C3027" w:rsidP="006C3027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20.10.2017</w:t>
            </w:r>
          </w:p>
        </w:tc>
        <w:tc>
          <w:tcPr>
            <w:tcW w:w="3420" w:type="dxa"/>
            <w:hideMark/>
          </w:tcPr>
          <w:p w:rsidR="006C3027" w:rsidRPr="006C3027" w:rsidRDefault="006C3027" w:rsidP="006C302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C3027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6C3027" w:rsidRPr="006C3027" w:rsidRDefault="006C3027" w:rsidP="006C3027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  <w:lang w:val="uk-UA"/>
              </w:rPr>
            </w:pPr>
            <w:r w:rsidRPr="006C3027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311-р</w:t>
            </w:r>
          </w:p>
        </w:tc>
      </w:tr>
    </w:tbl>
    <w:p w:rsidR="00151D67" w:rsidRPr="006C3027" w:rsidRDefault="00151D67" w:rsidP="00151D67">
      <w:pPr>
        <w:pStyle w:val="Style10"/>
        <w:widowControl/>
        <w:spacing w:line="240" w:lineRule="auto"/>
        <w:ind w:right="5079"/>
        <w:jc w:val="both"/>
        <w:rPr>
          <w:rStyle w:val="FontStyle21"/>
          <w:sz w:val="28"/>
          <w:szCs w:val="28"/>
          <w:lang w:val="uk-UA" w:eastAsia="uk-UA"/>
        </w:rPr>
      </w:pPr>
    </w:p>
    <w:p w:rsidR="00151D67" w:rsidRDefault="00151D67" w:rsidP="00151D67">
      <w:pPr>
        <w:pStyle w:val="Style10"/>
        <w:widowControl/>
        <w:spacing w:line="240" w:lineRule="auto"/>
        <w:ind w:right="5079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Про внесення змін до </w:t>
      </w:r>
      <w:r w:rsidR="00E372C8">
        <w:rPr>
          <w:rStyle w:val="FontStyle21"/>
          <w:sz w:val="28"/>
          <w:szCs w:val="28"/>
          <w:lang w:val="uk-UA" w:eastAsia="uk-UA"/>
        </w:rPr>
        <w:t>розпорядження голови райдержадміністрації від 27.09.2012 року № 451</w:t>
      </w:r>
      <w:r w:rsidR="00504CAE">
        <w:rPr>
          <w:rStyle w:val="FontStyle21"/>
          <w:sz w:val="28"/>
          <w:szCs w:val="28"/>
          <w:lang w:val="uk-UA" w:eastAsia="uk-UA"/>
        </w:rPr>
        <w:t>-</w:t>
      </w:r>
      <w:r w:rsidR="00E372C8">
        <w:rPr>
          <w:rStyle w:val="FontStyle21"/>
          <w:sz w:val="28"/>
          <w:szCs w:val="28"/>
          <w:lang w:val="uk-UA" w:eastAsia="uk-UA"/>
        </w:rPr>
        <w:t xml:space="preserve"> р  «Про щорічне проведення у Первомайському районі конкурсу  </w:t>
      </w:r>
      <w:r>
        <w:rPr>
          <w:rStyle w:val="FontStyle21"/>
          <w:sz w:val="28"/>
          <w:szCs w:val="28"/>
          <w:lang w:val="uk-UA" w:eastAsia="uk-UA"/>
        </w:rPr>
        <w:t xml:space="preserve"> «Волонтер року» </w:t>
      </w:r>
    </w:p>
    <w:p w:rsidR="00151D67" w:rsidRDefault="00151D67" w:rsidP="00151D67">
      <w:pPr>
        <w:pStyle w:val="Style11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</w:p>
    <w:p w:rsidR="00151D67" w:rsidRDefault="00E372C8" w:rsidP="00151D67">
      <w:pPr>
        <w:pStyle w:val="Style11"/>
        <w:widowControl/>
        <w:spacing w:line="240" w:lineRule="auto"/>
        <w:ind w:firstLine="720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 </w:t>
      </w:r>
    </w:p>
    <w:p w:rsidR="00151D67" w:rsidRDefault="00151D67" w:rsidP="00151D67">
      <w:pPr>
        <w:pStyle w:val="Style11"/>
        <w:widowControl/>
        <w:spacing w:line="240" w:lineRule="auto"/>
        <w:ind w:firstLine="720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Відповідно до пунктів 1, 2, 7 статті 119 Конституції України, пунктів 1, 2, 7 статті 2, пункту 1 статті 13, пункту 1 статті 25, пункту 9 частини першої статті 39, частини першої статті 41 Закону України «Про місцеві державні адміністрації», </w:t>
      </w:r>
      <w:r w:rsidR="0011562E">
        <w:rPr>
          <w:rStyle w:val="FontStyle21"/>
          <w:sz w:val="28"/>
          <w:szCs w:val="28"/>
          <w:lang w:val="uk-UA" w:eastAsia="uk-UA"/>
        </w:rPr>
        <w:t>з метою вдосконалення роботи організаційного комітету з підготовки</w:t>
      </w:r>
      <w:r w:rsidR="00D06AF8">
        <w:rPr>
          <w:rStyle w:val="FontStyle21"/>
          <w:sz w:val="28"/>
          <w:szCs w:val="28"/>
          <w:lang w:val="uk-UA" w:eastAsia="uk-UA"/>
        </w:rPr>
        <w:t xml:space="preserve"> та проведення районного конкурсу «Волонтер року» у зв’язку з кадровими змінами:</w:t>
      </w:r>
    </w:p>
    <w:p w:rsidR="00F04B44" w:rsidRDefault="00F04B44" w:rsidP="00151D67">
      <w:pPr>
        <w:pStyle w:val="Style11"/>
        <w:widowControl/>
        <w:spacing w:line="240" w:lineRule="auto"/>
        <w:ind w:firstLine="720"/>
        <w:rPr>
          <w:rStyle w:val="FontStyle21"/>
          <w:sz w:val="28"/>
          <w:szCs w:val="28"/>
          <w:lang w:val="uk-UA" w:eastAsia="uk-UA"/>
        </w:rPr>
      </w:pPr>
    </w:p>
    <w:p w:rsidR="00151D67" w:rsidRDefault="00151D67" w:rsidP="00151D67">
      <w:pPr>
        <w:pStyle w:val="Style12"/>
        <w:widowControl/>
        <w:numPr>
          <w:ilvl w:val="0"/>
          <w:numId w:val="1"/>
        </w:numPr>
        <w:tabs>
          <w:tab w:val="left" w:pos="655"/>
        </w:tabs>
        <w:spacing w:line="240" w:lineRule="auto"/>
        <w:ind w:firstLine="720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 </w:t>
      </w:r>
      <w:r w:rsidR="00A2175C">
        <w:rPr>
          <w:rStyle w:val="FontStyle21"/>
          <w:sz w:val="28"/>
          <w:szCs w:val="28"/>
          <w:lang w:val="uk-UA" w:eastAsia="uk-UA"/>
        </w:rPr>
        <w:t xml:space="preserve">Внести зміни до складу організаційного комітету з підготовки та проведення </w:t>
      </w:r>
      <w:r>
        <w:rPr>
          <w:rStyle w:val="FontStyle21"/>
          <w:sz w:val="28"/>
          <w:szCs w:val="28"/>
          <w:lang w:val="uk-UA" w:eastAsia="uk-UA"/>
        </w:rPr>
        <w:t xml:space="preserve"> районного конкурсу «Волонтер року</w:t>
      </w:r>
      <w:r w:rsidR="002B2C65">
        <w:rPr>
          <w:rStyle w:val="FontStyle21"/>
          <w:sz w:val="28"/>
          <w:szCs w:val="28"/>
          <w:lang w:val="uk-UA" w:eastAsia="uk-UA"/>
        </w:rPr>
        <w:t xml:space="preserve">»,(додається). </w:t>
      </w:r>
    </w:p>
    <w:p w:rsidR="00151D67" w:rsidRDefault="00151D67" w:rsidP="00151D67">
      <w:pPr>
        <w:pStyle w:val="Style12"/>
        <w:widowControl/>
        <w:tabs>
          <w:tab w:val="left" w:pos="655"/>
        </w:tabs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</w:p>
    <w:p w:rsidR="00151D67" w:rsidRDefault="00A2175C" w:rsidP="00524EF6">
      <w:pPr>
        <w:pStyle w:val="Style2"/>
        <w:widowControl/>
        <w:ind w:firstLine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</w:t>
      </w:r>
      <w:r w:rsidR="00151D67">
        <w:rPr>
          <w:rStyle w:val="FontStyle11"/>
          <w:sz w:val="28"/>
          <w:szCs w:val="28"/>
          <w:lang w:val="uk-UA" w:eastAsia="uk-UA"/>
        </w:rPr>
        <w:t>.</w:t>
      </w:r>
      <w:r w:rsidR="009E6DBE">
        <w:rPr>
          <w:rStyle w:val="FontStyle11"/>
          <w:sz w:val="28"/>
          <w:szCs w:val="28"/>
          <w:lang w:val="uk-UA" w:eastAsia="uk-UA"/>
        </w:rPr>
        <w:t xml:space="preserve"> </w:t>
      </w:r>
      <w:r w:rsidR="00151D67">
        <w:rPr>
          <w:rStyle w:val="FontStyle11"/>
          <w:sz w:val="28"/>
          <w:szCs w:val="28"/>
          <w:lang w:val="uk-UA" w:eastAsia="uk-UA"/>
        </w:rPr>
        <w:t xml:space="preserve"> </w:t>
      </w:r>
      <w:r w:rsidR="002B2C65">
        <w:rPr>
          <w:rStyle w:val="FontStyle11"/>
          <w:sz w:val="28"/>
          <w:szCs w:val="28"/>
          <w:lang w:val="uk-UA" w:eastAsia="uk-UA"/>
        </w:rPr>
        <w:t xml:space="preserve"> Внести зміни до п.4 Положення про районний організаційний комітет з підготовки та проведення районного конкурсу «Волонтер року» та викласти його в такій редакції</w:t>
      </w:r>
      <w:r w:rsidR="008B3F77">
        <w:rPr>
          <w:rStyle w:val="FontStyle11"/>
          <w:sz w:val="28"/>
          <w:szCs w:val="28"/>
          <w:lang w:val="uk-UA" w:eastAsia="uk-UA"/>
        </w:rPr>
        <w:t xml:space="preserve">: </w:t>
      </w:r>
      <w:r w:rsidR="00525080">
        <w:rPr>
          <w:rStyle w:val="FontStyle11"/>
          <w:sz w:val="28"/>
          <w:szCs w:val="28"/>
          <w:lang w:val="uk-UA" w:eastAsia="uk-UA"/>
        </w:rPr>
        <w:t xml:space="preserve"> </w:t>
      </w:r>
      <w:r w:rsidR="00525080">
        <w:rPr>
          <w:rStyle w:val="FontStyle12"/>
          <w:sz w:val="28"/>
          <w:szCs w:val="28"/>
          <w:lang w:val="uk-UA" w:eastAsia="uk-UA"/>
        </w:rPr>
        <w:t>склад організаційного комітету формується з числа, представників районної державної адміністрації та її структурних підрозділів, представників підприємств, установ і організацій, у тому числі громадських (за узгодженням). Головою організаційного комітету є  начальник управління соціального захисту населення райдержадміністрації.</w:t>
      </w:r>
    </w:p>
    <w:p w:rsidR="002B2C65" w:rsidRDefault="002B2C65" w:rsidP="00151D67">
      <w:pPr>
        <w:pStyle w:val="Style2"/>
        <w:widowControl/>
        <w:ind w:firstLine="720"/>
        <w:rPr>
          <w:rStyle w:val="FontStyle11"/>
          <w:sz w:val="28"/>
          <w:szCs w:val="28"/>
          <w:lang w:val="uk-UA" w:eastAsia="uk-UA"/>
        </w:rPr>
      </w:pPr>
    </w:p>
    <w:p w:rsidR="002B2C65" w:rsidRDefault="002B2C65" w:rsidP="001851DC">
      <w:pPr>
        <w:pStyle w:val="Style2"/>
        <w:widowControl/>
        <w:ind w:firstLine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3. Контроль за виконанням даного розпорядження покласти на  </w:t>
      </w:r>
      <w:r w:rsidR="001851DC">
        <w:rPr>
          <w:rStyle w:val="FontStyle11"/>
          <w:sz w:val="28"/>
          <w:szCs w:val="28"/>
          <w:lang w:val="uk-UA" w:eastAsia="uk-UA"/>
        </w:rPr>
        <w:t xml:space="preserve">першого заступника голови райдержадміністрації Бондаренко С.В. </w:t>
      </w:r>
    </w:p>
    <w:p w:rsidR="00151D67" w:rsidRDefault="00151D67" w:rsidP="00151D67">
      <w:pPr>
        <w:pStyle w:val="Style4"/>
        <w:widowControl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         </w:t>
      </w:r>
    </w:p>
    <w:p w:rsidR="00151D67" w:rsidRDefault="00151D67" w:rsidP="00151D67">
      <w:pPr>
        <w:pStyle w:val="Style4"/>
        <w:widowControl/>
        <w:rPr>
          <w:rStyle w:val="FontStyle11"/>
          <w:sz w:val="28"/>
          <w:szCs w:val="28"/>
          <w:lang w:val="uk-UA" w:eastAsia="uk-UA"/>
        </w:rPr>
      </w:pPr>
    </w:p>
    <w:p w:rsidR="00581A70" w:rsidRDefault="00581A70" w:rsidP="00151D67">
      <w:pPr>
        <w:pStyle w:val="Style4"/>
        <w:widowControl/>
        <w:rPr>
          <w:rStyle w:val="FontStyle11"/>
          <w:sz w:val="28"/>
          <w:szCs w:val="28"/>
          <w:lang w:val="uk-UA" w:eastAsia="uk-UA"/>
        </w:rPr>
      </w:pPr>
    </w:p>
    <w:p w:rsidR="00581A70" w:rsidRDefault="00581A70" w:rsidP="00151D67">
      <w:pPr>
        <w:pStyle w:val="Style4"/>
        <w:widowControl/>
        <w:rPr>
          <w:rStyle w:val="FontStyle11"/>
          <w:sz w:val="28"/>
          <w:szCs w:val="28"/>
          <w:lang w:val="uk-UA" w:eastAsia="uk-UA"/>
        </w:rPr>
      </w:pPr>
    </w:p>
    <w:p w:rsidR="006C3027" w:rsidRDefault="00151D67" w:rsidP="00151D67">
      <w:pPr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Голова райдержадміністрації                             </w:t>
      </w:r>
      <w:r w:rsidR="00581A70">
        <w:rPr>
          <w:rStyle w:val="FontStyle11"/>
          <w:sz w:val="28"/>
          <w:szCs w:val="28"/>
          <w:lang w:val="uk-UA" w:eastAsia="uk-UA"/>
        </w:rPr>
        <w:t xml:space="preserve">                    </w:t>
      </w:r>
      <w:r>
        <w:rPr>
          <w:rStyle w:val="FontStyle11"/>
          <w:sz w:val="28"/>
          <w:szCs w:val="28"/>
          <w:lang w:val="uk-UA" w:eastAsia="uk-UA"/>
        </w:rPr>
        <w:t xml:space="preserve">          </w:t>
      </w:r>
      <w:r w:rsidR="00581A70">
        <w:rPr>
          <w:rStyle w:val="FontStyle11"/>
          <w:sz w:val="28"/>
          <w:szCs w:val="28"/>
          <w:lang w:val="uk-UA" w:eastAsia="uk-UA"/>
        </w:rPr>
        <w:t>В.В.Вовк</w:t>
      </w:r>
      <w:r>
        <w:rPr>
          <w:rStyle w:val="FontStyle11"/>
          <w:sz w:val="28"/>
          <w:szCs w:val="28"/>
          <w:lang w:val="uk-UA" w:eastAsia="uk-UA"/>
        </w:rPr>
        <w:t xml:space="preserve">    </w:t>
      </w: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Pr="006C3027" w:rsidRDefault="006C3027" w:rsidP="006C3027">
      <w:pPr>
        <w:widowControl/>
        <w:autoSpaceDE/>
        <w:autoSpaceDN/>
        <w:adjustRightInd/>
        <w:ind w:left="5220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t>Додаток</w:t>
      </w:r>
    </w:p>
    <w:p w:rsidR="006C3027" w:rsidRPr="006C3027" w:rsidRDefault="006C3027" w:rsidP="006C3027">
      <w:pPr>
        <w:widowControl/>
        <w:tabs>
          <w:tab w:val="left" w:pos="6161"/>
        </w:tabs>
        <w:autoSpaceDE/>
        <w:autoSpaceDN/>
        <w:adjustRightInd/>
        <w:ind w:left="5220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t>до розпорядження голови</w:t>
      </w:r>
    </w:p>
    <w:p w:rsidR="006C3027" w:rsidRPr="006C3027" w:rsidRDefault="006C3027" w:rsidP="006C3027">
      <w:pPr>
        <w:widowControl/>
        <w:tabs>
          <w:tab w:val="left" w:pos="6161"/>
        </w:tabs>
        <w:autoSpaceDE/>
        <w:autoSpaceDN/>
        <w:adjustRightInd/>
        <w:ind w:left="5220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t>Первомайської районної</w:t>
      </w:r>
    </w:p>
    <w:p w:rsidR="006C3027" w:rsidRPr="006C3027" w:rsidRDefault="006C3027" w:rsidP="006C3027">
      <w:pPr>
        <w:widowControl/>
        <w:tabs>
          <w:tab w:val="left" w:pos="6161"/>
        </w:tabs>
        <w:autoSpaceDE/>
        <w:autoSpaceDN/>
        <w:adjustRightInd/>
        <w:ind w:left="5220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t>державної адміністрації</w:t>
      </w:r>
    </w:p>
    <w:p w:rsidR="006C3027" w:rsidRPr="006C3027" w:rsidRDefault="00694F1C" w:rsidP="006C3027">
      <w:pPr>
        <w:widowControl/>
        <w:tabs>
          <w:tab w:val="left" w:pos="6161"/>
        </w:tabs>
        <w:autoSpaceDE/>
        <w:autoSpaceDN/>
        <w:adjustRightInd/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20.10.2017 року   № 311-р</w:t>
      </w:r>
      <w:bookmarkStart w:id="0" w:name="_GoBack"/>
      <w:bookmarkEnd w:id="0"/>
    </w:p>
    <w:p w:rsidR="006C3027" w:rsidRPr="006C3027" w:rsidRDefault="006C3027" w:rsidP="006C302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6C3027" w:rsidRPr="006C3027" w:rsidRDefault="006C3027" w:rsidP="006C302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6C3027" w:rsidRPr="006C3027" w:rsidRDefault="006C3027" w:rsidP="006C3027">
      <w:pPr>
        <w:widowControl/>
        <w:tabs>
          <w:tab w:val="left" w:pos="2408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6C3027">
        <w:rPr>
          <w:b/>
          <w:sz w:val="28"/>
          <w:szCs w:val="28"/>
          <w:lang w:val="uk-UA"/>
        </w:rPr>
        <w:t>СКЛАД</w:t>
      </w:r>
    </w:p>
    <w:p w:rsidR="006C3027" w:rsidRPr="006C3027" w:rsidRDefault="006C3027" w:rsidP="006C3027">
      <w:pPr>
        <w:widowControl/>
        <w:tabs>
          <w:tab w:val="left" w:pos="2408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6C3027">
        <w:rPr>
          <w:b/>
          <w:sz w:val="28"/>
          <w:szCs w:val="28"/>
          <w:lang w:val="uk-UA"/>
        </w:rPr>
        <w:t xml:space="preserve">організаційного комітету з підготовки та проведення </w:t>
      </w:r>
    </w:p>
    <w:p w:rsidR="006C3027" w:rsidRPr="006C3027" w:rsidRDefault="006C3027" w:rsidP="006C3027">
      <w:pPr>
        <w:widowControl/>
        <w:tabs>
          <w:tab w:val="left" w:pos="2408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6C3027">
        <w:rPr>
          <w:b/>
          <w:sz w:val="28"/>
          <w:szCs w:val="28"/>
          <w:lang w:val="uk-UA"/>
        </w:rPr>
        <w:t>районного конкурсу «Волонтер року»</w:t>
      </w:r>
    </w:p>
    <w:p w:rsidR="006C3027" w:rsidRPr="006C3027" w:rsidRDefault="006C3027" w:rsidP="006C3027">
      <w:pPr>
        <w:widowControl/>
        <w:tabs>
          <w:tab w:val="left" w:pos="2408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6"/>
        <w:gridCol w:w="4927"/>
      </w:tblGrid>
      <w:tr w:rsidR="006C3027" w:rsidRPr="006C3027" w:rsidTr="00276372">
        <w:tc>
          <w:tcPr>
            <w:tcW w:w="9854" w:type="dxa"/>
            <w:gridSpan w:val="3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b/>
                <w:sz w:val="28"/>
                <w:szCs w:val="28"/>
                <w:lang w:val="uk-UA"/>
              </w:rPr>
              <w:t>Голова організаційного комітету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276372">
        <w:tc>
          <w:tcPr>
            <w:tcW w:w="4927" w:type="dxa"/>
            <w:gridSpan w:val="2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Волошина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4927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276372">
        <w:tc>
          <w:tcPr>
            <w:tcW w:w="9854" w:type="dxa"/>
            <w:gridSpan w:val="3"/>
          </w:tcPr>
          <w:p w:rsidR="006C3027" w:rsidRPr="006C3027" w:rsidRDefault="006C3027" w:rsidP="006C3027">
            <w:pPr>
              <w:widowControl/>
              <w:tabs>
                <w:tab w:val="left" w:pos="2408"/>
                <w:tab w:val="left" w:pos="2655"/>
                <w:tab w:val="center" w:pos="4819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b/>
                <w:sz w:val="28"/>
                <w:szCs w:val="28"/>
                <w:lang w:val="uk-UA"/>
              </w:rPr>
              <w:tab/>
            </w:r>
            <w:r w:rsidRPr="006C3027">
              <w:rPr>
                <w:b/>
                <w:sz w:val="28"/>
                <w:szCs w:val="28"/>
                <w:lang w:val="uk-UA"/>
              </w:rPr>
              <w:tab/>
              <w:t>Секретар комісії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276372">
        <w:tc>
          <w:tcPr>
            <w:tcW w:w="4927" w:type="dxa"/>
            <w:gridSpan w:val="2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6C3027">
              <w:rPr>
                <w:sz w:val="28"/>
                <w:szCs w:val="28"/>
                <w:lang w:val="uk-UA"/>
              </w:rPr>
              <w:t>Новосадова</w:t>
            </w:r>
            <w:proofErr w:type="spellEnd"/>
            <w:r w:rsidRPr="006C3027">
              <w:rPr>
                <w:sz w:val="28"/>
                <w:szCs w:val="28"/>
                <w:lang w:val="uk-UA"/>
              </w:rPr>
              <w:t xml:space="preserve">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Ніна Володимирівна                       </w:t>
            </w:r>
          </w:p>
        </w:tc>
        <w:tc>
          <w:tcPr>
            <w:tcW w:w="4927" w:type="dxa"/>
          </w:tcPr>
          <w:p w:rsidR="006C3027" w:rsidRPr="006C3027" w:rsidRDefault="006C3027" w:rsidP="006C3027">
            <w:pPr>
              <w:widowControl/>
              <w:tabs>
                <w:tab w:val="left" w:pos="4037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голова  Первомайської районної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громадської організації волонтерів        (за згодою)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6C3027">
        <w:tc>
          <w:tcPr>
            <w:tcW w:w="9854" w:type="dxa"/>
            <w:gridSpan w:val="3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b/>
                <w:sz w:val="28"/>
                <w:szCs w:val="28"/>
                <w:lang w:val="uk-UA"/>
              </w:rPr>
              <w:t>Члени організаційного комітету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94F1C" w:rsidTr="006C3027">
        <w:tc>
          <w:tcPr>
            <w:tcW w:w="4361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6C3027">
              <w:rPr>
                <w:sz w:val="28"/>
                <w:szCs w:val="28"/>
                <w:lang w:val="uk-UA"/>
              </w:rPr>
              <w:t>Гуйван</w:t>
            </w:r>
            <w:proofErr w:type="spellEnd"/>
            <w:r w:rsidRPr="006C3027">
              <w:rPr>
                <w:sz w:val="28"/>
                <w:szCs w:val="28"/>
                <w:lang w:val="uk-UA"/>
              </w:rPr>
              <w:t xml:space="preserve">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5493" w:type="dxa"/>
            <w:gridSpan w:val="2"/>
          </w:tcPr>
          <w:p w:rsidR="006C3027" w:rsidRPr="006C3027" w:rsidRDefault="006C3027" w:rsidP="006C302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голова Первомайської районної організації української спілки ветеранів Афганістану (воїнів – інтернаціоналістів)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02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6C3027">
        <w:trPr>
          <w:trHeight w:val="880"/>
        </w:trPr>
        <w:tc>
          <w:tcPr>
            <w:tcW w:w="4361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6C3027">
              <w:rPr>
                <w:sz w:val="28"/>
                <w:szCs w:val="28"/>
                <w:lang w:val="uk-UA"/>
              </w:rPr>
              <w:t>Дембовська</w:t>
            </w:r>
            <w:proofErr w:type="spellEnd"/>
            <w:r w:rsidRPr="006C3027">
              <w:rPr>
                <w:sz w:val="28"/>
                <w:szCs w:val="28"/>
                <w:lang w:val="uk-UA"/>
              </w:rPr>
              <w:t xml:space="preserve">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Віра Степанівна  </w:t>
            </w:r>
          </w:p>
        </w:tc>
        <w:tc>
          <w:tcPr>
            <w:tcW w:w="5493" w:type="dxa"/>
            <w:gridSpan w:val="2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голова ГО  «Первомайського району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ВОІ СОІУ»     (за згодою)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</w:tr>
      <w:tr w:rsidR="006C3027" w:rsidRPr="006C3027" w:rsidTr="006C3027">
        <w:tc>
          <w:tcPr>
            <w:tcW w:w="4361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 Дзюба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Інна  Валеріївна</w:t>
            </w:r>
          </w:p>
        </w:tc>
        <w:tc>
          <w:tcPr>
            <w:tcW w:w="5493" w:type="dxa"/>
            <w:gridSpan w:val="2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начальник відділу з питань інформаційної діяльності та комунікацій з громадськістю   апарату райдержадміністрації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6C3027">
        <w:tc>
          <w:tcPr>
            <w:tcW w:w="4361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6C3027">
              <w:rPr>
                <w:sz w:val="28"/>
                <w:szCs w:val="28"/>
                <w:lang w:val="uk-UA"/>
              </w:rPr>
              <w:t>Дяценко</w:t>
            </w:r>
            <w:proofErr w:type="spellEnd"/>
            <w:r w:rsidRPr="006C3027">
              <w:rPr>
                <w:sz w:val="28"/>
                <w:szCs w:val="28"/>
                <w:lang w:val="uk-UA"/>
              </w:rPr>
              <w:t xml:space="preserve"> 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32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Тетяна Зіновіївна</w:t>
            </w:r>
            <w:r w:rsidRPr="006C3027">
              <w:rPr>
                <w:sz w:val="32"/>
                <w:szCs w:val="28"/>
                <w:lang w:val="uk-UA"/>
              </w:rPr>
              <w:t xml:space="preserve"> </w:t>
            </w:r>
          </w:p>
        </w:tc>
        <w:tc>
          <w:tcPr>
            <w:tcW w:w="5493" w:type="dxa"/>
            <w:gridSpan w:val="2"/>
          </w:tcPr>
          <w:p w:rsidR="006C3027" w:rsidRPr="006C3027" w:rsidRDefault="006C3027" w:rsidP="006C3027">
            <w:pPr>
              <w:widowControl/>
              <w:tabs>
                <w:tab w:val="left" w:pos="3990"/>
                <w:tab w:val="center" w:pos="4677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директор Первомайського районного</w:t>
            </w:r>
            <w:r w:rsidRPr="006C3027">
              <w:rPr>
                <w:sz w:val="28"/>
                <w:szCs w:val="28"/>
                <w:lang w:val="uk-UA"/>
              </w:rPr>
              <w:tab/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центру соціальних служб для сім'ї, дітей та молоді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6C3027">
              <w:rPr>
                <w:sz w:val="28"/>
                <w:szCs w:val="28"/>
                <w:lang w:val="uk-UA"/>
              </w:rPr>
              <w:t>(за згодою)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6C3027">
        <w:tc>
          <w:tcPr>
            <w:tcW w:w="4361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6C3027">
              <w:rPr>
                <w:sz w:val="28"/>
                <w:szCs w:val="28"/>
                <w:lang w:val="uk-UA"/>
              </w:rPr>
              <w:t>Тафтай</w:t>
            </w:r>
            <w:proofErr w:type="spellEnd"/>
            <w:r w:rsidRPr="006C3027">
              <w:rPr>
                <w:sz w:val="28"/>
                <w:szCs w:val="28"/>
                <w:lang w:val="uk-UA"/>
              </w:rPr>
              <w:t xml:space="preserve"> 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5493" w:type="dxa"/>
            <w:gridSpan w:val="2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начальник відділу  культури,  молоді та спорту райдержадміністрації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3027" w:rsidRPr="006C3027" w:rsidTr="006C3027">
        <w:tc>
          <w:tcPr>
            <w:tcW w:w="4361" w:type="dxa"/>
          </w:tcPr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proofErr w:type="spellStart"/>
            <w:r w:rsidRPr="006C3027">
              <w:rPr>
                <w:sz w:val="28"/>
                <w:szCs w:val="28"/>
                <w:lang w:val="uk-UA"/>
              </w:rPr>
              <w:t>Федчук</w:t>
            </w:r>
            <w:proofErr w:type="spellEnd"/>
            <w:r w:rsidRPr="006C3027">
              <w:rPr>
                <w:sz w:val="28"/>
                <w:szCs w:val="28"/>
                <w:lang w:val="uk-UA"/>
              </w:rPr>
              <w:t xml:space="preserve"> 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Олена Володимирівна                     </w:t>
            </w:r>
          </w:p>
        </w:tc>
        <w:tc>
          <w:tcPr>
            <w:tcW w:w="5493" w:type="dxa"/>
            <w:gridSpan w:val="2"/>
          </w:tcPr>
          <w:p w:rsidR="006C3027" w:rsidRPr="006C3027" w:rsidRDefault="006C3027" w:rsidP="006C302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головний спеціаліст відділу освіти 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C3027" w:rsidRPr="006C3027" w:rsidTr="006C3027">
        <w:tc>
          <w:tcPr>
            <w:tcW w:w="4361" w:type="dxa"/>
          </w:tcPr>
          <w:p w:rsid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Ющенко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6C3027">
              <w:rPr>
                <w:sz w:val="28"/>
                <w:szCs w:val="28"/>
                <w:lang w:val="uk-UA"/>
              </w:rPr>
              <w:t>Дьірдєвна</w:t>
            </w:r>
            <w:proofErr w:type="spellEnd"/>
          </w:p>
        </w:tc>
        <w:tc>
          <w:tcPr>
            <w:tcW w:w="5493" w:type="dxa"/>
            <w:gridSpan w:val="2"/>
          </w:tcPr>
          <w:p w:rsidR="006C3027" w:rsidRDefault="006C3027" w:rsidP="006C3027">
            <w:pPr>
              <w:widowControl/>
              <w:tabs>
                <w:tab w:val="left" w:pos="4202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6C3027" w:rsidRDefault="006C3027" w:rsidP="006C3027">
            <w:pPr>
              <w:widowControl/>
              <w:tabs>
                <w:tab w:val="left" w:pos="4202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6C3027" w:rsidRDefault="006C3027" w:rsidP="006C3027">
            <w:pPr>
              <w:widowControl/>
              <w:tabs>
                <w:tab w:val="left" w:pos="4202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6C3027" w:rsidRPr="006C3027" w:rsidRDefault="006C3027" w:rsidP="006C3027">
            <w:pPr>
              <w:widowControl/>
              <w:tabs>
                <w:tab w:val="left" w:pos="4202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директор  територіального центру соціального обслуговування (надання                </w:t>
            </w:r>
          </w:p>
          <w:p w:rsidR="006C3027" w:rsidRPr="006C3027" w:rsidRDefault="006C3027" w:rsidP="006C302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 xml:space="preserve">соціальних послуг) Первомайського   </w:t>
            </w:r>
          </w:p>
          <w:p w:rsidR="006C3027" w:rsidRPr="006C3027" w:rsidRDefault="006C3027" w:rsidP="006C30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val="uk-UA"/>
              </w:rPr>
            </w:pPr>
            <w:r w:rsidRPr="006C3027">
              <w:rPr>
                <w:sz w:val="28"/>
                <w:szCs w:val="28"/>
                <w:lang w:val="uk-UA"/>
              </w:rPr>
              <w:t>району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C3027">
              <w:rPr>
                <w:sz w:val="28"/>
                <w:szCs w:val="28"/>
                <w:lang w:val="uk-UA"/>
              </w:rPr>
              <w:t>(за згодою)</w:t>
            </w:r>
          </w:p>
          <w:p w:rsidR="006C3027" w:rsidRPr="006C3027" w:rsidRDefault="006C3027" w:rsidP="006C3027">
            <w:pPr>
              <w:widowControl/>
              <w:tabs>
                <w:tab w:val="left" w:pos="2408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C3027" w:rsidRPr="006C3027" w:rsidRDefault="006C3027" w:rsidP="006C3027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6C3027" w:rsidRPr="006C3027" w:rsidRDefault="006C3027" w:rsidP="006C3027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6C3027" w:rsidRPr="006C3027" w:rsidRDefault="006C3027" w:rsidP="006C3027">
      <w:pPr>
        <w:widowControl/>
        <w:autoSpaceDE/>
        <w:autoSpaceDN/>
        <w:adjustRightInd/>
        <w:spacing w:line="276" w:lineRule="auto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t>Перший заступник</w:t>
      </w:r>
    </w:p>
    <w:p w:rsidR="006C3027" w:rsidRPr="006C3027" w:rsidRDefault="006C3027" w:rsidP="006C3027">
      <w:pPr>
        <w:widowControl/>
        <w:tabs>
          <w:tab w:val="left" w:pos="6570"/>
        </w:tabs>
        <w:autoSpaceDE/>
        <w:autoSpaceDN/>
        <w:adjustRightInd/>
        <w:spacing w:line="276" w:lineRule="auto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t>голови райдержадміністрації</w:t>
      </w:r>
      <w:r w:rsidRPr="006C3027">
        <w:rPr>
          <w:sz w:val="28"/>
          <w:szCs w:val="28"/>
          <w:lang w:val="uk-UA"/>
        </w:rPr>
        <w:tab/>
        <w:t xml:space="preserve">С.В. Бондаренко </w:t>
      </w:r>
    </w:p>
    <w:p w:rsidR="006C3027" w:rsidRPr="006C3027" w:rsidRDefault="006C3027" w:rsidP="006C3027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6C3027" w:rsidRPr="006C3027" w:rsidRDefault="006C3027" w:rsidP="006C3027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</w:p>
    <w:p w:rsidR="006C3027" w:rsidRPr="006C3027" w:rsidRDefault="006C3027" w:rsidP="006C3027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</w:r>
      <w:r w:rsidRPr="006C3027">
        <w:rPr>
          <w:sz w:val="28"/>
          <w:szCs w:val="28"/>
          <w:lang w:val="uk-UA"/>
        </w:rPr>
        <w:softHyphen/>
        <w:t>____________О.А. Волошина</w:t>
      </w: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6C3027" w:rsidRDefault="006C3027" w:rsidP="00151D67">
      <w:pPr>
        <w:rPr>
          <w:rStyle w:val="FontStyle11"/>
          <w:sz w:val="28"/>
          <w:szCs w:val="28"/>
          <w:lang w:val="uk-UA" w:eastAsia="uk-UA"/>
        </w:rPr>
      </w:pPr>
    </w:p>
    <w:p w:rsidR="00E25795" w:rsidRDefault="00151D67" w:rsidP="00151D67">
      <w:r>
        <w:rPr>
          <w:rStyle w:val="FontStyle11"/>
          <w:sz w:val="28"/>
          <w:szCs w:val="28"/>
          <w:lang w:val="uk-UA" w:eastAsia="uk-UA"/>
        </w:rPr>
        <w:t xml:space="preserve">             </w:t>
      </w:r>
    </w:p>
    <w:sectPr w:rsidR="00E25795" w:rsidSect="00790796">
      <w:pgSz w:w="11906" w:h="16838"/>
      <w:pgMar w:top="568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DCE"/>
    <w:multiLevelType w:val="singleLevel"/>
    <w:tmpl w:val="8A7AEFD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6"/>
    <w:rsid w:val="0011562E"/>
    <w:rsid w:val="00151D67"/>
    <w:rsid w:val="001851DC"/>
    <w:rsid w:val="002B2C65"/>
    <w:rsid w:val="00504CAE"/>
    <w:rsid w:val="00524EF6"/>
    <w:rsid w:val="00525080"/>
    <w:rsid w:val="00581A70"/>
    <w:rsid w:val="00694F1C"/>
    <w:rsid w:val="006C1EE8"/>
    <w:rsid w:val="006C3027"/>
    <w:rsid w:val="00790796"/>
    <w:rsid w:val="008B3F77"/>
    <w:rsid w:val="008F36B6"/>
    <w:rsid w:val="009D1ACF"/>
    <w:rsid w:val="009E6DBE"/>
    <w:rsid w:val="00A2175C"/>
    <w:rsid w:val="00D06AF8"/>
    <w:rsid w:val="00E25795"/>
    <w:rsid w:val="00E372C8"/>
    <w:rsid w:val="00F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51D67"/>
  </w:style>
  <w:style w:type="paragraph" w:customStyle="1" w:styleId="Style4">
    <w:name w:val="Style4"/>
    <w:basedOn w:val="a"/>
    <w:rsid w:val="00151D67"/>
  </w:style>
  <w:style w:type="paragraph" w:customStyle="1" w:styleId="Style10">
    <w:name w:val="Style10"/>
    <w:basedOn w:val="a"/>
    <w:rsid w:val="00151D67"/>
    <w:pPr>
      <w:spacing w:line="223" w:lineRule="exact"/>
    </w:pPr>
  </w:style>
  <w:style w:type="paragraph" w:customStyle="1" w:styleId="Style11">
    <w:name w:val="Style11"/>
    <w:basedOn w:val="a"/>
    <w:rsid w:val="00151D67"/>
    <w:pPr>
      <w:spacing w:line="226" w:lineRule="exact"/>
      <w:ind w:firstLine="389"/>
      <w:jc w:val="both"/>
    </w:pPr>
  </w:style>
  <w:style w:type="paragraph" w:customStyle="1" w:styleId="Style12">
    <w:name w:val="Style12"/>
    <w:basedOn w:val="a"/>
    <w:rsid w:val="00151D67"/>
    <w:pPr>
      <w:spacing w:line="223" w:lineRule="exact"/>
      <w:ind w:firstLine="396"/>
      <w:jc w:val="both"/>
    </w:pPr>
  </w:style>
  <w:style w:type="character" w:customStyle="1" w:styleId="FontStyle21">
    <w:name w:val="Font Style21"/>
    <w:basedOn w:val="a0"/>
    <w:rsid w:val="00151D67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151D6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52508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51D67"/>
  </w:style>
  <w:style w:type="paragraph" w:customStyle="1" w:styleId="Style4">
    <w:name w:val="Style4"/>
    <w:basedOn w:val="a"/>
    <w:rsid w:val="00151D67"/>
  </w:style>
  <w:style w:type="paragraph" w:customStyle="1" w:styleId="Style10">
    <w:name w:val="Style10"/>
    <w:basedOn w:val="a"/>
    <w:rsid w:val="00151D67"/>
    <w:pPr>
      <w:spacing w:line="223" w:lineRule="exact"/>
    </w:pPr>
  </w:style>
  <w:style w:type="paragraph" w:customStyle="1" w:styleId="Style11">
    <w:name w:val="Style11"/>
    <w:basedOn w:val="a"/>
    <w:rsid w:val="00151D67"/>
    <w:pPr>
      <w:spacing w:line="226" w:lineRule="exact"/>
      <w:ind w:firstLine="389"/>
      <w:jc w:val="both"/>
    </w:pPr>
  </w:style>
  <w:style w:type="paragraph" w:customStyle="1" w:styleId="Style12">
    <w:name w:val="Style12"/>
    <w:basedOn w:val="a"/>
    <w:rsid w:val="00151D67"/>
    <w:pPr>
      <w:spacing w:line="223" w:lineRule="exact"/>
      <w:ind w:firstLine="396"/>
      <w:jc w:val="both"/>
    </w:pPr>
  </w:style>
  <w:style w:type="character" w:customStyle="1" w:styleId="FontStyle21">
    <w:name w:val="Font Style21"/>
    <w:basedOn w:val="a0"/>
    <w:rsid w:val="00151D67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151D6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52508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zagvidd</cp:lastModifiedBy>
  <cp:revision>18</cp:revision>
  <dcterms:created xsi:type="dcterms:W3CDTF">2017-10-17T05:21:00Z</dcterms:created>
  <dcterms:modified xsi:type="dcterms:W3CDTF">2017-10-20T09:43:00Z</dcterms:modified>
</cp:coreProperties>
</file>