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54" w:rsidRDefault="00136469">
      <w:pPr>
        <w:pStyle w:val="10"/>
        <w:keepNext/>
        <w:keepLines/>
        <w:shd w:val="clear" w:color="auto" w:fill="auto"/>
        <w:spacing w:after="327"/>
      </w:pPr>
      <w:bookmarkStart w:id="0" w:name="bookmark0"/>
      <w:bookmarkStart w:id="1" w:name="_GoBack"/>
      <w:bookmarkEnd w:id="1"/>
      <w:proofErr w:type="spellStart"/>
      <w:r>
        <w:t>Фізособа-підприємець</w:t>
      </w:r>
      <w:proofErr w:type="spellEnd"/>
      <w:r>
        <w:t xml:space="preserve"> став пенсіонером: з якого</w:t>
      </w:r>
      <w:r>
        <w:br/>
        <w:t>періоду не сплачувати ЄСВ?</w:t>
      </w:r>
      <w:bookmarkEnd w:id="0"/>
    </w:p>
    <w:p w:rsidR="006E5054" w:rsidRDefault="00136469">
      <w:pPr>
        <w:pStyle w:val="20"/>
        <w:keepNext/>
        <w:keepLines/>
        <w:shd w:val="clear" w:color="auto" w:fill="auto"/>
        <w:spacing w:before="0" w:after="649"/>
      </w:pPr>
      <w:bookmarkStart w:id="2" w:name="bookmark1"/>
      <w:proofErr w:type="spellStart"/>
      <w:r>
        <w:t>Питання-</w:t>
      </w:r>
      <w:proofErr w:type="spellEnd"/>
      <w:r>
        <w:t>: 3 07,05.2018 р. фізичній особі</w:t>
      </w:r>
      <w:r>
        <w:rPr>
          <w:rStyle w:val="2Arial4pt"/>
        </w:rPr>
        <w:t xml:space="preserve"> —• </w:t>
      </w:r>
      <w:r>
        <w:t>підприємцю встановлено отаку «ФО пенсіонер за віком». З якого місяця такий підприємець звільняється від сплати ЄСВ за себе?</w:t>
      </w:r>
      <w:bookmarkEnd w:id="2"/>
    </w:p>
    <w:p w:rsidR="006E5054" w:rsidRDefault="00136469">
      <w:pPr>
        <w:pStyle w:val="22"/>
        <w:shd w:val="clear" w:color="auto" w:fill="auto"/>
        <w:spacing w:before="0"/>
      </w:pPr>
      <w:proofErr w:type="spellStart"/>
      <w:r>
        <w:t>Фізособи</w:t>
      </w:r>
      <w:proofErr w:type="spellEnd"/>
      <w:r>
        <w:t xml:space="preserve"> — підприємці незалежно від обраної системи оподаткування звільняються від сплати за себе єдиного внеску, якщо вони отримують пенсію за віком або є особами з інвалідністю, або досягли віку, встановленого </w:t>
      </w:r>
      <w:r>
        <w:rPr>
          <w:rStyle w:val="23"/>
        </w:rPr>
        <w:t>ст. 26 Закону №1058</w:t>
      </w:r>
      <w:r>
        <w:t>. та отримують відповідно</w:t>
      </w:r>
      <w:r>
        <w:t xml:space="preserve"> до закону пенсію або соціальну допомогу. Такі особи можуть бути платниками єдиного внеску винятково за умови їх добровільної участі у системі загальнообов’язкового державного соціального страхування </w:t>
      </w:r>
      <w:r>
        <w:rPr>
          <w:rStyle w:val="23"/>
        </w:rPr>
        <w:t>(ч. 4 ст. 4 Закону про ЄСВ)</w:t>
      </w:r>
      <w:r>
        <w:t>,</w:t>
      </w:r>
    </w:p>
    <w:p w:rsidR="006E5054" w:rsidRDefault="00136469">
      <w:pPr>
        <w:pStyle w:val="22"/>
        <w:shd w:val="clear" w:color="auto" w:fill="auto"/>
        <w:spacing w:before="0"/>
      </w:pPr>
      <w:proofErr w:type="spellStart"/>
      <w:r>
        <w:t>Фізособа</w:t>
      </w:r>
      <w:proofErr w:type="spellEnd"/>
      <w:r>
        <w:t xml:space="preserve"> — підприємець, яка</w:t>
      </w:r>
      <w:r>
        <w:t xml:space="preserve"> набула статусу пенсіонера за віком або особи з інвалідністю та отримує відповідно до закону пенсію або соціальну допомогу, </w:t>
      </w:r>
      <w:r>
        <w:rPr>
          <w:rStyle w:val="2TimesNewRoman"/>
          <w:rFonts w:eastAsia="Arial"/>
        </w:rPr>
        <w:t xml:space="preserve">звільняється від сплати за себе єдиного внеску з наступного місяця після набуття такого статусу, </w:t>
      </w:r>
      <w:r>
        <w:t>оскільки пропорційного розрахунку б</w:t>
      </w:r>
      <w:r>
        <w:t xml:space="preserve">ази нарахування єдиного внеску </w:t>
      </w:r>
      <w:proofErr w:type="spellStart"/>
      <w:r>
        <w:t>длй</w:t>
      </w:r>
      <w:proofErr w:type="spellEnd"/>
      <w:r>
        <w:t xml:space="preserve"> цієї категорії платників Законом про ЄСВ не передбачено. Місяць, у якому така особа набула право на пенсію за віком або статус особи з інвалідністю, належить до базового звітного періоду, за який сплачується єдиний внесок</w:t>
      </w:r>
      <w:r>
        <w:t>.</w:t>
      </w:r>
    </w:p>
    <w:p w:rsidR="006E5054" w:rsidRDefault="00136469">
      <w:pPr>
        <w:pStyle w:val="22"/>
        <w:shd w:val="clear" w:color="auto" w:fill="auto"/>
        <w:spacing w:before="0"/>
      </w:pPr>
      <w:r>
        <w:t xml:space="preserve">Тобто з 01.06.2018 р. на зазначену </w:t>
      </w:r>
      <w:proofErr w:type="spellStart"/>
      <w:r>
        <w:t>фізособу</w:t>
      </w:r>
      <w:proofErr w:type="spellEnd"/>
      <w:r>
        <w:t xml:space="preserve"> — підприємця поширюється дія </w:t>
      </w:r>
      <w:r>
        <w:rPr>
          <w:rStyle w:val="23"/>
        </w:rPr>
        <w:t>ч. 4 ст. 4 Закону про ЄСВ</w:t>
      </w:r>
      <w:r>
        <w:t xml:space="preserve"> і вона звільняється від сплати ЄСВ.</w:t>
      </w:r>
    </w:p>
    <w:p w:rsidR="006E5054" w:rsidRDefault="00136469">
      <w:pPr>
        <w:pStyle w:val="22"/>
        <w:shd w:val="clear" w:color="auto" w:fill="auto"/>
        <w:spacing w:before="0"/>
      </w:pPr>
      <w:r>
        <w:t>При цьому єдиний внесок потрібно сплатити за період із січня по травень 2018 р. включно у. розмірі, не меншому за мінім</w:t>
      </w:r>
      <w:r>
        <w:t xml:space="preserve">альний страховий внесок (819,06 </w:t>
      </w:r>
      <w:proofErr w:type="spellStart"/>
      <w:r>
        <w:t>грн</w:t>
      </w:r>
      <w:proofErr w:type="spellEnd"/>
      <w:r>
        <w:t>) за кожен місяць.</w:t>
      </w:r>
    </w:p>
    <w:p w:rsidR="006E5054" w:rsidRDefault="00136469">
      <w:pPr>
        <w:pStyle w:val="22"/>
        <w:shd w:val="clear" w:color="auto" w:fill="auto"/>
        <w:spacing w:before="0"/>
      </w:pPr>
      <w:r>
        <w:t>Крім цього, зазначені місяці потрібно буде відобразити в звіті за формою №Д5 (</w:t>
      </w:r>
      <w:r>
        <w:rPr>
          <w:rStyle w:val="23"/>
        </w:rPr>
        <w:t>додаток 5 до Порядку №435)</w:t>
      </w:r>
      <w:r>
        <w:t xml:space="preserve"> за 2018 р. і подати такий звіт до 10.02.2019 р.</w:t>
      </w:r>
    </w:p>
    <w:p w:rsidR="006E5054" w:rsidRDefault="00136469">
      <w:pPr>
        <w:pStyle w:val="30"/>
        <w:shd w:val="clear" w:color="auto" w:fill="auto"/>
        <w:ind w:left="3500"/>
      </w:pPr>
      <w:r>
        <w:t>Головний державний інспектор Первомайського відді</w:t>
      </w:r>
      <w:r>
        <w:t xml:space="preserve">лення </w:t>
      </w:r>
      <w:proofErr w:type="spellStart"/>
      <w:r>
        <w:t>ЮжноукраїнськоїОДПІ</w:t>
      </w:r>
      <w:proofErr w:type="spellEnd"/>
      <w:r>
        <w:t xml:space="preserve"> </w:t>
      </w:r>
      <w:proofErr w:type="spellStart"/>
      <w:r>
        <w:t>Чекрижова</w:t>
      </w:r>
      <w:proofErr w:type="spellEnd"/>
      <w:r>
        <w:t xml:space="preserve"> С.Л.</w:t>
      </w:r>
    </w:p>
    <w:sectPr w:rsidR="006E5054">
      <w:pgSz w:w="11900" w:h="16840"/>
      <w:pgMar w:top="1379" w:right="982" w:bottom="1379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69" w:rsidRDefault="00136469">
      <w:r>
        <w:separator/>
      </w:r>
    </w:p>
  </w:endnote>
  <w:endnote w:type="continuationSeparator" w:id="0">
    <w:p w:rsidR="00136469" w:rsidRDefault="0013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69" w:rsidRDefault="00136469"/>
  </w:footnote>
  <w:footnote w:type="continuationSeparator" w:id="0">
    <w:p w:rsidR="00136469" w:rsidRDefault="001364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5054"/>
    <w:rsid w:val="00136469"/>
    <w:rsid w:val="006E5054"/>
    <w:rsid w:val="009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Arial4pt">
    <w:name w:val="Заголовок №2 + Arial;4 pt;Не полужирный;Не 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TimesNewRoman">
    <w:name w:val="Основной текст (2) + Times New Roman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9" w:lineRule="exact"/>
      <w:jc w:val="center"/>
      <w:outlineLvl w:val="0"/>
    </w:pPr>
    <w:rPr>
      <w:rFonts w:ascii="Georgia" w:eastAsia="Georgia" w:hAnsi="Georgia" w:cs="Georgia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660" w:line="346" w:lineRule="exact"/>
      <w:ind w:firstLine="6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60" w:line="360" w:lineRule="exact"/>
      <w:ind w:firstLine="600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politika1</dc:creator>
  <cp:lastModifiedBy>politika1</cp:lastModifiedBy>
  <cp:revision>1</cp:revision>
  <dcterms:created xsi:type="dcterms:W3CDTF">2018-11-06T12:08:00Z</dcterms:created>
  <dcterms:modified xsi:type="dcterms:W3CDTF">2018-11-06T12:08:00Z</dcterms:modified>
</cp:coreProperties>
</file>