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72" w:rsidRPr="00952B72" w:rsidRDefault="00952B72" w:rsidP="00952B72">
      <w:pPr>
        <w:widowControl/>
        <w:shd w:val="clear" w:color="auto" w:fill="FFFFFF"/>
        <w:spacing w:line="397" w:lineRule="atLeast"/>
        <w:jc w:val="both"/>
        <w:rPr>
          <w:rFonts w:ascii="Times New Roman" w:eastAsia="Times New Roman" w:hAnsi="Times New Roman" w:cs="Times New Roman"/>
          <w:color w:val="2A2928"/>
          <w:sz w:val="28"/>
          <w:szCs w:val="28"/>
          <w:lang w:val="en-US" w:eastAsia="ru-RU" w:bidi="ar-SA"/>
        </w:rPr>
      </w:pPr>
      <w:bookmarkStart w:id="0" w:name="_GoBack"/>
    </w:p>
    <w:bookmarkStart w:id="1" w:name="_MON_1341909542"/>
    <w:bookmarkEnd w:id="1"/>
    <w:p w:rsidR="00952B72" w:rsidRPr="00952B72" w:rsidRDefault="00952B72" w:rsidP="00952B72">
      <w:pPr>
        <w:widowControl/>
        <w:ind w:hanging="13"/>
        <w:jc w:val="center"/>
        <w:rPr>
          <w:rFonts w:ascii="Times New Roman" w:eastAsia="Times New Roman" w:hAnsi="Times New Roman" w:cs="Times New Roman"/>
          <w:color w:val="auto"/>
          <w:sz w:val="28"/>
          <w:szCs w:val="28"/>
          <w:lang w:val="ru-RU" w:bidi="ar-SA"/>
        </w:rPr>
      </w:pPr>
      <w:r w:rsidRPr="00952B72">
        <w:rPr>
          <w:rFonts w:ascii="Times New Roman" w:eastAsia="Times New Roman" w:hAnsi="Times New Roman" w:cs="Times New Roman"/>
          <w:color w:val="auto"/>
          <w:sz w:val="28"/>
          <w:szCs w:val="28"/>
          <w:lang w:val="ru-RU" w:bidi="ar-SA"/>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8" o:title=""/>
          </v:shape>
          <o:OLEObject Type="Embed" ProgID="Word.Document.8" ShapeID="_x0000_i1025" DrawAspect="Content" ObjectID="_1603094747" r:id="rId9"/>
        </w:object>
      </w:r>
    </w:p>
    <w:p w:rsidR="00952B72" w:rsidRPr="00952B72" w:rsidRDefault="00952B72" w:rsidP="00952B72">
      <w:pPr>
        <w:widowControl/>
        <w:jc w:val="center"/>
        <w:rPr>
          <w:rFonts w:ascii="Times New Roman" w:eastAsia="Times New Roman" w:hAnsi="Times New Roman" w:cs="Times New Roman"/>
          <w:b/>
          <w:color w:val="auto"/>
          <w:sz w:val="28"/>
          <w:szCs w:val="28"/>
          <w:lang w:val="ru-RU" w:bidi="ar-SA"/>
        </w:rPr>
      </w:pPr>
      <w:r w:rsidRPr="00952B72">
        <w:rPr>
          <w:rFonts w:ascii="Times New Roman" w:eastAsia="Times New Roman" w:hAnsi="Times New Roman" w:cs="Times New Roman"/>
          <w:b/>
          <w:color w:val="auto"/>
          <w:sz w:val="28"/>
          <w:szCs w:val="28"/>
          <w:lang w:val="ru-RU" w:bidi="ar-SA"/>
        </w:rPr>
        <w:t xml:space="preserve">ПЕРВОМАЙСЬКА РАЙОННА ДЕРЖАВНА </w:t>
      </w:r>
      <w:proofErr w:type="gramStart"/>
      <w:r w:rsidRPr="00952B72">
        <w:rPr>
          <w:rFonts w:ascii="Times New Roman" w:eastAsia="Times New Roman" w:hAnsi="Times New Roman" w:cs="Times New Roman"/>
          <w:b/>
          <w:color w:val="auto"/>
          <w:sz w:val="28"/>
          <w:szCs w:val="28"/>
          <w:lang w:val="ru-RU" w:bidi="ar-SA"/>
        </w:rPr>
        <w:t>АДМ</w:t>
      </w:r>
      <w:proofErr w:type="gramEnd"/>
      <w:r w:rsidRPr="00952B72">
        <w:rPr>
          <w:rFonts w:ascii="Times New Roman" w:eastAsia="Times New Roman" w:hAnsi="Times New Roman" w:cs="Times New Roman"/>
          <w:b/>
          <w:color w:val="auto"/>
          <w:sz w:val="28"/>
          <w:szCs w:val="28"/>
          <w:lang w:val="ru-RU" w:bidi="ar-SA"/>
        </w:rPr>
        <w:t>ІНІСТРАЦІЯ</w:t>
      </w:r>
    </w:p>
    <w:p w:rsidR="00952B72" w:rsidRPr="00952B72" w:rsidRDefault="00952B72" w:rsidP="00952B72">
      <w:pPr>
        <w:widowControl/>
        <w:jc w:val="center"/>
        <w:rPr>
          <w:rFonts w:ascii="Times New Roman" w:eastAsia="Times New Roman" w:hAnsi="Times New Roman" w:cs="Times New Roman"/>
          <w:b/>
          <w:color w:val="auto"/>
          <w:sz w:val="28"/>
          <w:szCs w:val="28"/>
          <w:lang w:val="ru-RU" w:bidi="ar-SA"/>
        </w:rPr>
      </w:pPr>
      <w:r w:rsidRPr="00952B72">
        <w:rPr>
          <w:rFonts w:ascii="Times New Roman" w:eastAsia="Times New Roman" w:hAnsi="Times New Roman" w:cs="Times New Roman"/>
          <w:b/>
          <w:color w:val="auto"/>
          <w:sz w:val="28"/>
          <w:szCs w:val="28"/>
          <w:lang w:val="ru-RU" w:bidi="ar-SA"/>
        </w:rPr>
        <w:t>МИКОЛАЇВСЬКОЇ  ОБЛАСТІ</w:t>
      </w:r>
    </w:p>
    <w:p w:rsidR="00952B72" w:rsidRPr="00952B72" w:rsidRDefault="00952B72" w:rsidP="00952B72">
      <w:pPr>
        <w:widowControl/>
        <w:jc w:val="center"/>
        <w:rPr>
          <w:rFonts w:ascii="Times New Roman" w:eastAsia="Times New Roman" w:hAnsi="Times New Roman" w:cs="Times New Roman"/>
          <w:b/>
          <w:color w:val="auto"/>
          <w:sz w:val="28"/>
          <w:szCs w:val="28"/>
          <w:lang w:val="ru-RU" w:bidi="ar-SA"/>
        </w:rPr>
      </w:pPr>
    </w:p>
    <w:p w:rsidR="00952B72" w:rsidRPr="00952B72" w:rsidRDefault="00952B72" w:rsidP="00952B72">
      <w:pPr>
        <w:widowControl/>
        <w:jc w:val="center"/>
        <w:rPr>
          <w:rFonts w:ascii="Times New Roman" w:eastAsia="Times New Roman" w:hAnsi="Times New Roman" w:cs="Times New Roman"/>
          <w:b/>
          <w:color w:val="auto"/>
          <w:sz w:val="28"/>
          <w:szCs w:val="28"/>
          <w:lang w:val="ru-RU" w:bidi="ar-SA"/>
        </w:rPr>
      </w:pPr>
    </w:p>
    <w:p w:rsidR="00952B72" w:rsidRPr="00952B72" w:rsidRDefault="00952B72" w:rsidP="00952B72">
      <w:pPr>
        <w:widowControl/>
        <w:spacing w:line="360" w:lineRule="auto"/>
        <w:jc w:val="center"/>
        <w:rPr>
          <w:rFonts w:ascii="Times New Roman" w:eastAsia="Times New Roman" w:hAnsi="Times New Roman" w:cs="Times New Roman"/>
          <w:b/>
          <w:i/>
          <w:color w:val="auto"/>
          <w:sz w:val="32"/>
          <w:szCs w:val="32"/>
          <w:lang w:val="ru-RU" w:bidi="ar-SA"/>
        </w:rPr>
      </w:pPr>
      <w:r w:rsidRPr="00952B72">
        <w:rPr>
          <w:rFonts w:ascii="Times New Roman" w:eastAsia="Times New Roman" w:hAnsi="Times New Roman" w:cs="Times New Roman"/>
          <w:b/>
          <w:color w:val="auto"/>
          <w:sz w:val="32"/>
          <w:szCs w:val="32"/>
          <w:lang w:val="ru-RU" w:bidi="ar-SA"/>
        </w:rPr>
        <w:t xml:space="preserve">Р О З П О Р Я Д Ж Е Н </w:t>
      </w:r>
      <w:proofErr w:type="spellStart"/>
      <w:proofErr w:type="gramStart"/>
      <w:r w:rsidRPr="00952B72">
        <w:rPr>
          <w:rFonts w:ascii="Times New Roman" w:eastAsia="Times New Roman" w:hAnsi="Times New Roman" w:cs="Times New Roman"/>
          <w:b/>
          <w:color w:val="auto"/>
          <w:sz w:val="32"/>
          <w:szCs w:val="32"/>
          <w:lang w:val="ru-RU" w:bidi="ar-SA"/>
        </w:rPr>
        <w:t>Н</w:t>
      </w:r>
      <w:proofErr w:type="spellEnd"/>
      <w:proofErr w:type="gramEnd"/>
      <w:r w:rsidRPr="00952B72">
        <w:rPr>
          <w:rFonts w:ascii="Times New Roman" w:eastAsia="Times New Roman" w:hAnsi="Times New Roman" w:cs="Times New Roman"/>
          <w:b/>
          <w:color w:val="auto"/>
          <w:sz w:val="32"/>
          <w:szCs w:val="32"/>
          <w:lang w:val="ru-RU" w:bidi="ar-SA"/>
        </w:rPr>
        <w:t xml:space="preserve"> Я</w:t>
      </w:r>
    </w:p>
    <w:p w:rsidR="00952B72" w:rsidRPr="00952B72" w:rsidRDefault="00952B72" w:rsidP="00952B72">
      <w:pPr>
        <w:widowControl/>
        <w:spacing w:line="360" w:lineRule="auto"/>
        <w:jc w:val="center"/>
        <w:rPr>
          <w:rFonts w:ascii="Times New Roman" w:eastAsia="Times New Roman" w:hAnsi="Times New Roman" w:cs="Times New Roman"/>
          <w:i/>
          <w:color w:val="auto"/>
          <w:sz w:val="28"/>
          <w:szCs w:val="28"/>
          <w:lang w:val="ru-RU" w:bidi="ar-SA"/>
        </w:rPr>
      </w:pPr>
    </w:p>
    <w:tbl>
      <w:tblPr>
        <w:tblW w:w="0" w:type="auto"/>
        <w:jc w:val="center"/>
        <w:tblLook w:val="01E0" w:firstRow="1" w:lastRow="1" w:firstColumn="1" w:lastColumn="1" w:noHBand="0" w:noVBand="0"/>
      </w:tblPr>
      <w:tblGrid>
        <w:gridCol w:w="3095"/>
        <w:gridCol w:w="3096"/>
        <w:gridCol w:w="3096"/>
      </w:tblGrid>
      <w:tr w:rsidR="00952B72" w:rsidRPr="00952B72" w:rsidTr="00BA0D38">
        <w:trPr>
          <w:jc w:val="center"/>
        </w:trPr>
        <w:tc>
          <w:tcPr>
            <w:tcW w:w="3095" w:type="dxa"/>
          </w:tcPr>
          <w:p w:rsidR="00952B72" w:rsidRPr="00952B72" w:rsidRDefault="00952B72" w:rsidP="00952B72">
            <w:pPr>
              <w:widowControl/>
              <w:spacing w:line="360" w:lineRule="auto"/>
              <w:rPr>
                <w:rFonts w:ascii="Times New Roman" w:eastAsia="Times New Roman" w:hAnsi="Times New Roman" w:cs="Times New Roman"/>
                <w:color w:val="auto"/>
                <w:sz w:val="28"/>
                <w:szCs w:val="28"/>
                <w:lang w:val="ru-RU" w:bidi="ar-SA"/>
              </w:rPr>
            </w:pPr>
            <w:r>
              <w:rPr>
                <w:rFonts w:ascii="Times New Roman" w:eastAsia="Times New Roman" w:hAnsi="Times New Roman" w:cs="Times New Roman"/>
                <w:color w:val="auto"/>
                <w:sz w:val="28"/>
                <w:szCs w:val="28"/>
                <w:lang w:val="ru-RU" w:bidi="ar-SA"/>
              </w:rPr>
              <w:t>29.10.2018</w:t>
            </w:r>
          </w:p>
        </w:tc>
        <w:tc>
          <w:tcPr>
            <w:tcW w:w="3096" w:type="dxa"/>
          </w:tcPr>
          <w:p w:rsidR="00952B72" w:rsidRPr="00952B72" w:rsidRDefault="00952B72" w:rsidP="00952B72">
            <w:pPr>
              <w:widowControl/>
              <w:spacing w:line="360" w:lineRule="auto"/>
              <w:jc w:val="center"/>
              <w:rPr>
                <w:rFonts w:ascii="Times New Roman" w:eastAsia="Times New Roman" w:hAnsi="Times New Roman" w:cs="Times New Roman"/>
                <w:b/>
                <w:color w:val="auto"/>
                <w:sz w:val="28"/>
                <w:szCs w:val="28"/>
                <w:lang w:bidi="ar-SA"/>
              </w:rPr>
            </w:pPr>
            <w:r w:rsidRPr="00952B72">
              <w:rPr>
                <w:rFonts w:ascii="Times New Roman" w:eastAsia="Times New Roman" w:hAnsi="Times New Roman" w:cs="Times New Roman"/>
                <w:b/>
                <w:color w:val="auto"/>
                <w:sz w:val="28"/>
                <w:szCs w:val="28"/>
                <w:lang w:bidi="ar-SA"/>
              </w:rPr>
              <w:t>Первомайськ</w:t>
            </w:r>
          </w:p>
        </w:tc>
        <w:tc>
          <w:tcPr>
            <w:tcW w:w="3096" w:type="dxa"/>
          </w:tcPr>
          <w:p w:rsidR="00952B72" w:rsidRPr="00952B72" w:rsidRDefault="00952B72" w:rsidP="00952B72">
            <w:pPr>
              <w:widowControl/>
              <w:spacing w:line="360" w:lineRule="auto"/>
              <w:jc w:val="right"/>
              <w:rPr>
                <w:rFonts w:ascii="Times New Roman" w:eastAsia="Times New Roman" w:hAnsi="Times New Roman" w:cs="Times New Roman"/>
                <w:color w:val="auto"/>
                <w:sz w:val="28"/>
                <w:szCs w:val="28"/>
                <w:lang w:val="ru-RU" w:bidi="ar-SA"/>
              </w:rPr>
            </w:pPr>
            <w:r w:rsidRPr="00952B72">
              <w:rPr>
                <w:rFonts w:ascii="Times New Roman" w:eastAsia="Times New Roman" w:hAnsi="Times New Roman" w:cs="Times New Roman"/>
                <w:color w:val="auto"/>
                <w:sz w:val="28"/>
                <w:szCs w:val="28"/>
                <w:lang w:val="ru-RU" w:bidi="ar-SA"/>
              </w:rPr>
              <w:t>№</w:t>
            </w:r>
            <w:r>
              <w:rPr>
                <w:rFonts w:ascii="Times New Roman" w:eastAsia="Times New Roman" w:hAnsi="Times New Roman" w:cs="Times New Roman"/>
                <w:color w:val="auto"/>
                <w:sz w:val="28"/>
                <w:szCs w:val="28"/>
                <w:lang w:val="ru-RU" w:bidi="ar-SA"/>
              </w:rPr>
              <w:t xml:space="preserve"> 311-р</w:t>
            </w:r>
          </w:p>
        </w:tc>
      </w:tr>
    </w:tbl>
    <w:p w:rsidR="00952B72" w:rsidRDefault="00952B72" w:rsidP="00952B72">
      <w:pPr>
        <w:pStyle w:val="1"/>
        <w:shd w:val="clear" w:color="auto" w:fill="auto"/>
        <w:ind w:left="20" w:right="5600"/>
        <w:jc w:val="left"/>
        <w:rPr>
          <w:sz w:val="28"/>
          <w:szCs w:val="28"/>
        </w:rPr>
      </w:pPr>
    </w:p>
    <w:p w:rsidR="00952B72" w:rsidRPr="00952B72" w:rsidRDefault="00952B72" w:rsidP="00952B72">
      <w:pPr>
        <w:pStyle w:val="1"/>
        <w:shd w:val="clear" w:color="auto" w:fill="auto"/>
        <w:ind w:left="20" w:right="5600"/>
        <w:jc w:val="left"/>
        <w:rPr>
          <w:sz w:val="28"/>
          <w:szCs w:val="28"/>
        </w:rPr>
      </w:pPr>
      <w:r w:rsidRPr="00952B72">
        <w:rPr>
          <w:sz w:val="28"/>
          <w:szCs w:val="28"/>
        </w:rPr>
        <w:t>Про внесення змін до обсягів міжбюджетних трансфертів районного бюджету у 2018 році</w:t>
      </w:r>
    </w:p>
    <w:p w:rsidR="00952B72" w:rsidRPr="00952B72" w:rsidRDefault="00952B72" w:rsidP="00952B72">
      <w:pPr>
        <w:pStyle w:val="1"/>
        <w:shd w:val="clear" w:color="auto" w:fill="auto"/>
        <w:ind w:left="20" w:right="280" w:firstLine="680"/>
        <w:rPr>
          <w:sz w:val="28"/>
          <w:szCs w:val="28"/>
        </w:rPr>
      </w:pPr>
      <w:r w:rsidRPr="00952B72">
        <w:rPr>
          <w:sz w:val="28"/>
          <w:szCs w:val="28"/>
        </w:rPr>
        <w:t>Відповідно до пун</w:t>
      </w:r>
      <w:r>
        <w:rPr>
          <w:sz w:val="28"/>
          <w:szCs w:val="28"/>
        </w:rPr>
        <w:t>ктів 1, 2, 7 статті 119 Констит</w:t>
      </w:r>
      <w:r w:rsidRPr="00952B72">
        <w:rPr>
          <w:sz w:val="28"/>
          <w:szCs w:val="28"/>
        </w:rPr>
        <w:t>уції України, Бюджет</w:t>
      </w:r>
      <w:r>
        <w:rPr>
          <w:sz w:val="28"/>
          <w:szCs w:val="28"/>
        </w:rPr>
        <w:t>ного кодексу України, пунктів 1, 2, 4,</w:t>
      </w:r>
      <w:r w:rsidRPr="00952B72">
        <w:rPr>
          <w:sz w:val="28"/>
          <w:szCs w:val="28"/>
        </w:rPr>
        <w:t xml:space="preserve"> 7 статті 2. пункту 1 статті 25, частини першої статті 41 Закону України «Про місцеві державні адміністрації», постанови Кабінету Міністрів України від 12 січня 2011 року № 18 «Про затвердження Порядку передачі бюджетних призначень та перерозподілу видатків бюджету і надання кредитів з бюджету», рішення XX сесії восьмого скликання Кам'яномостівської сільської ради від 16 жовтня 2018 року «Про внесення змін до сільського бюджету на 2018 рік», рішення Ленінської сільської ради від 19 жовтня 2018 року № 1 «Про внесення змін до сільського бюджету Ленінської сільської ради на 2018 рік», рішення </w:t>
      </w:r>
      <w:proofErr w:type="spellStart"/>
      <w:r w:rsidRPr="00952B72">
        <w:rPr>
          <w:sz w:val="28"/>
          <w:szCs w:val="28"/>
        </w:rPr>
        <w:t>Степківської</w:t>
      </w:r>
      <w:proofErr w:type="spellEnd"/>
      <w:r w:rsidRPr="00952B72">
        <w:rPr>
          <w:sz w:val="28"/>
          <w:szCs w:val="28"/>
        </w:rPr>
        <w:t xml:space="preserve"> сільської ради від 09 жовтня 2018 року № 1 «Про внесення змін до сільського бюджету </w:t>
      </w:r>
      <w:proofErr w:type="spellStart"/>
      <w:r w:rsidRPr="00952B72">
        <w:rPr>
          <w:sz w:val="28"/>
          <w:szCs w:val="28"/>
        </w:rPr>
        <w:t>Степківської</w:t>
      </w:r>
      <w:proofErr w:type="spellEnd"/>
      <w:r w:rsidRPr="00952B72">
        <w:rPr>
          <w:sz w:val="28"/>
          <w:szCs w:val="28"/>
        </w:rPr>
        <w:t xml:space="preserve"> сільської ради на 2018 рік», пункту 11 рішення XX сесії 7 скликання </w:t>
      </w:r>
      <w:proofErr w:type="spellStart"/>
      <w:r w:rsidRPr="00952B72">
        <w:rPr>
          <w:sz w:val="28"/>
          <w:szCs w:val="28"/>
        </w:rPr>
        <w:t>Первомайеької</w:t>
      </w:r>
      <w:proofErr w:type="spellEnd"/>
      <w:r w:rsidRPr="00952B72">
        <w:rPr>
          <w:sz w:val="28"/>
          <w:szCs w:val="28"/>
        </w:rPr>
        <w:t xml:space="preserve"> районної ради від 22 і-рудня 2017 року </w:t>
      </w:r>
      <w:r>
        <w:rPr>
          <w:sz w:val="28"/>
          <w:szCs w:val="28"/>
        </w:rPr>
        <w:t xml:space="preserve"> №</w:t>
      </w:r>
      <w:r w:rsidRPr="00952B72">
        <w:rPr>
          <w:sz w:val="28"/>
          <w:szCs w:val="28"/>
        </w:rPr>
        <w:t xml:space="preserve">17 «Про районний бюджет Первомайського району на 2018 </w:t>
      </w:r>
      <w:r>
        <w:rPr>
          <w:sz w:val="28"/>
          <w:szCs w:val="28"/>
          <w:lang w:val="fr-FR" w:eastAsia="fr-FR" w:bidi="fr-FR"/>
        </w:rPr>
        <w:t>p.»</w:t>
      </w:r>
      <w:r>
        <w:rPr>
          <w:sz w:val="28"/>
          <w:szCs w:val="28"/>
          <w:lang w:eastAsia="fr-FR" w:bidi="fr-FR"/>
        </w:rPr>
        <w:t>,</w:t>
      </w:r>
      <w:r w:rsidRPr="00952B72">
        <w:rPr>
          <w:sz w:val="28"/>
          <w:szCs w:val="28"/>
          <w:lang w:val="fr-FR" w:eastAsia="fr-FR" w:bidi="fr-FR"/>
        </w:rPr>
        <w:t xml:space="preserve"> </w:t>
      </w:r>
      <w:r w:rsidRPr="00952B72">
        <w:rPr>
          <w:sz w:val="28"/>
          <w:szCs w:val="28"/>
        </w:rPr>
        <w:t>з метою внесення змін до обсягів міжбюджетних трансфертів районного бюджету в 2018 році:</w:t>
      </w:r>
    </w:p>
    <w:p w:rsidR="00952B72" w:rsidRPr="00952B72" w:rsidRDefault="00952B72" w:rsidP="00952B72">
      <w:pPr>
        <w:pStyle w:val="1"/>
        <w:shd w:val="clear" w:color="auto" w:fill="auto"/>
        <w:spacing w:after="124"/>
        <w:ind w:left="20" w:right="280" w:firstLine="680"/>
        <w:rPr>
          <w:sz w:val="28"/>
          <w:szCs w:val="28"/>
        </w:rPr>
      </w:pPr>
      <w:r w:rsidRPr="00952B72">
        <w:rPr>
          <w:sz w:val="28"/>
          <w:szCs w:val="28"/>
        </w:rPr>
        <w:t>1. Фінансо</w:t>
      </w:r>
      <w:r>
        <w:rPr>
          <w:sz w:val="28"/>
          <w:szCs w:val="28"/>
        </w:rPr>
        <w:t>вому управлінню райдержадмініст</w:t>
      </w:r>
      <w:r w:rsidRPr="00952B72">
        <w:rPr>
          <w:sz w:val="28"/>
          <w:szCs w:val="28"/>
        </w:rPr>
        <w:t>рації (</w:t>
      </w:r>
      <w:proofErr w:type="spellStart"/>
      <w:r w:rsidRPr="00952B72">
        <w:rPr>
          <w:sz w:val="28"/>
          <w:szCs w:val="28"/>
        </w:rPr>
        <w:t>Маренчук</w:t>
      </w:r>
      <w:proofErr w:type="spellEnd"/>
      <w:r w:rsidRPr="00952B72">
        <w:rPr>
          <w:sz w:val="28"/>
          <w:szCs w:val="28"/>
        </w:rPr>
        <w:t>) здійснити уточнення обсягів міжбюджетних трансфертів з інших бюджетів та внести в установленому порядку зміни до розпису районного бюджету на 2018 рік:</w:t>
      </w:r>
    </w:p>
    <w:p w:rsidR="00952B72" w:rsidRPr="008A512C" w:rsidRDefault="00952B72" w:rsidP="008A512C">
      <w:pPr>
        <w:pStyle w:val="1"/>
        <w:numPr>
          <w:ilvl w:val="0"/>
          <w:numId w:val="1"/>
        </w:numPr>
        <w:shd w:val="clear" w:color="auto" w:fill="auto"/>
        <w:spacing w:after="0" w:line="298" w:lineRule="exact"/>
        <w:ind w:right="280" w:firstLine="709"/>
        <w:rPr>
          <w:sz w:val="28"/>
          <w:szCs w:val="28"/>
        </w:rPr>
      </w:pPr>
      <w:r w:rsidRPr="00952B72">
        <w:rPr>
          <w:sz w:val="28"/>
          <w:szCs w:val="28"/>
        </w:rPr>
        <w:t xml:space="preserve"> Збільшити надходження </w:t>
      </w:r>
      <w:r>
        <w:rPr>
          <w:sz w:val="28"/>
          <w:szCs w:val="28"/>
        </w:rPr>
        <w:t>до районного бюджету в сумі 137,</w:t>
      </w:r>
      <w:r w:rsidRPr="00952B72">
        <w:rPr>
          <w:sz w:val="28"/>
          <w:szCs w:val="28"/>
        </w:rPr>
        <w:t xml:space="preserve">7 </w:t>
      </w:r>
      <w:proofErr w:type="spellStart"/>
      <w:r w:rsidRPr="00952B72">
        <w:rPr>
          <w:sz w:val="28"/>
          <w:szCs w:val="28"/>
        </w:rPr>
        <w:t>тис.грн</w:t>
      </w:r>
      <w:proofErr w:type="spellEnd"/>
      <w:r w:rsidRPr="00952B72">
        <w:rPr>
          <w:sz w:val="28"/>
          <w:szCs w:val="28"/>
        </w:rPr>
        <w:t>.: інші субвенції з місцевого бюджету, з них за рахунок коштів</w:t>
      </w:r>
      <w:r w:rsidR="008A512C">
        <w:rPr>
          <w:sz w:val="28"/>
          <w:szCs w:val="28"/>
        </w:rPr>
        <w:t xml:space="preserve">  </w:t>
      </w:r>
      <w:r w:rsidRPr="008A512C">
        <w:rPr>
          <w:sz w:val="28"/>
          <w:szCs w:val="28"/>
        </w:rPr>
        <w:t>Кам'я</w:t>
      </w:r>
      <w:r w:rsidRPr="008A512C">
        <w:rPr>
          <w:sz w:val="28"/>
          <w:szCs w:val="28"/>
        </w:rPr>
        <w:t xml:space="preserve">номостівської сільської ради 82,5 </w:t>
      </w:r>
      <w:proofErr w:type="spellStart"/>
      <w:r w:rsidRPr="008A512C">
        <w:rPr>
          <w:sz w:val="28"/>
          <w:szCs w:val="28"/>
        </w:rPr>
        <w:t>тис.грн</w:t>
      </w:r>
      <w:proofErr w:type="spellEnd"/>
      <w:r w:rsidRPr="008A512C">
        <w:rPr>
          <w:sz w:val="28"/>
          <w:szCs w:val="28"/>
        </w:rPr>
        <w:t xml:space="preserve">. Ленінської сільської ради 10,0 </w:t>
      </w:r>
      <w:proofErr w:type="spellStart"/>
      <w:r w:rsidRPr="008A512C">
        <w:rPr>
          <w:sz w:val="28"/>
          <w:szCs w:val="28"/>
        </w:rPr>
        <w:t>тис.грн</w:t>
      </w:r>
      <w:proofErr w:type="spellEnd"/>
      <w:r w:rsidRPr="008A512C">
        <w:rPr>
          <w:sz w:val="28"/>
          <w:szCs w:val="28"/>
        </w:rPr>
        <w:t xml:space="preserve">.. </w:t>
      </w:r>
      <w:proofErr w:type="spellStart"/>
      <w:r w:rsidRPr="008A512C">
        <w:rPr>
          <w:sz w:val="28"/>
          <w:szCs w:val="28"/>
        </w:rPr>
        <w:t>Степківської</w:t>
      </w:r>
      <w:proofErr w:type="spellEnd"/>
      <w:r w:rsidRPr="008A512C">
        <w:rPr>
          <w:sz w:val="28"/>
          <w:szCs w:val="28"/>
        </w:rPr>
        <w:t xml:space="preserve"> сільської </w:t>
      </w:r>
      <w:r w:rsidRPr="008A512C">
        <w:rPr>
          <w:sz w:val="28"/>
          <w:szCs w:val="28"/>
        </w:rPr>
        <w:t xml:space="preserve">ради 45.2 </w:t>
      </w:r>
      <w:proofErr w:type="spellStart"/>
      <w:r w:rsidRPr="008A512C">
        <w:rPr>
          <w:sz w:val="28"/>
          <w:szCs w:val="28"/>
        </w:rPr>
        <w:t>тис.грн</w:t>
      </w:r>
      <w:proofErr w:type="spellEnd"/>
      <w:r w:rsidRPr="008A512C">
        <w:rPr>
          <w:sz w:val="28"/>
          <w:szCs w:val="28"/>
        </w:rPr>
        <w:t>. (КБК</w:t>
      </w:r>
      <w:r w:rsidRPr="008A512C">
        <w:rPr>
          <w:sz w:val="28"/>
          <w:szCs w:val="28"/>
        </w:rPr>
        <w:t xml:space="preserve">Д </w:t>
      </w:r>
      <w:r w:rsidRPr="008A512C">
        <w:rPr>
          <w:sz w:val="28"/>
          <w:szCs w:val="28"/>
        </w:rPr>
        <w:t xml:space="preserve"> </w:t>
      </w:r>
      <w:r w:rsidRPr="008A512C">
        <w:rPr>
          <w:sz w:val="28"/>
          <w:szCs w:val="28"/>
        </w:rPr>
        <w:t>4 1053900).</w:t>
      </w:r>
    </w:p>
    <w:p w:rsidR="00B416CB" w:rsidRPr="00952B72" w:rsidRDefault="00952B72" w:rsidP="00952B72">
      <w:pPr>
        <w:pStyle w:val="1"/>
        <w:numPr>
          <w:ilvl w:val="0"/>
          <w:numId w:val="1"/>
        </w:numPr>
        <w:shd w:val="clear" w:color="auto" w:fill="auto"/>
        <w:spacing w:after="0" w:line="305" w:lineRule="exact"/>
        <w:ind w:left="20" w:right="45" w:firstLine="420"/>
        <w:rPr>
          <w:sz w:val="28"/>
          <w:szCs w:val="28"/>
        </w:rPr>
      </w:pPr>
      <w:r w:rsidRPr="00952B72">
        <w:rPr>
          <w:sz w:val="28"/>
          <w:szCs w:val="28"/>
        </w:rPr>
        <w:lastRenderedPageBreak/>
        <w:t xml:space="preserve"> Збільшити видаткову частину районного бюджету по головному розпоряднику коштів відділу освіти райдержадміністрації на суму 55.2 </w:t>
      </w:r>
      <w:proofErr w:type="spellStart"/>
      <w:r w:rsidRPr="00952B72">
        <w:rPr>
          <w:sz w:val="28"/>
          <w:szCs w:val="28"/>
        </w:rPr>
        <w:t>тис.грн</w:t>
      </w:r>
      <w:proofErr w:type="spellEnd"/>
      <w:r w:rsidRPr="00952B72">
        <w:rPr>
          <w:sz w:val="28"/>
          <w:szCs w:val="28"/>
        </w:rPr>
        <w:t>. для загальн</w:t>
      </w:r>
      <w:r>
        <w:rPr>
          <w:sz w:val="28"/>
          <w:szCs w:val="28"/>
        </w:rPr>
        <w:t>оосвітніх шкіл КПКВКМБ 0611020 н</w:t>
      </w:r>
      <w:r w:rsidRPr="00952B72">
        <w:rPr>
          <w:sz w:val="28"/>
          <w:szCs w:val="28"/>
        </w:rPr>
        <w:t>адання загальної</w:t>
      </w:r>
      <w:r>
        <w:rPr>
          <w:sz w:val="28"/>
          <w:szCs w:val="28"/>
        </w:rPr>
        <w:t xml:space="preserve"> </w:t>
      </w:r>
      <w:r w:rsidR="00BB0677" w:rsidRPr="00952B72">
        <w:rPr>
          <w:sz w:val="28"/>
          <w:szCs w:val="28"/>
        </w:rPr>
        <w:t xml:space="preserve">середньої освіти загальноосвітніми навчальними закладами (в т. ч. </w:t>
      </w:r>
      <w:proofErr w:type="spellStart"/>
      <w:r w:rsidR="00BB0677" w:rsidRPr="00952B72">
        <w:rPr>
          <w:sz w:val="28"/>
          <w:szCs w:val="28"/>
        </w:rPr>
        <w:t>школою-</w:t>
      </w:r>
      <w:proofErr w:type="spellEnd"/>
      <w:r w:rsidR="00BB0677" w:rsidRPr="00952B72">
        <w:rPr>
          <w:sz w:val="28"/>
          <w:szCs w:val="28"/>
        </w:rPr>
        <w:t xml:space="preserve"> дитячим садком, інтернатом при школі), спеціалізованими школами, ліцеями, гімназіями, колегіумами, з них на оплату вартості харчування учнів 1-4 класів 45,2 </w:t>
      </w:r>
      <w:proofErr w:type="spellStart"/>
      <w:r w:rsidR="00BB0677" w:rsidRPr="00952B72">
        <w:rPr>
          <w:sz w:val="28"/>
          <w:szCs w:val="28"/>
        </w:rPr>
        <w:t>тис.гри</w:t>
      </w:r>
      <w:proofErr w:type="spellEnd"/>
      <w:r w:rsidR="00BB0677" w:rsidRPr="00952B72">
        <w:rPr>
          <w:sz w:val="28"/>
          <w:szCs w:val="28"/>
        </w:rPr>
        <w:t>. (</w:t>
      </w:r>
      <w:proofErr w:type="spellStart"/>
      <w:r w:rsidR="00BB0677" w:rsidRPr="00952B72">
        <w:rPr>
          <w:sz w:val="28"/>
          <w:szCs w:val="28"/>
        </w:rPr>
        <w:t>Степківська</w:t>
      </w:r>
      <w:proofErr w:type="spellEnd"/>
      <w:r w:rsidR="00BB0677" w:rsidRPr="00952B72">
        <w:rPr>
          <w:sz w:val="28"/>
          <w:szCs w:val="28"/>
        </w:rPr>
        <w:t xml:space="preserve"> </w:t>
      </w:r>
      <w:r w:rsidR="00BB0677" w:rsidRPr="00952B72">
        <w:rPr>
          <w:sz w:val="28"/>
          <w:szCs w:val="28"/>
        </w:rPr>
        <w:t xml:space="preserve">сільська рада), </w:t>
      </w:r>
      <w:r w:rsidRPr="00952B72">
        <w:rPr>
          <w:sz w:val="28"/>
          <w:szCs w:val="28"/>
        </w:rPr>
        <w:t xml:space="preserve">на придбання телевізора 10.0 </w:t>
      </w:r>
      <w:proofErr w:type="spellStart"/>
      <w:r w:rsidRPr="00952B72">
        <w:rPr>
          <w:sz w:val="28"/>
          <w:szCs w:val="28"/>
        </w:rPr>
        <w:t>тис</w:t>
      </w:r>
      <w:r w:rsidR="00BB0677" w:rsidRPr="00952B72">
        <w:rPr>
          <w:sz w:val="28"/>
          <w:szCs w:val="28"/>
        </w:rPr>
        <w:t>.грн</w:t>
      </w:r>
      <w:proofErr w:type="spellEnd"/>
      <w:r w:rsidR="00BB0677" w:rsidRPr="00952B72">
        <w:rPr>
          <w:sz w:val="28"/>
          <w:szCs w:val="28"/>
        </w:rPr>
        <w:t>. (Ленінська сільська рада) :</w:t>
      </w:r>
    </w:p>
    <w:p w:rsidR="00B416CB" w:rsidRPr="00952B72" w:rsidRDefault="00BB0677">
      <w:pPr>
        <w:pStyle w:val="1"/>
        <w:shd w:val="clear" w:color="auto" w:fill="auto"/>
        <w:spacing w:after="306"/>
        <w:ind w:right="260" w:firstLine="400"/>
        <w:rPr>
          <w:sz w:val="28"/>
          <w:szCs w:val="28"/>
        </w:rPr>
      </w:pPr>
      <w:r w:rsidRPr="00952B72">
        <w:rPr>
          <w:sz w:val="28"/>
          <w:szCs w:val="28"/>
        </w:rPr>
        <w:t xml:space="preserve">3) Збільшити видаткову частину районного бюджету по головному розпоряднику коштів райдержадміністрації в сумі 82.5 </w:t>
      </w:r>
      <w:proofErr w:type="spellStart"/>
      <w:r w:rsidRPr="00952B72">
        <w:rPr>
          <w:sz w:val="28"/>
          <w:szCs w:val="28"/>
        </w:rPr>
        <w:t>тие.грн</w:t>
      </w:r>
      <w:proofErr w:type="spellEnd"/>
      <w:r w:rsidRPr="00952B72">
        <w:rPr>
          <w:sz w:val="28"/>
          <w:szCs w:val="28"/>
        </w:rPr>
        <w:t>. для комунального підприємства «Первомайський район</w:t>
      </w:r>
      <w:r w:rsidRPr="00952B72">
        <w:rPr>
          <w:sz w:val="28"/>
          <w:szCs w:val="28"/>
        </w:rPr>
        <w:t>ний центр первинної медико-санітарної допомоги» ГІервомайської районної ради Миколаївської області КПКВКМБ 2111 Центр первинної медик</w:t>
      </w:r>
      <w:r w:rsidR="00952B72">
        <w:rPr>
          <w:sz w:val="28"/>
          <w:szCs w:val="28"/>
        </w:rPr>
        <w:t xml:space="preserve">о-санітарної допомоги 12,560 </w:t>
      </w:r>
      <w:proofErr w:type="spellStart"/>
      <w:r w:rsidR="00952B72">
        <w:rPr>
          <w:sz w:val="28"/>
          <w:szCs w:val="28"/>
        </w:rPr>
        <w:t>тис</w:t>
      </w:r>
      <w:r w:rsidRPr="00952B72">
        <w:rPr>
          <w:sz w:val="28"/>
          <w:szCs w:val="28"/>
        </w:rPr>
        <w:t>.грн</w:t>
      </w:r>
      <w:proofErr w:type="spellEnd"/>
      <w:r w:rsidRPr="00952B72">
        <w:rPr>
          <w:sz w:val="28"/>
          <w:szCs w:val="28"/>
        </w:rPr>
        <w:t>. за рахунок іншої субвенції Кам'яномостівської сільської ради (на оплату за спожитий п</w:t>
      </w:r>
      <w:r w:rsidR="00952B72">
        <w:rPr>
          <w:sz w:val="28"/>
          <w:szCs w:val="28"/>
        </w:rPr>
        <w:t xml:space="preserve">риродний газ 68.0 </w:t>
      </w:r>
      <w:proofErr w:type="spellStart"/>
      <w:r w:rsidR="00952B72">
        <w:rPr>
          <w:sz w:val="28"/>
          <w:szCs w:val="28"/>
        </w:rPr>
        <w:t>тис.грн</w:t>
      </w:r>
      <w:proofErr w:type="spellEnd"/>
      <w:r w:rsidR="00952B72">
        <w:rPr>
          <w:sz w:val="28"/>
          <w:szCs w:val="28"/>
        </w:rPr>
        <w:t xml:space="preserve">. автозапчастини 12.0 </w:t>
      </w:r>
      <w:proofErr w:type="spellStart"/>
      <w:r w:rsidR="00952B72">
        <w:rPr>
          <w:sz w:val="28"/>
          <w:szCs w:val="28"/>
        </w:rPr>
        <w:t>тис.грн</w:t>
      </w:r>
      <w:proofErr w:type="spellEnd"/>
      <w:r w:rsidR="00952B72">
        <w:rPr>
          <w:sz w:val="28"/>
          <w:szCs w:val="28"/>
        </w:rPr>
        <w:t xml:space="preserve">., господарчі товари 2,5 </w:t>
      </w:r>
      <w:proofErr w:type="spellStart"/>
      <w:r w:rsidR="00952B72">
        <w:rPr>
          <w:sz w:val="28"/>
          <w:szCs w:val="28"/>
        </w:rPr>
        <w:t>тис</w:t>
      </w:r>
      <w:r w:rsidRPr="00952B72">
        <w:rPr>
          <w:sz w:val="28"/>
          <w:szCs w:val="28"/>
        </w:rPr>
        <w:t>.грн</w:t>
      </w:r>
      <w:proofErr w:type="spellEnd"/>
      <w:r w:rsidRPr="00952B72">
        <w:rPr>
          <w:sz w:val="28"/>
          <w:szCs w:val="28"/>
        </w:rPr>
        <w:t>.).</w:t>
      </w:r>
    </w:p>
    <w:p w:rsidR="00B416CB" w:rsidRPr="00952B72" w:rsidRDefault="00B416CB">
      <w:pPr>
        <w:framePr w:h="1584" w:wrap="around" w:vAnchor="text" w:hAnchor="margin" w:x="3569" w:y="498"/>
        <w:jc w:val="center"/>
        <w:rPr>
          <w:rFonts w:ascii="Times New Roman" w:hAnsi="Times New Roman" w:cs="Times New Roman"/>
          <w:sz w:val="28"/>
          <w:szCs w:val="28"/>
        </w:rPr>
      </w:pPr>
    </w:p>
    <w:p w:rsidR="00B416CB" w:rsidRPr="00952B72" w:rsidRDefault="00952B72">
      <w:pPr>
        <w:pStyle w:val="1"/>
        <w:framePr w:h="227" w:wrap="around" w:vAnchor="text" w:hAnchor="margin" w:x="7032" w:y="1489"/>
        <w:shd w:val="clear" w:color="auto" w:fill="auto"/>
        <w:spacing w:after="0" w:line="210" w:lineRule="exact"/>
        <w:jc w:val="left"/>
        <w:rPr>
          <w:sz w:val="28"/>
          <w:szCs w:val="28"/>
        </w:rPr>
      </w:pPr>
      <w:r>
        <w:rPr>
          <w:rStyle w:val="Exact"/>
          <w:spacing w:val="20"/>
          <w:sz w:val="28"/>
          <w:szCs w:val="28"/>
        </w:rPr>
        <w:t>В. ВО</w:t>
      </w:r>
      <w:r w:rsidR="00BB0677" w:rsidRPr="00952B72">
        <w:rPr>
          <w:rStyle w:val="Exact"/>
          <w:spacing w:val="20"/>
          <w:sz w:val="28"/>
          <w:szCs w:val="28"/>
        </w:rPr>
        <w:t>ВК</w:t>
      </w:r>
    </w:p>
    <w:p w:rsidR="00B416CB" w:rsidRPr="00952B72" w:rsidRDefault="00952B72">
      <w:pPr>
        <w:pStyle w:val="1"/>
        <w:framePr w:h="226" w:wrap="notBeside" w:vAnchor="text" w:hAnchor="margin" w:x="29" w:y="1499"/>
        <w:shd w:val="clear" w:color="auto" w:fill="auto"/>
        <w:spacing w:after="0" w:line="210" w:lineRule="exact"/>
        <w:jc w:val="left"/>
        <w:rPr>
          <w:sz w:val="28"/>
          <w:szCs w:val="28"/>
        </w:rPr>
      </w:pPr>
      <w:r>
        <w:rPr>
          <w:rStyle w:val="Exact"/>
          <w:spacing w:val="20"/>
          <w:sz w:val="28"/>
          <w:szCs w:val="28"/>
        </w:rPr>
        <w:t xml:space="preserve">Голова райдержадміністрації </w:t>
      </w:r>
    </w:p>
    <w:p w:rsidR="00B416CB" w:rsidRPr="00952B72" w:rsidRDefault="008A512C">
      <w:pPr>
        <w:pStyle w:val="1"/>
        <w:shd w:val="clear" w:color="auto" w:fill="auto"/>
        <w:spacing w:after="0" w:line="220" w:lineRule="exact"/>
        <w:ind w:firstLine="400"/>
        <w:rPr>
          <w:sz w:val="28"/>
          <w:szCs w:val="28"/>
        </w:rPr>
      </w:pPr>
      <w:r>
        <w:rPr>
          <w:sz w:val="28"/>
          <w:szCs w:val="28"/>
        </w:rPr>
        <w:t>2</w:t>
      </w:r>
      <w:r w:rsidR="00BB0677" w:rsidRPr="00952B72">
        <w:rPr>
          <w:sz w:val="28"/>
          <w:szCs w:val="28"/>
        </w:rPr>
        <w:t>. Контроль за виконанням</w:t>
      </w:r>
      <w:r w:rsidR="00BB0677" w:rsidRPr="00952B72">
        <w:rPr>
          <w:sz w:val="28"/>
          <w:szCs w:val="28"/>
        </w:rPr>
        <w:t xml:space="preserve"> цього розпорядження залишаю за собою.</w:t>
      </w:r>
      <w:r w:rsidR="00BB0677" w:rsidRPr="00952B72">
        <w:rPr>
          <w:sz w:val="28"/>
          <w:szCs w:val="28"/>
        </w:rPr>
        <w:br w:type="page"/>
      </w:r>
      <w:bookmarkEnd w:id="0"/>
    </w:p>
    <w:sectPr w:rsidR="00B416CB" w:rsidRPr="00952B72" w:rsidSect="008A512C">
      <w:type w:val="continuous"/>
      <w:pgSz w:w="11909" w:h="16838"/>
      <w:pgMar w:top="993" w:right="710" w:bottom="1276" w:left="13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77" w:rsidRDefault="00BB0677">
      <w:r>
        <w:separator/>
      </w:r>
    </w:p>
  </w:endnote>
  <w:endnote w:type="continuationSeparator" w:id="0">
    <w:p w:rsidR="00BB0677" w:rsidRDefault="00BB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77" w:rsidRDefault="00BB0677"/>
  </w:footnote>
  <w:footnote w:type="continuationSeparator" w:id="0">
    <w:p w:rsidR="00BB0677" w:rsidRDefault="00BB06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07C3A"/>
    <w:multiLevelType w:val="multilevel"/>
    <w:tmpl w:val="2D7E9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416CB"/>
    <w:rsid w:val="008A512C"/>
    <w:rsid w:val="00952B72"/>
    <w:rsid w:val="00B416CB"/>
    <w:rsid w:val="00BB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6"/>
      <w:sz w:val="21"/>
      <w:szCs w:val="21"/>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0"/>
      <w:u w:val="none"/>
    </w:rPr>
  </w:style>
  <w:style w:type="character" w:customStyle="1" w:styleId="3">
    <w:name w:val="Основной текст (3)_"/>
    <w:basedOn w:val="a0"/>
    <w:link w:val="30"/>
    <w:rPr>
      <w:rFonts w:ascii="Arial Unicode MS" w:eastAsia="Arial Unicode MS" w:hAnsi="Arial Unicode MS" w:cs="Arial Unicode MS"/>
      <w:b w:val="0"/>
      <w:bCs w:val="0"/>
      <w:i w:val="0"/>
      <w:iCs w:val="0"/>
      <w:smallCaps w:val="0"/>
      <w:strike w:val="0"/>
      <w:spacing w:val="7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sz w:val="22"/>
      <w:szCs w:val="22"/>
      <w:u w:val="none"/>
      <w:lang w:val="ru-RU" w:eastAsia="ru-RU" w:bidi="ru-RU"/>
    </w:rPr>
  </w:style>
  <w:style w:type="paragraph" w:customStyle="1" w:styleId="1">
    <w:name w:val="Основной текст1"/>
    <w:basedOn w:val="a"/>
    <w:link w:val="a4"/>
    <w:pPr>
      <w:shd w:val="clear" w:color="auto" w:fill="FFFFFF"/>
      <w:spacing w:after="240" w:line="302" w:lineRule="exact"/>
      <w:jc w:val="both"/>
    </w:pPr>
    <w:rPr>
      <w:rFonts w:ascii="Times New Roman" w:eastAsia="Times New Roman" w:hAnsi="Times New Roman" w:cs="Times New Roman"/>
      <w:spacing w:val="20"/>
      <w:sz w:val="22"/>
      <w:szCs w:val="22"/>
    </w:rPr>
  </w:style>
  <w:style w:type="paragraph" w:customStyle="1" w:styleId="20">
    <w:name w:val="Основной текст (2)"/>
    <w:basedOn w:val="a"/>
    <w:link w:val="2"/>
    <w:pPr>
      <w:shd w:val="clear" w:color="auto" w:fill="FFFFFF"/>
      <w:spacing w:after="600" w:line="302" w:lineRule="exact"/>
      <w:jc w:val="center"/>
    </w:pPr>
    <w:rPr>
      <w:rFonts w:ascii="Times New Roman" w:eastAsia="Times New Roman" w:hAnsi="Times New Roman" w:cs="Times New Roman"/>
      <w:b/>
      <w:bCs/>
      <w:spacing w:val="20"/>
    </w:rPr>
  </w:style>
  <w:style w:type="paragraph" w:customStyle="1" w:styleId="30">
    <w:name w:val="Основной текст (3)"/>
    <w:basedOn w:val="a"/>
    <w:link w:val="3"/>
    <w:pPr>
      <w:shd w:val="clear" w:color="auto" w:fill="FFFFFF"/>
      <w:spacing w:before="600" w:after="480" w:line="0" w:lineRule="atLeast"/>
      <w:jc w:val="center"/>
    </w:pPr>
    <w:rPr>
      <w:rFonts w:ascii="Arial Unicode MS" w:eastAsia="Arial Unicode MS" w:hAnsi="Arial Unicode MS" w:cs="Arial Unicode MS"/>
      <w:spacing w:val="70"/>
      <w:sz w:val="26"/>
      <w:szCs w:val="26"/>
    </w:rPr>
  </w:style>
  <w:style w:type="paragraph" w:customStyle="1" w:styleId="11">
    <w:name w:val="Заголовок №1"/>
    <w:basedOn w:val="a"/>
    <w:link w:val="10"/>
    <w:pPr>
      <w:shd w:val="clear" w:color="auto" w:fill="FFFFFF"/>
      <w:spacing w:before="480" w:line="0" w:lineRule="atLeast"/>
      <w:jc w:val="both"/>
      <w:outlineLvl w:val="0"/>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after="240" w:line="0" w:lineRule="atLeast"/>
      <w:jc w:val="both"/>
    </w:pPr>
    <w:rPr>
      <w:rFonts w:ascii="Times New Roman" w:eastAsia="Times New Roman" w:hAnsi="Times New Roman" w:cs="Times New Roman"/>
      <w:b/>
      <w:bCs/>
      <w:spacing w:val="10"/>
      <w:sz w:val="22"/>
      <w:szCs w:val="22"/>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6"/>
      <w:sz w:val="21"/>
      <w:szCs w:val="21"/>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0"/>
      <w:u w:val="none"/>
    </w:rPr>
  </w:style>
  <w:style w:type="character" w:customStyle="1" w:styleId="3">
    <w:name w:val="Основной текст (3)_"/>
    <w:basedOn w:val="a0"/>
    <w:link w:val="30"/>
    <w:rPr>
      <w:rFonts w:ascii="Arial Unicode MS" w:eastAsia="Arial Unicode MS" w:hAnsi="Arial Unicode MS" w:cs="Arial Unicode MS"/>
      <w:b w:val="0"/>
      <w:bCs w:val="0"/>
      <w:i w:val="0"/>
      <w:iCs w:val="0"/>
      <w:smallCaps w:val="0"/>
      <w:strike w:val="0"/>
      <w:spacing w:val="7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sz w:val="22"/>
      <w:szCs w:val="22"/>
      <w:u w:val="none"/>
      <w:lang w:val="ru-RU" w:eastAsia="ru-RU" w:bidi="ru-RU"/>
    </w:rPr>
  </w:style>
  <w:style w:type="paragraph" w:customStyle="1" w:styleId="1">
    <w:name w:val="Основной текст1"/>
    <w:basedOn w:val="a"/>
    <w:link w:val="a4"/>
    <w:pPr>
      <w:shd w:val="clear" w:color="auto" w:fill="FFFFFF"/>
      <w:spacing w:after="240" w:line="302" w:lineRule="exact"/>
      <w:jc w:val="both"/>
    </w:pPr>
    <w:rPr>
      <w:rFonts w:ascii="Times New Roman" w:eastAsia="Times New Roman" w:hAnsi="Times New Roman" w:cs="Times New Roman"/>
      <w:spacing w:val="20"/>
      <w:sz w:val="22"/>
      <w:szCs w:val="22"/>
    </w:rPr>
  </w:style>
  <w:style w:type="paragraph" w:customStyle="1" w:styleId="20">
    <w:name w:val="Основной текст (2)"/>
    <w:basedOn w:val="a"/>
    <w:link w:val="2"/>
    <w:pPr>
      <w:shd w:val="clear" w:color="auto" w:fill="FFFFFF"/>
      <w:spacing w:after="600" w:line="302" w:lineRule="exact"/>
      <w:jc w:val="center"/>
    </w:pPr>
    <w:rPr>
      <w:rFonts w:ascii="Times New Roman" w:eastAsia="Times New Roman" w:hAnsi="Times New Roman" w:cs="Times New Roman"/>
      <w:b/>
      <w:bCs/>
      <w:spacing w:val="20"/>
    </w:rPr>
  </w:style>
  <w:style w:type="paragraph" w:customStyle="1" w:styleId="30">
    <w:name w:val="Основной текст (3)"/>
    <w:basedOn w:val="a"/>
    <w:link w:val="3"/>
    <w:pPr>
      <w:shd w:val="clear" w:color="auto" w:fill="FFFFFF"/>
      <w:spacing w:before="600" w:after="480" w:line="0" w:lineRule="atLeast"/>
      <w:jc w:val="center"/>
    </w:pPr>
    <w:rPr>
      <w:rFonts w:ascii="Arial Unicode MS" w:eastAsia="Arial Unicode MS" w:hAnsi="Arial Unicode MS" w:cs="Arial Unicode MS"/>
      <w:spacing w:val="70"/>
      <w:sz w:val="26"/>
      <w:szCs w:val="26"/>
    </w:rPr>
  </w:style>
  <w:style w:type="paragraph" w:customStyle="1" w:styleId="11">
    <w:name w:val="Заголовок №1"/>
    <w:basedOn w:val="a"/>
    <w:link w:val="10"/>
    <w:pPr>
      <w:shd w:val="clear" w:color="auto" w:fill="FFFFFF"/>
      <w:spacing w:before="480" w:line="0" w:lineRule="atLeast"/>
      <w:jc w:val="both"/>
      <w:outlineLvl w:val="0"/>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after="240" w:line="0" w:lineRule="atLeast"/>
      <w:jc w:val="both"/>
    </w:pPr>
    <w:rPr>
      <w:rFonts w:ascii="Times New Roman" w:eastAsia="Times New Roman" w:hAnsi="Times New Roman" w:cs="Times New Roman"/>
      <w:b/>
      <w:bCs/>
      <w:spacing w:val="10"/>
      <w:sz w:val="22"/>
      <w:szCs w:val="22"/>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zagvidd</dc:creator>
  <cp:lastModifiedBy>zagvidd</cp:lastModifiedBy>
  <cp:revision>2</cp:revision>
  <cp:lastPrinted>2018-11-07T09:17:00Z</cp:lastPrinted>
  <dcterms:created xsi:type="dcterms:W3CDTF">2018-11-07T09:02:00Z</dcterms:created>
  <dcterms:modified xsi:type="dcterms:W3CDTF">2018-11-07T09:19:00Z</dcterms:modified>
</cp:coreProperties>
</file>