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2D" w:rsidRPr="0081562D" w:rsidRDefault="0081562D" w:rsidP="0081562D">
      <w:pPr>
        <w:shd w:val="clear" w:color="auto" w:fill="FFFFFF"/>
        <w:spacing w:before="67" w:after="0" w:line="250" w:lineRule="exact"/>
        <w:rPr>
          <w:rFonts w:ascii="Times New Roman" w:eastAsia="Calibri" w:hAnsi="Times New Roman" w:cs="Times New Roman"/>
          <w:color w:val="000000"/>
          <w:sz w:val="28"/>
          <w:szCs w:val="28"/>
          <w:lang w:val="ru-RU" w:eastAsia="uk-UA"/>
        </w:rPr>
      </w:pPr>
    </w:p>
    <w:p w:rsidR="0039411D" w:rsidRDefault="0039411D" w:rsidP="0081562D">
      <w:pPr>
        <w:shd w:val="clear" w:color="auto" w:fill="FFFFFF"/>
        <w:spacing w:before="67" w:after="0" w:line="250" w:lineRule="exact"/>
        <w:rPr>
          <w:rFonts w:ascii="Times New Roman" w:eastAsia="Calibri" w:hAnsi="Times New Roman" w:cs="Times New Roman"/>
          <w:color w:val="000000"/>
          <w:sz w:val="28"/>
          <w:szCs w:val="28"/>
          <w:lang w:val="ru-RU" w:eastAsia="uk-UA"/>
        </w:rPr>
      </w:pPr>
    </w:p>
    <w:p w:rsidR="005F6F0D" w:rsidRPr="005F6F0D" w:rsidRDefault="005F6F0D" w:rsidP="005F6F0D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F6F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9" o:title=""/>
          </v:shape>
          <o:OLEObject Type="Embed" ProgID="Word.Picture.8" ShapeID="_x0000_i1025" DrawAspect="Content" ObjectID="_1645878782" r:id="rId10"/>
        </w:object>
      </w:r>
    </w:p>
    <w:p w:rsidR="005F6F0D" w:rsidRPr="005F6F0D" w:rsidRDefault="005F6F0D" w:rsidP="005F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6F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ПЕРВОМАЙСЬКА РАЙОННА ДЕРЖАВНА АДМІНІСТРАЦІЯ</w:t>
      </w:r>
    </w:p>
    <w:p w:rsidR="005F6F0D" w:rsidRPr="005F6F0D" w:rsidRDefault="005F6F0D" w:rsidP="005F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F6F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5F6F0D" w:rsidRPr="005F6F0D" w:rsidRDefault="005F6F0D" w:rsidP="005F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F6F0D" w:rsidRPr="005F6F0D" w:rsidRDefault="005F6F0D" w:rsidP="005F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F6F0D" w:rsidRPr="005F6F0D" w:rsidRDefault="005F6F0D" w:rsidP="005F6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uk-UA"/>
        </w:rPr>
      </w:pPr>
      <w:r w:rsidRPr="005F6F0D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Р О З П О Р Я Д Ж Е Н </w:t>
      </w:r>
      <w:proofErr w:type="spellStart"/>
      <w:proofErr w:type="gramStart"/>
      <w:r w:rsidRPr="005F6F0D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Н</w:t>
      </w:r>
      <w:proofErr w:type="spellEnd"/>
      <w:proofErr w:type="gramEnd"/>
      <w:r w:rsidRPr="005F6F0D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Я</w:t>
      </w:r>
    </w:p>
    <w:p w:rsidR="005F6F0D" w:rsidRPr="005F6F0D" w:rsidRDefault="005F6F0D" w:rsidP="005F6F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F6F0D" w:rsidRPr="005F6F0D" w:rsidTr="005F6F0D">
        <w:trPr>
          <w:jc w:val="center"/>
        </w:trPr>
        <w:tc>
          <w:tcPr>
            <w:tcW w:w="3095" w:type="dxa"/>
            <w:hideMark/>
          </w:tcPr>
          <w:p w:rsidR="005F6F0D" w:rsidRPr="005F6F0D" w:rsidRDefault="005F6F0D" w:rsidP="005F6F0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r w:rsidRPr="005F6F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5F6F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11 березня2020 р.</w:t>
            </w:r>
          </w:p>
        </w:tc>
        <w:tc>
          <w:tcPr>
            <w:tcW w:w="3096" w:type="dxa"/>
            <w:hideMark/>
          </w:tcPr>
          <w:p w:rsidR="005F6F0D" w:rsidRPr="005F6F0D" w:rsidRDefault="005F6F0D" w:rsidP="005F6F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F6F0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5F6F0D" w:rsidRPr="005F6F0D" w:rsidRDefault="005F6F0D" w:rsidP="005F6F0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№  34-р</w:t>
            </w:r>
          </w:p>
        </w:tc>
      </w:tr>
    </w:tbl>
    <w:p w:rsidR="0081562D" w:rsidRPr="0081562D" w:rsidRDefault="0081562D" w:rsidP="005F6F0D">
      <w:pPr>
        <w:shd w:val="clear" w:color="auto" w:fill="FFFFFF"/>
        <w:spacing w:before="67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uk-UA"/>
        </w:rPr>
      </w:pPr>
    </w:p>
    <w:p w:rsidR="0081562D" w:rsidRPr="0039411D" w:rsidRDefault="0081562D" w:rsidP="0039411D">
      <w:pPr>
        <w:shd w:val="clear" w:color="auto" w:fill="FFFFFF"/>
        <w:spacing w:before="67" w:after="0" w:line="240" w:lineRule="auto"/>
        <w:ind w:left="284" w:right="-142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Про  затвердження  Положення  </w:t>
      </w:r>
    </w:p>
    <w:p w:rsidR="005B0278" w:rsidRDefault="005B0278" w:rsidP="0039411D">
      <w:pPr>
        <w:shd w:val="clear" w:color="auto" w:fill="FFFFFF"/>
        <w:spacing w:before="67" w:after="0" w:line="240" w:lineRule="auto"/>
        <w:ind w:left="284" w:right="-142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про </w:t>
      </w:r>
      <w:r w:rsidRPr="006A5499">
        <w:rPr>
          <w:rFonts w:ascii="Times New Roman" w:eastAsia="Calibri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с</w:t>
      </w:r>
      <w:proofErr w:type="spellStart"/>
      <w:r w:rsidRPr="006A5499">
        <w:rPr>
          <w:rFonts w:ascii="Times New Roman" w:eastAsia="Calibri" w:hAnsi="Times New Roman" w:cs="Times New Roman"/>
          <w:color w:val="000000"/>
          <w:sz w:val="28"/>
          <w:szCs w:val="28"/>
          <w:lang w:val="ru-RU" w:eastAsia="uk-UA"/>
        </w:rPr>
        <w:t>ектор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житлово-комунального </w:t>
      </w:r>
    </w:p>
    <w:p w:rsidR="0081562D" w:rsidRPr="0039411D" w:rsidRDefault="005B0278" w:rsidP="0039411D">
      <w:pPr>
        <w:shd w:val="clear" w:color="auto" w:fill="FFFFFF"/>
        <w:spacing w:before="67" w:after="0" w:line="240" w:lineRule="auto"/>
        <w:ind w:left="284" w:right="-142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господарства,</w:t>
      </w:r>
      <w:r w:rsidR="0081562D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містобудування, архітектури,</w:t>
      </w:r>
    </w:p>
    <w:p w:rsidR="005B0278" w:rsidRDefault="0081562D" w:rsidP="0039411D">
      <w:pPr>
        <w:shd w:val="clear" w:color="auto" w:fill="FFFFFF"/>
        <w:spacing w:before="67" w:after="0" w:line="240" w:lineRule="auto"/>
        <w:ind w:left="284" w:right="-142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інфраструктури</w:t>
      </w:r>
      <w:r w:rsidR="005B027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, енергетики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5B027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захисту</w:t>
      </w:r>
    </w:p>
    <w:p w:rsidR="008C70C0" w:rsidRDefault="005B0278" w:rsidP="008C70C0">
      <w:pPr>
        <w:shd w:val="clear" w:color="auto" w:fill="FFFFFF"/>
        <w:spacing w:before="67" w:after="0" w:line="240" w:lineRule="auto"/>
        <w:ind w:left="284" w:right="-142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довкілля </w:t>
      </w:r>
      <w:r w:rsidR="0081562D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Первомайської</w:t>
      </w:r>
      <w:r w:rsidR="008C70C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562D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районної державної </w:t>
      </w:r>
    </w:p>
    <w:p w:rsidR="0081562D" w:rsidRDefault="0081562D" w:rsidP="008C70C0">
      <w:pPr>
        <w:shd w:val="clear" w:color="auto" w:fill="FFFFFF"/>
        <w:spacing w:before="67" w:after="0" w:line="240" w:lineRule="auto"/>
        <w:ind w:left="284" w:right="-142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адміністрації</w:t>
      </w:r>
    </w:p>
    <w:p w:rsidR="0039411D" w:rsidRPr="0039411D" w:rsidRDefault="0039411D" w:rsidP="0039411D">
      <w:pPr>
        <w:shd w:val="clear" w:color="auto" w:fill="FFFFFF"/>
        <w:spacing w:before="67" w:after="0" w:line="240" w:lineRule="auto"/>
        <w:ind w:left="284" w:right="-142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6E04D0" w:rsidRDefault="0081562D" w:rsidP="00DF0752">
      <w:pPr>
        <w:tabs>
          <w:tab w:val="left" w:pos="9355"/>
        </w:tabs>
        <w:spacing w:before="100" w:beforeAutospacing="1" w:after="100" w:afterAutospacing="1" w:line="240" w:lineRule="auto"/>
        <w:ind w:left="142" w:right="-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Відповідно до пунктів 1, 2, 7 статті 119 Конституції України,  </w:t>
      </w:r>
      <w:r w:rsid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пунктів 1, 2, 7 статті 2, статей 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6,</w:t>
      </w:r>
      <w:r w:rsid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FAC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25,</w:t>
      </w:r>
      <w:r w:rsid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FAC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39, частини першої  статті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41,</w:t>
      </w:r>
      <w:r w:rsidR="00E50FAC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статті 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47 Закону України «Про місцеві державні адміністрації», </w:t>
      </w:r>
      <w:r w:rsidR="00EA2D21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законів</w:t>
      </w:r>
      <w:r w:rsidR="001B69DF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України «Про державну службу», 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«Про адміністративні послуги», постанови Кабінету </w:t>
      </w:r>
      <w:r w:rsidR="00502A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Міністрів України від 26 листопада 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2012 року № 887 «Про затвердження Типового положення про структурний підрозділ місцевої державної адміністрації» </w:t>
      </w:r>
      <w:r w:rsidR="001B69DF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(зі змінами), наказу Міністерства регіонального розвитку, будівництва та житлово-комунального господарства України від 26 листопада 2012 року № 587 «Про затвердження Методичних  рекомендацій з розроблення  положень про структурні підрозділи житлово- комунального господарства та  будівництва, а також містобудування та архітектури місцевих  державних адміністрацій», </w:t>
      </w:r>
      <w:r w:rsidR="005B0278" w:rsidRP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 Кабінету Міністрів України від 18 квітня 2012 року №606 «Про затвердження рекомендаційних переліків структурних  підрозділів обласної, Київської та Севастопольської міської, районної, районної в мм. Києві, Севастополі державних адміністрацій»,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адміністрацій», від 27 листопада 2019 року №973 «Про внесення змін до деяких постанов Кабінету Міністрів України», розпорядження голови Миколаївської обласної державної адміністрації від 26 листопада 2019 року №539-р «Про розподіл граничної чисельності працівників ра</w:t>
      </w:r>
      <w:r w:rsid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йонних державних адміністрацій», </w:t>
      </w:r>
      <w:r w:rsidR="00DF0752" w:rsidRP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працівників ра</w:t>
      </w:r>
      <w:r w:rsidR="00DF07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йонних державних адміністрацій», 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розпорядження голови Первомайської районної державної адміністрації від </w:t>
      </w:r>
      <w:r w:rsidR="004713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06 грудня 2019 року №</w:t>
      </w:r>
      <w:r w:rsid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246-р «</w:t>
      </w:r>
      <w:r w:rsidR="005B0278" w:rsidRP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 упор</w:t>
      </w:r>
      <w:r w:rsid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ядкування  структури  та штату </w:t>
      </w:r>
      <w:r w:rsidR="005B0278" w:rsidRP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</w:t>
      </w:r>
      <w:r w:rsid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рвомайської районної державної </w:t>
      </w:r>
      <w:r w:rsidR="005B0278" w:rsidRP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адміністрації Миколаївської області</w:t>
      </w:r>
      <w:r w:rsidR="005B0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 метою належної організації діяльності </w:t>
      </w:r>
      <w:r w:rsidR="008D6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сектору житлово-комунального господарства, 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містобудування, архітектури, інфраструктури</w:t>
      </w:r>
      <w:r w:rsidR="009413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енергетики та захисту </w:t>
      </w:r>
      <w:r w:rsidR="008D6F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довкілля</w:t>
      </w: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Первомайської  ра</w:t>
      </w:r>
      <w:r w:rsidR="001B69DF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йонної  державної адміністрації:</w:t>
      </w:r>
    </w:p>
    <w:p w:rsidR="0039411D" w:rsidRPr="0039411D" w:rsidRDefault="006E04D0" w:rsidP="00DF0752">
      <w:pPr>
        <w:tabs>
          <w:tab w:val="left" w:pos="9355"/>
        </w:tabs>
        <w:spacing w:before="100" w:beforeAutospacing="1" w:after="100" w:afterAutospacing="1" w:line="240" w:lineRule="auto"/>
        <w:ind w:left="142" w:right="-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4713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Затвердити </w:t>
      </w:r>
      <w:r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Положення </w:t>
      </w:r>
      <w:r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сектор </w:t>
      </w:r>
      <w:r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житлово-комунального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господарства, містобудування, архітектури, 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інфраструктури</w:t>
      </w:r>
      <w:r w:rsidR="009413AC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енергетики та захисту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довкілля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Первомайської районної державної адміністр</w:t>
      </w:r>
      <w:r w:rsidR="00A65A03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ації </w:t>
      </w:r>
      <w:r w:rsidR="0039411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(додається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9E79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увести </w:t>
      </w:r>
      <w:r w:rsidR="004713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дію з 11 березня 2020 року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1562D" w:rsidRPr="006E04D0" w:rsidRDefault="006E04D0" w:rsidP="00DF0752">
      <w:pPr>
        <w:spacing w:after="0" w:line="240" w:lineRule="auto"/>
        <w:ind w:left="142" w:righ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2.</w:t>
      </w:r>
      <w:r w:rsidR="0047132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Визнати таким</w:t>
      </w:r>
      <w:r w:rsidR="00EA2D21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,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що втратило чинність розпорядження голови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райдержадміністрації  від 04 березня </w:t>
      </w:r>
      <w:r w:rsidR="00EA2D21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2019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8D6F10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оку  № 44</w:t>
      </w:r>
      <w:r w:rsidR="00E50FAC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-р «Про затвердження П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оложення  про  відділ містоб</w:t>
      </w:r>
      <w:r w:rsidR="00617F4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удування, архітектури, житлово-</w:t>
      </w:r>
      <w:r w:rsidR="0081562D" w:rsidRPr="006E04D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комунального господарства, розвитку інфраструктури та з питань надзвичайних ситуацій Первомайської районної державної адміністрації».</w:t>
      </w:r>
    </w:p>
    <w:p w:rsidR="00617F42" w:rsidRPr="0039411D" w:rsidRDefault="00617F42" w:rsidP="00DF0752">
      <w:pPr>
        <w:tabs>
          <w:tab w:val="left" w:pos="9639"/>
        </w:tabs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6F10" w:rsidRPr="004A600F" w:rsidRDefault="00471322" w:rsidP="00DF0752">
      <w:pPr>
        <w:tabs>
          <w:tab w:val="left" w:pos="9639"/>
          <w:tab w:val="left" w:pos="9922"/>
        </w:tabs>
        <w:spacing w:after="120" w:line="240" w:lineRule="auto"/>
        <w:ind w:left="142" w:righ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="0081562D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Контроль за виконанням цього розпорядження</w:t>
      </w:r>
      <w:r w:rsidR="00782374"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6F1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залишаю за собою</w:t>
      </w:r>
      <w:r w:rsidR="004A600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.</w:t>
      </w:r>
    </w:p>
    <w:p w:rsidR="00617F42" w:rsidRDefault="00617F42" w:rsidP="00DF0752">
      <w:pPr>
        <w:tabs>
          <w:tab w:val="left" w:pos="9639"/>
        </w:tabs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8C70C0" w:rsidRDefault="0081562D" w:rsidP="00DF0752">
      <w:pPr>
        <w:tabs>
          <w:tab w:val="left" w:pos="9639"/>
        </w:tabs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39411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</w:t>
      </w:r>
      <w:r w:rsidR="008C70C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лова  райде</w:t>
      </w:r>
      <w:r w:rsidR="00617F4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ржадміністрації                                        Сергій </w:t>
      </w:r>
      <w:r w:rsidR="008C70C0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САКОВСЬКИЙ</w:t>
      </w:r>
    </w:p>
    <w:p w:rsidR="0039411D" w:rsidRDefault="0039411D" w:rsidP="00DF0752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04" w:rsidRDefault="00C35104" w:rsidP="00DF0752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04" w:rsidRDefault="00C35104" w:rsidP="00DF0752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04" w:rsidRDefault="00C35104" w:rsidP="00DF0752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04" w:rsidRDefault="00C35104" w:rsidP="00DF0752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41B" w:rsidRPr="00BC141B" w:rsidRDefault="00BC141B" w:rsidP="00BC141B">
      <w:pPr>
        <w:spacing w:after="0" w:line="240" w:lineRule="auto"/>
        <w:ind w:left="284" w:right="-142" w:firstLine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 </w:t>
      </w:r>
    </w:p>
    <w:p w:rsidR="00BC141B" w:rsidRPr="00BC141B" w:rsidRDefault="00BC141B" w:rsidP="00BC141B">
      <w:pPr>
        <w:spacing w:after="0" w:line="240" w:lineRule="auto"/>
        <w:ind w:left="284" w:right="-142" w:firstLine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голови </w:t>
      </w:r>
    </w:p>
    <w:p w:rsidR="00BC141B" w:rsidRPr="00BC141B" w:rsidRDefault="00BC141B" w:rsidP="00BC141B">
      <w:pPr>
        <w:spacing w:after="0" w:line="240" w:lineRule="auto"/>
        <w:ind w:left="284" w:right="-142" w:firstLine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районної </w:t>
      </w:r>
    </w:p>
    <w:p w:rsidR="00BC141B" w:rsidRPr="00BC141B" w:rsidRDefault="00BC141B" w:rsidP="00BC141B">
      <w:pPr>
        <w:spacing w:after="0" w:line="240" w:lineRule="auto"/>
        <w:ind w:left="284" w:right="-142" w:firstLine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адміністрації </w:t>
      </w:r>
    </w:p>
    <w:p w:rsidR="00BC141B" w:rsidRPr="00BC141B" w:rsidRDefault="00BC141B" w:rsidP="00BC141B">
      <w:pPr>
        <w:spacing w:after="0" w:line="240" w:lineRule="auto"/>
        <w:ind w:left="284" w:right="-142" w:firstLine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____________№ ____</w:t>
      </w:r>
    </w:p>
    <w:p w:rsidR="00BC141B" w:rsidRPr="00BC141B" w:rsidRDefault="00BC141B" w:rsidP="00BC141B">
      <w:pPr>
        <w:spacing w:after="0" w:line="240" w:lineRule="auto"/>
        <w:ind w:left="284" w:right="-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1B" w:rsidRPr="00BC141B" w:rsidRDefault="00BC141B" w:rsidP="00BC141B">
      <w:pPr>
        <w:spacing w:after="0" w:line="240" w:lineRule="auto"/>
        <w:ind w:left="284" w:right="-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1B" w:rsidRPr="00BC141B" w:rsidRDefault="00BC141B" w:rsidP="00BC141B">
      <w:pPr>
        <w:spacing w:after="0" w:line="240" w:lineRule="auto"/>
        <w:ind w:left="284" w:right="-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BC141B" w:rsidRPr="00BC141B" w:rsidRDefault="00BC141B" w:rsidP="00BC141B">
      <w:pPr>
        <w:spacing w:after="0" w:line="240" w:lineRule="auto"/>
        <w:ind w:left="284" w:right="-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41B" w:rsidRPr="00BC141B" w:rsidRDefault="00BC141B" w:rsidP="00BC141B">
      <w:pPr>
        <w:spacing w:after="0" w:line="240" w:lineRule="auto"/>
        <w:ind w:left="284" w:right="-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BC14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C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 житлово-комунального господарства,  містобудування, архітектури, інфраструктури, енергетики та захисту  довкілля Первомайської районної державної адміністрації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1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житлово-комунального господарства,</w:t>
      </w:r>
      <w:r w:rsidRPr="00BC141B">
        <w:rPr>
          <w:rFonts w:ascii="Calibri" w:eastAsia="Calibri" w:hAnsi="Calibri" w:cs="Times New Roman"/>
        </w:rPr>
        <w:t xml:space="preserve">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містобудування, архітектури, інфраструктури, енергетики та захисту довкілля  Первомайської районної державної адміністрації (далі - сектор) є структурним підрозділом  Первомайської районної державної адміністрації, який утворюється,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реорганізується та ліквідується головою районної державної адміністрації та забезпечує в межах району виконання покладених на нього завдань.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Сектор підпорядкований голові Первомайської районної державної адміністрації, який спрямовує та контролює діяльність сектору.  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організаційних питань діяльність сектору координує керівник апарату Первомайської районної державної адміністрації.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 підзвітний і підконтрольний управлінням: житлово-комунального господарства, містобудування та архітектури;  капітального будівництва, інфраструктури, екології та природних ресурсів Миколаївської обласної державної адміністрації.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проходження державної служби підпорядковується керівнику апарату Первомайської районної державної адміністрації.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Сектор  у своїй діяльності керується Конституцією України, законами України, Кодексом цивільного захисту України, актами Президента України, Кабінету Міністрів України, наказами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Мінрегіонбуду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розпорядженнями голів Миколаївської обласної та Первомайської районної державних адміністрацій, </w:t>
      </w: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наказами керівника апарату Первомайської районної державної адміністрації,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наказами управлінь житлово-комунального господарства, містобудування та архітектури;  капітального будівництва, інфраструктури, екології та природних ресурсів Миколаївської обласної державної адміністрації, а також цим Положенням.</w:t>
      </w:r>
    </w:p>
    <w:p w:rsidR="00BC141B" w:rsidRPr="00BC141B" w:rsidRDefault="00BC141B" w:rsidP="00BC141B">
      <w:pPr>
        <w:shd w:val="clear" w:color="auto" w:fill="FFFFFF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Сектор  не має статусу юридичної особи,</w:t>
      </w:r>
      <w:r w:rsidRPr="00BC1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утримується за рахунок коштів державного бюджету, обслуговується відділом фінансово-господарського забезпечення  апарату Первомайської райдержадміністрації в частині оплати праці та сплати податків і зборів.</w:t>
      </w:r>
    </w:p>
    <w:p w:rsidR="00BC141B" w:rsidRPr="00BC141B" w:rsidRDefault="00BC141B" w:rsidP="00BC141B">
      <w:pPr>
        <w:shd w:val="clear" w:color="auto" w:fill="FFFFFF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41B" w:rsidRPr="00BC141B" w:rsidRDefault="00BC141B" w:rsidP="00BC141B">
      <w:pPr>
        <w:shd w:val="clear" w:color="auto" w:fill="FFFFFF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41B" w:rsidRPr="00BC141B" w:rsidRDefault="00BC141B" w:rsidP="00BC141B">
      <w:pPr>
        <w:shd w:val="clear" w:color="auto" w:fill="FFFFFF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Основним завданням сектору є забезпечення державної політики у сферах: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житлово-комунального господарства;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містобудування та архітектури;</w:t>
      </w:r>
    </w:p>
    <w:p w:rsidR="00BC141B" w:rsidRPr="00BC141B" w:rsidRDefault="00BC141B" w:rsidP="00BC141B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інфраструктури;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теплопостачання, енергоефективності та енергозбереження;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надання адміністративних послуг;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захисту довкілля.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Сектор  відповідно до визначених галузевих повноважень: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організовує виконання </w:t>
      </w:r>
      <w:hyperlink r:id="rId11" w:anchor="n1654" w:tgtFrame="_blank" w:history="1">
        <w:r w:rsidRPr="00BC14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Конституції</w:t>
        </w:r>
      </w:hyperlink>
      <w:r w:rsidRPr="00BC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законів України, актів Президента України, Кабінету Міністрів України, наказів міністерств, інших центральних органів виконавчої влади, розпоряджень голів Миколаївської обласної та </w:t>
      </w: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Первомайської районної державних адміністрацій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інших розпорядчих актів</w:t>
      </w: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та обласної  державних адміністрацій,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 контроль за їх реалізацією в межах своїх повноважень;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2) забезпечує у межах своїх повноважень захист прав і законних інтересів фізичних та юридичних осіб;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3) розглядає звернення громадян  та надає адміністративні послуги</w:t>
      </w:r>
      <w:r w:rsidRPr="00BC141B">
        <w:rPr>
          <w:rFonts w:ascii="Calibri" w:eastAsia="Calibri" w:hAnsi="Calibri" w:cs="Times New Roman"/>
        </w:rPr>
        <w:t xml:space="preserve">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своїх повноважень;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4) здійснює державний контроль за дотриманням підприємствами, установами та організаціями правил, норм, стандартів у межах визначених повноважень;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5) аналізує стан та тенденції соціально-економічного і культурного розвитку у відповідній галузі у межах району та вживає заходів до усунення недоліків;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6) бере участь у підготовці заходів щодо соціально-економічного та регіонального розвитку;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7) розробляє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розпоряджень голови Первомайської районної державної адміністрації, у визначених законом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випадках-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нормативно-правових актів з питань реалізації галузевих повноважень та бере участь в розробці інших нормативно-правових актів;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8) розробляє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районних програм за потребою та відповідно до напрямку  діяльності сектору,  бере участь у підготовці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програм, які розробляються іншими структурними підрозділами Первомайської районної державної адміністрації;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9) бере участь у підготовці звітів голови Первомайської районної державної адміністрації для їх розгляду на сесії районної ради;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10) готує самостійно або разом з іншими структурними підрозділами інформаційні та аналітичні матеріали для подання голові Первомайської районної державної адміністрації;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11) забезпечує здійснення заходів щодо запобігання і протидії корупції;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12) розглядає в установленому законодавством порядку звернення громадян;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13) забезпечує доступ до публічної інформації, розпорядником якої він є;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14) постійно інформує населення про стан здійснення визначених законом повноважень через засоби масової інформації;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15) співпрацює з органами місцевого самоврядування та надає методичну допомогу з питань здійснення наданих їм законом повноважень органів виконавчої влади;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>16) здійснює повноваження, делеговані органами місцевого самоврядування;</w:t>
      </w:r>
    </w:p>
    <w:p w:rsidR="00BC141B" w:rsidRPr="00BC141B" w:rsidRDefault="00BC141B" w:rsidP="00BC141B">
      <w:pPr>
        <w:autoSpaceDE w:val="0"/>
        <w:autoSpaceDN w:val="0"/>
        <w:adjustRightInd w:val="0"/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17) готує матеріали для наповнення офіційного веб-сайту Первомайської районної державної адміністрації;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 сферах містобудування та архітектури забезпечує: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підготовку рішень щодо планування територій на регіональному (схема планування території району) та місцевому рівнях;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внесення пропозицій щодо розроблення, коригування показників і затвердження схеми планування території району;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підготовку пропозицій до програм соціального-економічного розвитку району і подання їх на розгляд до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Первомайської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здійснення моніторингу;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реалізації схеми планування території району;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стану розроблення, оновлення містобудівної документації на місцевому рівні (схема планування території району, генеральні плани населених пунктів, плани зонування територій, детальні плани територій);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забудови та іншого використання територій;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внесення пропозицій виконавчим органам місцевого самоврядування щодо необхідності розроблення, внесення змін до генеральних планів населених пунктів району, іншої містобудівної документації;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сприяння органам місцевого самоврядування у вирішенні питань соціально-економічного розвитку відповідної території у межах своїх повноважень;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межах компетенції, на підставі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проєктних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рішень містобудівної документації регіонального рівня, прийняття участі у підготовці пропозицій щодо удосконалення адміністративно-територіального устрою району;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містобудівних умов та обмежень забудови земельної ділянки;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будівельного паспорту забудови земельної ділянки;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пропозицій органам місцевого самоврядування щодо розроблення комплексних схем розміщення тимчасових споруд для провадження підприємницької діяльності на території населених пунктів району;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оформлення паспорту прив’язки тимчасової споруди для провадження підприємницької діяльності;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розгляд та надання висновків до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з виділення земельних ділянок для потреб будівництва;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виконання робіт з укомплектування, зберігання, обліку та використання архівних документів, містобудівної документації, топографо-геодезичних матеріалів;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співпрацю з органами державного архітектурно-будівельного контролю з питань самочинно збудованих об’єктів містобудування;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інформування населення про плани розміщення на території району найважливіших містобудівних, промислових, енергетичних і транспортних комплексів;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організацію проведення в установленому порядку архітектурних та містобудівних конкурсів;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функції у сферах містобудування та архітектури, визначені законодавчими та нормативно-правовими актами.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19) у сфері будівництва забезпечує: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участь у реалізації державних і місцевих програм з питань: будівництва, зокрема розгортання будівництва доступного житла, молодіжного житлового </w:t>
      </w:r>
    </w:p>
    <w:p w:rsidR="00BC141B" w:rsidRPr="00BC141B" w:rsidRDefault="00BC141B" w:rsidP="00BC141B">
      <w:pPr>
        <w:spacing w:before="120"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будівництва, пільгового кредитування індивідуальних сільських забудовників, будівництва житла для окремих категорій громадян;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здійснення моніторингу введених в експлуатацію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соціальнозначущих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незавершених будівництвом об'єктів;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участь у реалізації заходів щодо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енерго-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ресурсозбереження, запровадження нових нормативних вимог з енергозбереження, впровадження екологічно безпечних технологій;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участь у розробленні та організації реалізації заходів із забезпечення економії паливно-енергетичних ресурсів при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проєктуванні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будівництві та реконструкції будинків і споруд;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участь у складанні переліків об'єктів, які фінансуються за рахунок державних капітальних вкладень, передбачених у державному та місцевому бюджетах для району;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пропозицій щодо розроблення порядків залучення, розрахунку розмірів і використання коштів пайової участі у розвитку інфраструктури населеного пункту;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функції у сфері будівництва, визначені законодавчими та нормативно-правовими актами.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20) у сфері енергозбереження забезпечує: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розроблення і реалізацію місцевих програм та участь у розробленні і реалізації регіональних та державних цільових програм у цій сфері;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моніторинг за здійсненням заходів, спрямованих на забезпечення сталої роботи об’єктів житлового господарства в осінньо-зимовий період, а також в умовах виникнення стихійного лиха, аварій, катастроф і ліквідації їх наслідків, здійснює моніторинг підготовки об’єктів житлового господарства до роботи в осінньо-зимовий період;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межах компетенції  забезпечує реалізацію заходів з енергозбереження згідно із завданнями державної програми енергоефективності та енергозбереження, регіональної та районної програм даного напрямку;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функції у сфері енергозбереження, визначені законодавчими та нормативно-правовими актами.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 сфері питної води та питного водопостачання забезпечує: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розроблення і реалізацію місцевих програм у сфері питної води та питного водопостачання, бере участь у розробленні і реалізації державних та регіональних програм у цій сфері;</w:t>
      </w:r>
    </w:p>
    <w:p w:rsidR="00BC141B" w:rsidRPr="00BC141B" w:rsidRDefault="00BC141B" w:rsidP="00BC141B">
      <w:pPr>
        <w:spacing w:before="120"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виконання правил і норм користування системами питного водопостачання, дотримання режиму зон санітарної охорони джерел та об'єктів централізованого питного водопостачання;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здійснення аналізу стану сфери питної води, питного водопостачання та водовідведення;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моніторинг за здійсненням заходів щодо правил користування водозабірними спорудами, призначеними для задоволення потреб споживачів у питній воді, відповідає за належне забезпечення жителів району питною водою;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розроблення і реалізацію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санітарної охорони джерел та об'єктів централізованого питного водопостачання;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функції у сфері питної води та питного водопостачання, визначені законодавчими та нормативно-правовими актами.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 сферах благоустрою населених пунктів, поводження з побутовими відходами, захисту довкілля: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участь у розробленні та виконанні державних, регіональних та місцевих програм благоустрою населених пунктів;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інформування населення про здійснення заходів з благоустрою населених пунктів;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аналіз стану основних сфер благоустрою населених пунктів, об’єктів благоустрою та сфери поводження з побутовими відходами;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використанням відходів з урахуванням їх ресурсної цінності та вимог безпеки для здоров’я людей і навколишнього природного середовища; 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реалізацію повноважень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державної адміністрації щодо здійснення державного контролю за дотриманням законодавства у сфері благоустрою території населених пунктів, захисту довкілля;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пропозицій щодо збирання і видалення побутових відходів, створення полігонів для їх захоронення, а також здійснення роздільного збирання корисних компонентів цих відходів;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надання пропозицій щодо затвердження схеми санітарного очищення в межах відповідної адміністративно-територіальної одиниці;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реалізацію повноважень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державної адміністрації щодо здійснення на відповідній території державного контролю за дотриманням санітарних правил, державних стандартів, а також правил благоустрою;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інші функції у сферах благоустрою населених пунктів, поводження з побутовими відходами, визначені законодавчими та нормативно-правовими актами.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Сектор  для здійснення повноважень та виконання завдань, що визначені, має право: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одержувати, в установленому законодавством порядку, від інших структурних підрозділів, апарату Первомайської районної державної 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залучати до виконання окремих робіт, участі у вивченні окремих питань спеціалістів, фахівців інших структурних підрозділів Первомайської районної державної 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користуватись, в установленому порядку,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скликати, в установленому порядку, наради, проводити семінари та конференції з питань, що належать до його компетенції.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8.Сектор, в установленому законодавством порядку та у межах повноважень, взаємодіє з іншими структурними підрозділами, апаратом Первомайської районної державної 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  очолює завідувач,  який за посадою є головним архітектором району та який призначається на посаду і звільняється з посади керівником апарату Первомайської районної державної адміністрації за погодженням з Миколаївською обласною державною адміністрацією в установленому законодавством порядку. </w:t>
      </w:r>
    </w:p>
    <w:p w:rsidR="00BC141B" w:rsidRPr="00BC141B" w:rsidRDefault="00BC141B" w:rsidP="00BC141B">
      <w:pPr>
        <w:spacing w:before="120" w:line="240" w:lineRule="auto"/>
        <w:ind w:left="284" w:right="-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41B">
        <w:rPr>
          <w:rFonts w:ascii="Times New Roman" w:eastAsia="Calibri" w:hAnsi="Times New Roman" w:cs="Times New Roman"/>
          <w:color w:val="000000"/>
          <w:sz w:val="28"/>
          <w:szCs w:val="28"/>
        </w:rPr>
        <w:t>Штатна чисельність сектору  становить 2 штатні одиниці.</w:t>
      </w:r>
    </w:p>
    <w:p w:rsidR="00BC141B" w:rsidRPr="00BC141B" w:rsidRDefault="00BC141B" w:rsidP="00BC141B">
      <w:pPr>
        <w:shd w:val="clear" w:color="auto" w:fill="FFFFFF"/>
        <w:spacing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складу сектору входять: завідувач  сектору та  головний спеціаліст  сектору.  </w:t>
      </w:r>
    </w:p>
    <w:p w:rsidR="00BC141B" w:rsidRPr="00BC141B" w:rsidRDefault="00BC141B" w:rsidP="00BC141B">
      <w:pPr>
        <w:shd w:val="clear" w:color="auto" w:fill="FFFFFF"/>
        <w:spacing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 спеціаліст  сектору  призначається на посаду і звільняється з посади в установленому законодавством порядку, передбаченому чинним законодавством про державну службу.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Завідувач  </w:t>
      </w: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сектору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мати вищу  архітектурну освіту  та стаж організаційної та професійної  роботи за фахом  у сфері містобудування та архітектури не менше 5 років (стаття 14 Закону України «Про архітектурну діяльність»), вільно володіти державною мовою.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Завідувач  сектору: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здійснює керівництво сектором,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розробляє та подає на затвердження голові Первомайської районної державної адміністрації положення про сектор, розробляє посадові інструкції  та  подає на затвердження керівнику апарату Первомайської районної державної адміністрації;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планує роботу сектору, звітує про роботу сектору та  вносить пропозиції щодо формування планів роботи Первомайської районної державної адміністрації;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вживає заходів до удосконалення організації та підвищення ефективності роботи сектору;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звітує перед головою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Первомайської 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державної адміністрації про виконання покладених на  сектор завдань та затверджених планів роботи;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розподіляє обов’язки між працівниками  сектору згідно посадової інструкції та навантаження;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вносить пропозиції щодо розгляду на засіданнях колегії питань, що належать до компетенції  сектору та розробляє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відповідних рішень;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може брати участь у засіданнях органів місцевого самоврядування;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представляє інтереси сектору у відносинах з іншими структурними підрозділами, апарату Первомайської районної державної адміністрації, з іншими органами виконавчої влади, органами місцевого самоврядування, політичними партіями, громадськими організаціями, підприємствами, установами, організаціями, підприємцями та громадянами - за дорученням керівництва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Первомайської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районної державної адміністрації;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проводить особистий прийом громадян з питань, що належать до повноважень сектору;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забезпечує дотримання працівниками сектору правил внутрішнього службового розпорядку та виконавської дисципліни;</w:t>
      </w:r>
    </w:p>
    <w:p w:rsidR="00BC141B" w:rsidRPr="00BC141B" w:rsidRDefault="00BC141B" w:rsidP="00BC141B">
      <w:pPr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має право представляти інтереси сектору у цивільних, господарських, адміністративних справах з питань, віднесених до повноважень сектору відповідно до вимог  чинного законодавства.</w:t>
      </w:r>
    </w:p>
    <w:p w:rsidR="00BC141B" w:rsidRPr="00BC141B" w:rsidRDefault="00BC141B" w:rsidP="00BC141B">
      <w:pPr>
        <w:shd w:val="clear" w:color="auto" w:fill="FFFFFF"/>
        <w:spacing w:before="120" w:after="0" w:line="240" w:lineRule="auto"/>
        <w:ind w:left="284" w:right="-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здійснює інші повноваження, визначені законом</w:t>
      </w: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C141B" w:rsidRPr="00BC141B" w:rsidRDefault="00BC141B" w:rsidP="00BC141B">
      <w:pPr>
        <w:tabs>
          <w:tab w:val="left" w:pos="851"/>
        </w:tabs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Для розгляду містобудівних, архітектурних та інженерних </w:t>
      </w:r>
      <w:proofErr w:type="spellStart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проєктних</w:t>
      </w:r>
      <w:proofErr w:type="spellEnd"/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рішень об’єктів архітектури або (в разі необхідності) основних положень містобудівних умов та обмежень, при Первомайській районній державній адміністрації утворюється архітектурно-містобудівна рада. Архітектурно-містобудівна рада проводить свою діяльність відповідно до положення про архітектурно-містобудівну раду. Склад ради та положення про неї затверджується головою Первомайської районної державної адміністрації.</w:t>
      </w:r>
    </w:p>
    <w:p w:rsidR="00BC141B" w:rsidRPr="00BC141B" w:rsidRDefault="00BC141B" w:rsidP="00BC141B">
      <w:pPr>
        <w:tabs>
          <w:tab w:val="left" w:pos="851"/>
        </w:tabs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1B" w:rsidRPr="00BC141B" w:rsidRDefault="00BC141B" w:rsidP="00BC141B">
      <w:pPr>
        <w:shd w:val="clear" w:color="auto" w:fill="FFFFFF"/>
        <w:spacing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Граничну чисельність, фонд оплати праці працівників сектору в межах виділених коштів визначає голова районної державної адміністрації. </w:t>
      </w:r>
    </w:p>
    <w:p w:rsidR="00BC141B" w:rsidRPr="00BC141B" w:rsidRDefault="00BC141B" w:rsidP="00BC141B">
      <w:pPr>
        <w:shd w:val="clear" w:color="auto" w:fill="FFFFFF"/>
        <w:spacing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41B" w:rsidRPr="00BC141B" w:rsidRDefault="00BC141B" w:rsidP="00BC141B">
      <w:pPr>
        <w:shd w:val="clear" w:color="auto" w:fill="FFFFFF"/>
        <w:spacing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Фінансування та матеріально-технічне забезпечення діяльності  сектору здійснюється  за рахунок державного та місцевих бюджетів.</w:t>
      </w:r>
    </w:p>
    <w:p w:rsidR="00BC141B" w:rsidRPr="00BC141B" w:rsidRDefault="00BC141B" w:rsidP="00BC141B">
      <w:pPr>
        <w:shd w:val="clear" w:color="auto" w:fill="FFFFFF"/>
        <w:spacing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41B" w:rsidRPr="00BC141B" w:rsidRDefault="00BC141B" w:rsidP="00BC141B">
      <w:pPr>
        <w:shd w:val="clear" w:color="auto" w:fill="FFFFFF"/>
        <w:spacing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Штатний розпис і кошторис сектору затверджує голова районної державної адміністрації.</w:t>
      </w:r>
    </w:p>
    <w:p w:rsidR="00BC141B" w:rsidRPr="00BC141B" w:rsidRDefault="00BC141B" w:rsidP="00BC141B">
      <w:pPr>
        <w:tabs>
          <w:tab w:val="left" w:pos="851"/>
        </w:tabs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Зміни та доповнення до Положення можуть бути внесені за ініціативою голови райдержадміністрації, завідувача  сектору, а також з метою приведення Положення у відповідність до вимог чинного законодавства.</w:t>
      </w:r>
    </w:p>
    <w:p w:rsidR="00BC141B" w:rsidRPr="00BC141B" w:rsidRDefault="00BC141B" w:rsidP="00BC141B">
      <w:pPr>
        <w:tabs>
          <w:tab w:val="left" w:pos="851"/>
        </w:tabs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C141B" w:rsidRPr="00BC141B" w:rsidRDefault="00BC141B" w:rsidP="00BC141B">
      <w:pPr>
        <w:tabs>
          <w:tab w:val="left" w:pos="851"/>
        </w:tabs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апарату</w:t>
      </w:r>
    </w:p>
    <w:p w:rsidR="00BC141B" w:rsidRPr="00BC141B" w:rsidRDefault="00BC141B" w:rsidP="00BC141B">
      <w:pPr>
        <w:tabs>
          <w:tab w:val="left" w:pos="851"/>
        </w:tabs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Світлана ДЗЮБА </w:t>
      </w:r>
    </w:p>
    <w:p w:rsidR="00BC141B" w:rsidRPr="00BC141B" w:rsidRDefault="00BC141B" w:rsidP="00BC141B">
      <w:pPr>
        <w:tabs>
          <w:tab w:val="left" w:pos="851"/>
        </w:tabs>
        <w:spacing w:before="120" w:after="0" w:line="240" w:lineRule="auto"/>
        <w:ind w:left="284" w:right="-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41B" w:rsidRPr="00BC141B" w:rsidRDefault="00BC141B" w:rsidP="00BC141B">
      <w:pPr>
        <w:tabs>
          <w:tab w:val="left" w:pos="851"/>
        </w:tabs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Сергій СОСІНОВСЬКИЙ </w:t>
      </w:r>
    </w:p>
    <w:p w:rsidR="00C35104" w:rsidRPr="00BC141B" w:rsidRDefault="00C35104" w:rsidP="00DF0752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C35104" w:rsidRDefault="00C35104" w:rsidP="00DF0752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04" w:rsidRDefault="00C35104" w:rsidP="00DF0752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104" w:rsidRDefault="00C35104" w:rsidP="00DF0752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52" w:rsidRDefault="00DF0752" w:rsidP="00DF0752">
      <w:pPr>
        <w:tabs>
          <w:tab w:val="left" w:pos="9355"/>
        </w:tabs>
        <w:spacing w:before="100" w:beforeAutospacing="1" w:after="100" w:afterAutospacing="1" w:line="240" w:lineRule="auto"/>
        <w:ind w:left="142" w:right="-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0752" w:rsidRDefault="00DF0752" w:rsidP="00DF0752">
      <w:pPr>
        <w:tabs>
          <w:tab w:val="left" w:pos="9355"/>
        </w:tabs>
        <w:spacing w:before="100" w:beforeAutospacing="1" w:after="100" w:afterAutospacing="1" w:line="240" w:lineRule="auto"/>
        <w:ind w:left="142" w:right="-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0752" w:rsidRDefault="00DF0752" w:rsidP="00DF0752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52" w:rsidRDefault="00DF0752" w:rsidP="00DF0752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52" w:rsidRDefault="00DF0752" w:rsidP="00DF0752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752" w:rsidRDefault="00DF0752" w:rsidP="00C3510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F0752" w:rsidSect="00617F42">
      <w:headerReference w:type="default" r:id="rId12"/>
      <w:headerReference w:type="first" r:id="rId13"/>
      <w:pgSz w:w="11906" w:h="16838"/>
      <w:pgMar w:top="850" w:right="991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CA" w:rsidRDefault="00B129CA" w:rsidP="00631F06">
      <w:pPr>
        <w:spacing w:after="0" w:line="240" w:lineRule="auto"/>
      </w:pPr>
      <w:r>
        <w:separator/>
      </w:r>
    </w:p>
  </w:endnote>
  <w:endnote w:type="continuationSeparator" w:id="0">
    <w:p w:rsidR="00B129CA" w:rsidRDefault="00B129CA" w:rsidP="0063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CA" w:rsidRDefault="00B129CA" w:rsidP="00631F06">
      <w:pPr>
        <w:spacing w:after="0" w:line="240" w:lineRule="auto"/>
      </w:pPr>
      <w:r>
        <w:separator/>
      </w:r>
    </w:p>
  </w:footnote>
  <w:footnote w:type="continuationSeparator" w:id="0">
    <w:p w:rsidR="00B129CA" w:rsidRDefault="00B129CA" w:rsidP="0063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034470"/>
      <w:docPartObj>
        <w:docPartGallery w:val="Page Numbers (Top of Page)"/>
        <w:docPartUnique/>
      </w:docPartObj>
    </w:sdtPr>
    <w:sdtEndPr/>
    <w:sdtContent>
      <w:p w:rsidR="00F50AA0" w:rsidRDefault="00F50AA0" w:rsidP="00F50A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1B" w:rsidRPr="00BC141B">
          <w:rPr>
            <w:noProof/>
            <w:lang w:val="ru-RU"/>
          </w:rPr>
          <w:t>2</w:t>
        </w:r>
        <w:r>
          <w:fldChar w:fldCharType="end"/>
        </w:r>
      </w:p>
    </w:sdtContent>
  </w:sdt>
  <w:p w:rsidR="00631F06" w:rsidRDefault="00631F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21" w:rsidRDefault="00EA2D21">
    <w:pPr>
      <w:pStyle w:val="a4"/>
    </w:pPr>
  </w:p>
  <w:p w:rsidR="00EA2D21" w:rsidRDefault="00EA2D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086"/>
    <w:multiLevelType w:val="hybridMultilevel"/>
    <w:tmpl w:val="F774B0C4"/>
    <w:lvl w:ilvl="0" w:tplc="5DEA44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DE5929"/>
    <w:multiLevelType w:val="hybridMultilevel"/>
    <w:tmpl w:val="3E56F37E"/>
    <w:lvl w:ilvl="0" w:tplc="39340EB2">
      <w:start w:val="2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406A6337"/>
    <w:multiLevelType w:val="hybridMultilevel"/>
    <w:tmpl w:val="39968558"/>
    <w:lvl w:ilvl="0" w:tplc="38A8CC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5CD4FD3"/>
    <w:multiLevelType w:val="hybridMultilevel"/>
    <w:tmpl w:val="2F702A16"/>
    <w:lvl w:ilvl="0" w:tplc="4CFE21E2">
      <w:start w:val="1"/>
      <w:numFmt w:val="decimal"/>
      <w:lvlText w:val="%1."/>
      <w:lvlJc w:val="left"/>
      <w:pPr>
        <w:ind w:left="1933" w:hanging="825"/>
      </w:p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>
      <w:start w:val="1"/>
      <w:numFmt w:val="lowerRoman"/>
      <w:lvlText w:val="%3."/>
      <w:lvlJc w:val="right"/>
      <w:pPr>
        <w:ind w:left="2908" w:hanging="180"/>
      </w:pPr>
    </w:lvl>
    <w:lvl w:ilvl="3" w:tplc="0419000F">
      <w:start w:val="1"/>
      <w:numFmt w:val="decimal"/>
      <w:lvlText w:val="%4."/>
      <w:lvlJc w:val="left"/>
      <w:pPr>
        <w:ind w:left="3628" w:hanging="360"/>
      </w:pPr>
    </w:lvl>
    <w:lvl w:ilvl="4" w:tplc="04190019">
      <w:start w:val="1"/>
      <w:numFmt w:val="lowerLetter"/>
      <w:lvlText w:val="%5."/>
      <w:lvlJc w:val="left"/>
      <w:pPr>
        <w:ind w:left="4348" w:hanging="360"/>
      </w:pPr>
    </w:lvl>
    <w:lvl w:ilvl="5" w:tplc="0419001B">
      <w:start w:val="1"/>
      <w:numFmt w:val="lowerRoman"/>
      <w:lvlText w:val="%6."/>
      <w:lvlJc w:val="right"/>
      <w:pPr>
        <w:ind w:left="5068" w:hanging="180"/>
      </w:pPr>
    </w:lvl>
    <w:lvl w:ilvl="6" w:tplc="0419000F">
      <w:start w:val="1"/>
      <w:numFmt w:val="decimal"/>
      <w:lvlText w:val="%7."/>
      <w:lvlJc w:val="left"/>
      <w:pPr>
        <w:ind w:left="5788" w:hanging="360"/>
      </w:pPr>
    </w:lvl>
    <w:lvl w:ilvl="7" w:tplc="04190019">
      <w:start w:val="1"/>
      <w:numFmt w:val="lowerLetter"/>
      <w:lvlText w:val="%8."/>
      <w:lvlJc w:val="left"/>
      <w:pPr>
        <w:ind w:left="6508" w:hanging="360"/>
      </w:pPr>
    </w:lvl>
    <w:lvl w:ilvl="8" w:tplc="0419001B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57231219"/>
    <w:multiLevelType w:val="hybridMultilevel"/>
    <w:tmpl w:val="A0A8EEA2"/>
    <w:lvl w:ilvl="0" w:tplc="B83EC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23839"/>
    <w:multiLevelType w:val="hybridMultilevel"/>
    <w:tmpl w:val="786C2F64"/>
    <w:lvl w:ilvl="0" w:tplc="43822B9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2D"/>
    <w:rsid w:val="00081E1F"/>
    <w:rsid w:val="000C75BE"/>
    <w:rsid w:val="00104D48"/>
    <w:rsid w:val="001614EC"/>
    <w:rsid w:val="001772D0"/>
    <w:rsid w:val="001B69DF"/>
    <w:rsid w:val="0026299B"/>
    <w:rsid w:val="00371C25"/>
    <w:rsid w:val="00387708"/>
    <w:rsid w:val="0039411D"/>
    <w:rsid w:val="00471322"/>
    <w:rsid w:val="004A600F"/>
    <w:rsid w:val="004C0EF0"/>
    <w:rsid w:val="00502AAC"/>
    <w:rsid w:val="00555C66"/>
    <w:rsid w:val="005B0278"/>
    <w:rsid w:val="005F6F0D"/>
    <w:rsid w:val="00617F42"/>
    <w:rsid w:val="00631F06"/>
    <w:rsid w:val="006A1DA0"/>
    <w:rsid w:val="006A5499"/>
    <w:rsid w:val="006E04D0"/>
    <w:rsid w:val="006F2DAB"/>
    <w:rsid w:val="00730161"/>
    <w:rsid w:val="00782374"/>
    <w:rsid w:val="008076B4"/>
    <w:rsid w:val="0081562D"/>
    <w:rsid w:val="008C70C0"/>
    <w:rsid w:val="008D6F10"/>
    <w:rsid w:val="008F5C40"/>
    <w:rsid w:val="009413AC"/>
    <w:rsid w:val="00993A75"/>
    <w:rsid w:val="009A6330"/>
    <w:rsid w:val="009E79DA"/>
    <w:rsid w:val="00A65A03"/>
    <w:rsid w:val="00AD5622"/>
    <w:rsid w:val="00AE70D1"/>
    <w:rsid w:val="00B129CA"/>
    <w:rsid w:val="00B14FA6"/>
    <w:rsid w:val="00B26E2B"/>
    <w:rsid w:val="00BC141B"/>
    <w:rsid w:val="00BE3165"/>
    <w:rsid w:val="00C35104"/>
    <w:rsid w:val="00C93F9A"/>
    <w:rsid w:val="00CD630A"/>
    <w:rsid w:val="00D10A6D"/>
    <w:rsid w:val="00DF0752"/>
    <w:rsid w:val="00E50FAC"/>
    <w:rsid w:val="00E74001"/>
    <w:rsid w:val="00E847D1"/>
    <w:rsid w:val="00E95639"/>
    <w:rsid w:val="00EA2D21"/>
    <w:rsid w:val="00F402D6"/>
    <w:rsid w:val="00F50AA0"/>
    <w:rsid w:val="00F920DF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F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F06"/>
  </w:style>
  <w:style w:type="paragraph" w:styleId="a6">
    <w:name w:val="footer"/>
    <w:basedOn w:val="a"/>
    <w:link w:val="a7"/>
    <w:uiPriority w:val="99"/>
    <w:unhideWhenUsed/>
    <w:rsid w:val="00631F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F06"/>
  </w:style>
  <w:style w:type="paragraph" w:styleId="a8">
    <w:name w:val="Balloon Text"/>
    <w:basedOn w:val="a"/>
    <w:link w:val="a9"/>
    <w:uiPriority w:val="99"/>
    <w:semiHidden/>
    <w:unhideWhenUsed/>
    <w:rsid w:val="00DF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F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F06"/>
  </w:style>
  <w:style w:type="paragraph" w:styleId="a6">
    <w:name w:val="footer"/>
    <w:basedOn w:val="a"/>
    <w:link w:val="a7"/>
    <w:uiPriority w:val="99"/>
    <w:unhideWhenUsed/>
    <w:rsid w:val="00631F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F06"/>
  </w:style>
  <w:style w:type="paragraph" w:styleId="a8">
    <w:name w:val="Balloon Text"/>
    <w:basedOn w:val="a"/>
    <w:link w:val="a9"/>
    <w:uiPriority w:val="99"/>
    <w:semiHidden/>
    <w:unhideWhenUsed/>
    <w:rsid w:val="00DF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254%D0%BA/96-%D0%B2%D1%80/paran16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16A0-B1E7-4C1A-8A20-7FF5B758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archive</cp:lastModifiedBy>
  <cp:revision>2</cp:revision>
  <cp:lastPrinted>2020-03-12T11:57:00Z</cp:lastPrinted>
  <dcterms:created xsi:type="dcterms:W3CDTF">2020-03-16T13:47:00Z</dcterms:created>
  <dcterms:modified xsi:type="dcterms:W3CDTF">2020-03-16T13:47:00Z</dcterms:modified>
</cp:coreProperties>
</file>