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79" w:rsidRPr="009B7907" w:rsidRDefault="007E6779" w:rsidP="007E67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779" w:rsidRPr="009555E5" w:rsidRDefault="007E6779" w:rsidP="007E67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MON_1341909542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DCA71A7" wp14:editId="6A76E63D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79" w:rsidRPr="009555E5" w:rsidRDefault="007E6779" w:rsidP="007E6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E5">
        <w:rPr>
          <w:rFonts w:ascii="Times New Roman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7E6779" w:rsidRPr="009555E5" w:rsidRDefault="007E6779" w:rsidP="007E677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7E6779" w:rsidRPr="009555E5" w:rsidRDefault="007E6779" w:rsidP="007E677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555E5">
        <w:rPr>
          <w:rFonts w:ascii="Times New Roman" w:hAnsi="Times New Roman" w:cs="Times New Roman"/>
          <w:b/>
          <w:sz w:val="32"/>
          <w:szCs w:val="32"/>
        </w:rPr>
        <w:t>Р О З П О Р Я Д Ж Е Н Н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E6779" w:rsidRPr="009555E5" w:rsidTr="00E87C5D">
        <w:trPr>
          <w:jc w:val="center"/>
        </w:trPr>
        <w:tc>
          <w:tcPr>
            <w:tcW w:w="3095" w:type="dxa"/>
          </w:tcPr>
          <w:p w:rsidR="007E6779" w:rsidRPr="009555E5" w:rsidRDefault="007E6779" w:rsidP="00E87C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від </w:t>
            </w:r>
            <w:r w:rsidR="0001090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21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квітня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3096" w:type="dxa"/>
          </w:tcPr>
          <w:p w:rsidR="007E6779" w:rsidRPr="009555E5" w:rsidRDefault="007E6779" w:rsidP="00E87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7E6779" w:rsidRPr="009555E5" w:rsidRDefault="007E6779" w:rsidP="00E87C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</w:t>
            </w:r>
            <w:r w:rsidR="0001090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76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010906" w:rsidRDefault="00010906" w:rsidP="00010906">
      <w:pPr>
        <w:pStyle w:val="1"/>
        <w:jc w:val="left"/>
        <w:rPr>
          <w:b w:val="0"/>
          <w:szCs w:val="28"/>
          <w:lang w:val="uk-UA"/>
        </w:rPr>
      </w:pPr>
      <w:r w:rsidRPr="00010906">
        <w:rPr>
          <w:b w:val="0"/>
          <w:szCs w:val="28"/>
          <w:lang w:val="uk-UA"/>
        </w:rPr>
        <w:t xml:space="preserve">Про внесення змін </w:t>
      </w:r>
    </w:p>
    <w:p w:rsidR="00010906" w:rsidRDefault="00010906" w:rsidP="00010906">
      <w:pPr>
        <w:pStyle w:val="1"/>
        <w:jc w:val="left"/>
        <w:rPr>
          <w:b w:val="0"/>
          <w:szCs w:val="28"/>
          <w:lang w:val="uk-UA"/>
        </w:rPr>
      </w:pPr>
      <w:r w:rsidRPr="00010906">
        <w:rPr>
          <w:b w:val="0"/>
          <w:szCs w:val="28"/>
          <w:lang w:val="uk-UA"/>
        </w:rPr>
        <w:t xml:space="preserve">до розпорядження голови райдержадміністрації </w:t>
      </w:r>
    </w:p>
    <w:p w:rsidR="00010906" w:rsidRDefault="00010906" w:rsidP="00010906">
      <w:pPr>
        <w:pStyle w:val="1"/>
        <w:jc w:val="left"/>
        <w:rPr>
          <w:b w:val="0"/>
          <w:szCs w:val="28"/>
          <w:lang w:val="uk-UA"/>
        </w:rPr>
      </w:pPr>
      <w:r w:rsidRPr="00010906">
        <w:rPr>
          <w:b w:val="0"/>
          <w:szCs w:val="28"/>
          <w:lang w:val="uk-UA"/>
        </w:rPr>
        <w:t xml:space="preserve">від 11 березня 2020 року №37-р </w:t>
      </w:r>
    </w:p>
    <w:p w:rsidR="00010906" w:rsidRDefault="00010906" w:rsidP="00010906">
      <w:pPr>
        <w:pStyle w:val="1"/>
        <w:jc w:val="left"/>
        <w:rPr>
          <w:b w:val="0"/>
          <w:szCs w:val="28"/>
          <w:lang w:val="uk-UA"/>
        </w:rPr>
      </w:pPr>
      <w:r w:rsidRPr="00010906">
        <w:rPr>
          <w:b w:val="0"/>
          <w:szCs w:val="28"/>
          <w:lang w:val="uk-UA"/>
        </w:rPr>
        <w:t xml:space="preserve">«Про склад конкурсної комісії </w:t>
      </w:r>
    </w:p>
    <w:p w:rsidR="007E6779" w:rsidRPr="00010906" w:rsidRDefault="00010906" w:rsidP="00010906">
      <w:pPr>
        <w:pStyle w:val="1"/>
        <w:jc w:val="left"/>
        <w:rPr>
          <w:b w:val="0"/>
          <w:szCs w:val="28"/>
          <w:lang w:val="uk-UA"/>
        </w:rPr>
      </w:pPr>
      <w:r w:rsidRPr="00010906">
        <w:rPr>
          <w:b w:val="0"/>
          <w:szCs w:val="28"/>
          <w:lang w:val="uk-UA"/>
        </w:rPr>
        <w:t>Первомайської районної державної адміністрації</w:t>
      </w:r>
      <w:r>
        <w:rPr>
          <w:b w:val="0"/>
          <w:szCs w:val="28"/>
          <w:lang w:val="uk-UA"/>
        </w:rPr>
        <w:t>»</w:t>
      </w: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7E6779" w:rsidRPr="00010906" w:rsidTr="00E87C5D">
        <w:tc>
          <w:tcPr>
            <w:tcW w:w="6237" w:type="dxa"/>
          </w:tcPr>
          <w:p w:rsidR="007E6779" w:rsidRPr="00723880" w:rsidRDefault="00010906" w:rsidP="00E87C5D">
            <w:pPr>
              <w:pStyle w:val="1"/>
              <w:jc w:val="both"/>
              <w:outlineLvl w:val="0"/>
              <w:rPr>
                <w:lang w:val="uk-UA"/>
              </w:rPr>
            </w:pPr>
            <w:r>
              <w:rPr>
                <w:b w:val="0"/>
                <w:szCs w:val="28"/>
                <w:lang w:val="uk-UA"/>
              </w:rPr>
              <w:t xml:space="preserve"> </w:t>
            </w:r>
            <w:r w:rsidR="007E6779" w:rsidRPr="00F8041D">
              <w:rPr>
                <w:b w:val="0"/>
                <w:lang w:val="uk-UA"/>
              </w:rPr>
              <w:t xml:space="preserve"> </w:t>
            </w:r>
          </w:p>
        </w:tc>
      </w:tr>
    </w:tbl>
    <w:p w:rsidR="00010906" w:rsidRDefault="00010906" w:rsidP="00010906">
      <w:pPr>
        <w:pStyle w:val="1"/>
        <w:ind w:firstLine="708"/>
        <w:jc w:val="both"/>
        <w:rPr>
          <w:b w:val="0"/>
          <w:lang w:val="uk-UA"/>
        </w:rPr>
      </w:pPr>
      <w:r>
        <w:rPr>
          <w:b w:val="0"/>
          <w:szCs w:val="28"/>
          <w:lang w:val="uk-UA"/>
        </w:rPr>
        <w:t>В</w:t>
      </w:r>
      <w:r w:rsidRPr="0007732C">
        <w:rPr>
          <w:b w:val="0"/>
          <w:lang w:val="uk-UA"/>
        </w:rPr>
        <w:t xml:space="preserve">ідповідно до пунктів 1, 2, 7 статті 119 Конституції України, пунктів 1, 2, 7 статті 2, </w:t>
      </w:r>
      <w:r>
        <w:rPr>
          <w:b w:val="0"/>
          <w:lang w:val="uk-UA"/>
        </w:rPr>
        <w:t>статті 6, частини четвертої статті 39, статті 41 Закону України «Про місцеві державні адміністрації» статей 22, 27 Закону України від 10 грудня 2015 №889-</w:t>
      </w:r>
      <w:r>
        <w:rPr>
          <w:b w:val="0"/>
          <w:lang w:val="en-US"/>
        </w:rPr>
        <w:t>V</w:t>
      </w:r>
      <w:r>
        <w:rPr>
          <w:b w:val="0"/>
          <w:lang w:val="uk-UA"/>
        </w:rPr>
        <w:t>ІІІ «Про державну службу», пунктів 13, 15, 17 Порядку проведення конкурсу на зайняття посад державної служби, затвердженого постановою Кабінету Міністрів України від 25 березня 2016 року №246 «Про затвердження Порядку проведення конкурсу на зайняття посад державної служби» (зі змінами):</w:t>
      </w:r>
    </w:p>
    <w:p w:rsidR="007E6779" w:rsidRPr="009555E5" w:rsidRDefault="007E6779" w:rsidP="007E67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FA5678" w:rsidRDefault="00010906" w:rsidP="00FA5678">
      <w:pPr>
        <w:pStyle w:val="1"/>
        <w:numPr>
          <w:ilvl w:val="0"/>
          <w:numId w:val="5"/>
        </w:numPr>
        <w:ind w:left="0" w:firstLine="414"/>
        <w:jc w:val="both"/>
        <w:rPr>
          <w:b w:val="0"/>
          <w:szCs w:val="28"/>
          <w:lang w:val="uk-UA"/>
        </w:rPr>
      </w:pPr>
      <w:r>
        <w:rPr>
          <w:b w:val="0"/>
          <w:lang w:val="uk-UA"/>
        </w:rPr>
        <w:t xml:space="preserve">Пункт </w:t>
      </w:r>
      <w:r w:rsidR="00FA5678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2 </w:t>
      </w:r>
      <w:r w:rsidR="00FA5678">
        <w:rPr>
          <w:b w:val="0"/>
          <w:lang w:val="uk-UA"/>
        </w:rPr>
        <w:t xml:space="preserve"> </w:t>
      </w:r>
      <w:r>
        <w:rPr>
          <w:b w:val="0"/>
          <w:lang w:val="uk-UA"/>
        </w:rPr>
        <w:t>розпорядження</w:t>
      </w:r>
      <w:r w:rsidRPr="00010906">
        <w:rPr>
          <w:b w:val="0"/>
          <w:szCs w:val="28"/>
          <w:lang w:val="uk-UA"/>
        </w:rPr>
        <w:t xml:space="preserve"> </w:t>
      </w:r>
      <w:r w:rsidR="00FA5678">
        <w:rPr>
          <w:b w:val="0"/>
          <w:szCs w:val="28"/>
          <w:lang w:val="uk-UA"/>
        </w:rPr>
        <w:t xml:space="preserve"> </w:t>
      </w:r>
      <w:r w:rsidRPr="00010906">
        <w:rPr>
          <w:b w:val="0"/>
          <w:szCs w:val="28"/>
          <w:lang w:val="uk-UA"/>
        </w:rPr>
        <w:t>голови</w:t>
      </w:r>
      <w:r w:rsidR="00FA5678">
        <w:rPr>
          <w:b w:val="0"/>
          <w:szCs w:val="28"/>
          <w:lang w:val="uk-UA"/>
        </w:rPr>
        <w:t xml:space="preserve"> </w:t>
      </w:r>
      <w:r w:rsidRPr="00010906">
        <w:rPr>
          <w:b w:val="0"/>
          <w:szCs w:val="28"/>
          <w:lang w:val="uk-UA"/>
        </w:rPr>
        <w:t xml:space="preserve"> райдержадміністрації </w:t>
      </w:r>
      <w:r w:rsidR="00FA5678">
        <w:rPr>
          <w:b w:val="0"/>
          <w:szCs w:val="28"/>
          <w:lang w:val="uk-UA"/>
        </w:rPr>
        <w:t xml:space="preserve"> </w:t>
      </w:r>
      <w:r w:rsidRPr="00010906">
        <w:rPr>
          <w:b w:val="0"/>
          <w:szCs w:val="28"/>
          <w:lang w:val="uk-UA"/>
        </w:rPr>
        <w:t xml:space="preserve">від </w:t>
      </w:r>
      <w:r w:rsidR="00FA5678">
        <w:rPr>
          <w:b w:val="0"/>
          <w:szCs w:val="28"/>
          <w:lang w:val="uk-UA"/>
        </w:rPr>
        <w:t xml:space="preserve"> </w:t>
      </w:r>
      <w:r w:rsidRPr="00010906">
        <w:rPr>
          <w:b w:val="0"/>
          <w:szCs w:val="28"/>
          <w:lang w:val="uk-UA"/>
        </w:rPr>
        <w:t xml:space="preserve">11 </w:t>
      </w:r>
      <w:r w:rsidR="00FA5678">
        <w:rPr>
          <w:b w:val="0"/>
          <w:szCs w:val="28"/>
          <w:lang w:val="uk-UA"/>
        </w:rPr>
        <w:t xml:space="preserve"> </w:t>
      </w:r>
      <w:r w:rsidRPr="00010906">
        <w:rPr>
          <w:b w:val="0"/>
          <w:szCs w:val="28"/>
          <w:lang w:val="uk-UA"/>
        </w:rPr>
        <w:t xml:space="preserve">березня </w:t>
      </w:r>
    </w:p>
    <w:p w:rsidR="00010906" w:rsidRDefault="00010906" w:rsidP="00FA5678">
      <w:pPr>
        <w:pStyle w:val="1"/>
        <w:jc w:val="both"/>
        <w:rPr>
          <w:b w:val="0"/>
          <w:szCs w:val="28"/>
          <w:lang w:val="uk-UA"/>
        </w:rPr>
      </w:pPr>
      <w:r w:rsidRPr="00010906">
        <w:rPr>
          <w:b w:val="0"/>
          <w:szCs w:val="28"/>
          <w:lang w:val="uk-UA"/>
        </w:rPr>
        <w:t>2020 року №37-р «Про склад конкурсної комісії Первомайської районної державної адміністрації</w:t>
      </w:r>
      <w:r>
        <w:rPr>
          <w:b w:val="0"/>
          <w:szCs w:val="28"/>
          <w:lang w:val="uk-UA"/>
        </w:rPr>
        <w:t>» викласти в новій редакції:</w:t>
      </w:r>
    </w:p>
    <w:p w:rsidR="007E6779" w:rsidRPr="0013795C" w:rsidRDefault="00010906" w:rsidP="0013795C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090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«2.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Визначити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адміністратором під час проведення конкурсу на зайняття посад державної служби</w:t>
      </w:r>
      <w:r w:rsidR="001379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ГРИГОРЕНКО Олену В</w:t>
      </w:r>
      <w:r w:rsidR="0013795C" w:rsidRPr="0013795C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1379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ячеславівну, головного спеціаліста </w:t>
      </w:r>
      <w:r w:rsidR="0013795C" w:rsidRPr="0013795C">
        <w:rPr>
          <w:rFonts w:ascii="Times New Roman" w:hAnsi="Times New Roman" w:cs="Times New Roman"/>
          <w:sz w:val="28"/>
          <w:szCs w:val="28"/>
          <w:lang w:val="uk-UA"/>
        </w:rPr>
        <w:t>відділу документообігу, управління персоналом, організаційної роботи, цифрового розвитку та захисту персональних даних апарату</w:t>
      </w:r>
      <w:r w:rsidR="0013795C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</w:t>
      </w:r>
      <w:r w:rsidR="0013795C" w:rsidRPr="0013795C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13795C">
        <w:rPr>
          <w:rFonts w:ascii="Times New Roman" w:hAnsi="Times New Roman" w:cs="Times New Roman"/>
          <w:sz w:val="28"/>
          <w:szCs w:val="28"/>
          <w:lang w:val="uk-UA"/>
        </w:rPr>
        <w:t>онної державної адміністрації».</w:t>
      </w:r>
    </w:p>
    <w:p w:rsidR="007E6779" w:rsidRPr="00010906" w:rsidRDefault="0013795C" w:rsidP="007E677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 w:rsidR="007E6779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</w:t>
      </w:r>
      <w:r w:rsidR="007E6779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виконанням</w:t>
      </w:r>
      <w:r w:rsidR="007E6779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6779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цього</w:t>
      </w:r>
      <w:r w:rsidR="007E6779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6779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</w:t>
      </w:r>
      <w:r w:rsidR="007E6779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E6779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покласти</w:t>
      </w:r>
      <w:r w:rsidR="007E67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010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09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керівника апарату Первомайської </w:t>
      </w:r>
      <w:r w:rsidR="007E6779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109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районної державної адміністрації Дзюбу С.А.</w:t>
      </w:r>
    </w:p>
    <w:p w:rsidR="007E6779" w:rsidRPr="00723880" w:rsidRDefault="007E6779" w:rsidP="007E6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E6779" w:rsidRPr="00723880" w:rsidRDefault="007E6779" w:rsidP="007E6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E6779" w:rsidRPr="00723880" w:rsidRDefault="007E6779" w:rsidP="007E6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6F05" w:rsidRPr="0013795C" w:rsidRDefault="007E6779" w:rsidP="00B13B85">
      <w:pPr>
        <w:spacing w:after="0" w:line="240" w:lineRule="auto"/>
        <w:rPr>
          <w:lang w:val="uk-UA"/>
        </w:rPr>
      </w:pP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Сергій САКОВСЬКИЙ</w:t>
      </w:r>
      <w:r w:rsidRPr="007238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</w:t>
      </w:r>
    </w:p>
    <w:sectPr w:rsidR="00B76F05" w:rsidRPr="001379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211"/>
    <w:multiLevelType w:val="hybridMultilevel"/>
    <w:tmpl w:val="D72EBC76"/>
    <w:lvl w:ilvl="0" w:tplc="3B0A4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711E2"/>
    <w:multiLevelType w:val="hybridMultilevel"/>
    <w:tmpl w:val="B63827B4"/>
    <w:lvl w:ilvl="0" w:tplc="4F8C1BE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43A7140F"/>
    <w:multiLevelType w:val="hybridMultilevel"/>
    <w:tmpl w:val="4D2869EC"/>
    <w:lvl w:ilvl="0" w:tplc="D316A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A54532"/>
    <w:multiLevelType w:val="hybridMultilevel"/>
    <w:tmpl w:val="CD1C5E18"/>
    <w:lvl w:ilvl="0" w:tplc="6B784AB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DE"/>
    <w:rsid w:val="00010906"/>
    <w:rsid w:val="0013795C"/>
    <w:rsid w:val="002A436D"/>
    <w:rsid w:val="004856DE"/>
    <w:rsid w:val="00774C33"/>
    <w:rsid w:val="007E6779"/>
    <w:rsid w:val="00B13B85"/>
    <w:rsid w:val="00B76F05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9"/>
    <w:rPr>
      <w:lang w:val="ru-RU"/>
    </w:rPr>
  </w:style>
  <w:style w:type="paragraph" w:styleId="1">
    <w:name w:val="heading 1"/>
    <w:basedOn w:val="a"/>
    <w:next w:val="a"/>
    <w:link w:val="10"/>
    <w:qFormat/>
    <w:rsid w:val="007E67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77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E677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77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79"/>
    <w:rPr>
      <w:lang w:val="ru-RU"/>
    </w:rPr>
  </w:style>
  <w:style w:type="paragraph" w:styleId="1">
    <w:name w:val="heading 1"/>
    <w:basedOn w:val="a"/>
    <w:next w:val="a"/>
    <w:link w:val="10"/>
    <w:qFormat/>
    <w:rsid w:val="007E67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77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7E677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77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2020-04-21T13:30:00Z</cp:lastPrinted>
  <dcterms:created xsi:type="dcterms:W3CDTF">2020-04-27T08:57:00Z</dcterms:created>
  <dcterms:modified xsi:type="dcterms:W3CDTF">2020-04-27T08:57:00Z</dcterms:modified>
</cp:coreProperties>
</file>