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ntiqua" w:hAnsi="Antiqua"/>
          <w:b/>
          <w:sz w:val="26"/>
          <w:szCs w:val="20"/>
        </w:rPr>
      </w:pPr>
      <w:r w:rsidRPr="00DD4C79">
        <w:rPr>
          <w:rFonts w:ascii="Antiqua" w:hAnsi="Antiqua"/>
          <w:b/>
          <w:sz w:val="26"/>
          <w:szCs w:val="20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653909285" r:id="rId6"/>
        </w:object>
      </w:r>
    </w:p>
    <w:p w:rsidR="00D23638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D23638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23638" w:rsidRPr="00286336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23638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23638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D23638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393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О З П О Р Я Д Ж Е Н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Я</w:t>
      </w:r>
    </w:p>
    <w:p w:rsidR="00D23638" w:rsidRPr="00542BE1" w:rsidRDefault="00D23638" w:rsidP="00D2363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131" w:type="dxa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3420"/>
        <w:gridCol w:w="3267"/>
      </w:tblGrid>
      <w:tr w:rsidR="00D23638" w:rsidRPr="00A741AB" w:rsidTr="00E16A9C">
        <w:trPr>
          <w:trHeight w:val="527"/>
          <w:jc w:val="center"/>
        </w:trPr>
        <w:tc>
          <w:tcPr>
            <w:tcW w:w="3444" w:type="dxa"/>
            <w:hideMark/>
          </w:tcPr>
          <w:p w:rsidR="00D23638" w:rsidRPr="00542BE1" w:rsidRDefault="00D23638" w:rsidP="00E16A9C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</w:pPr>
            <w:r w:rsidRPr="00542BE1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>від 04 червня 2020 р.</w:t>
            </w:r>
          </w:p>
        </w:tc>
        <w:tc>
          <w:tcPr>
            <w:tcW w:w="3420" w:type="dxa"/>
            <w:hideMark/>
          </w:tcPr>
          <w:p w:rsidR="00D23638" w:rsidRPr="00542BE1" w:rsidRDefault="00D23638" w:rsidP="00E16A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BE1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</w:p>
        </w:tc>
        <w:tc>
          <w:tcPr>
            <w:tcW w:w="3267" w:type="dxa"/>
            <w:hideMark/>
          </w:tcPr>
          <w:p w:rsidR="00D23638" w:rsidRPr="00542BE1" w:rsidRDefault="00D23638" w:rsidP="00E16A9C">
            <w:pPr>
              <w:spacing w:after="0" w:line="360" w:lineRule="auto"/>
              <w:ind w:firstLine="107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2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109 -р</w:t>
            </w:r>
          </w:p>
          <w:p w:rsidR="00D23638" w:rsidRDefault="00D23638" w:rsidP="00E16A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638" w:rsidRDefault="00D23638" w:rsidP="00D2363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17"/>
      </w:tblGrid>
      <w:tr w:rsidR="00D23638" w:rsidRPr="000358CD" w:rsidTr="00E16A9C">
        <w:trPr>
          <w:trHeight w:val="1794"/>
        </w:trPr>
        <w:tc>
          <w:tcPr>
            <w:tcW w:w="6117" w:type="dxa"/>
          </w:tcPr>
          <w:p w:rsidR="00D23638" w:rsidRPr="004B7C01" w:rsidRDefault="00D23638" w:rsidP="00E16A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визнання таким, що не набрало чинності розпорядження голови Первомайської районної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26 березня 2020 року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59-р </w:t>
            </w:r>
            <w:r w:rsidRPr="004B7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конкурсну комісію з відбору суб’єктів оціночної діяльності для проведення експертної грошової оцінки земельних ділянок несільськогосподарського призначення»</w:t>
            </w:r>
          </w:p>
        </w:tc>
      </w:tr>
    </w:tbl>
    <w:p w:rsidR="00D23638" w:rsidRDefault="00D23638" w:rsidP="00D2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8" w:rsidRDefault="00D23638" w:rsidP="00D2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41</w:t>
      </w:r>
      <w:r w:rsidRPr="00884BC5">
        <w:rPr>
          <w:rFonts w:ascii="Times New Roman" w:hAnsi="Times New Roman" w:cs="Times New Roman"/>
          <w:sz w:val="28"/>
          <w:szCs w:val="28"/>
        </w:rPr>
        <w:t xml:space="preserve"> Закону України «Про м</w:t>
      </w:r>
      <w:r>
        <w:rPr>
          <w:rFonts w:ascii="Times New Roman" w:hAnsi="Times New Roman" w:cs="Times New Roman"/>
          <w:sz w:val="28"/>
          <w:szCs w:val="28"/>
        </w:rPr>
        <w:t xml:space="preserve">ісцеві державні адміністрації», підпункту 2 пункту 11 Порядку </w:t>
      </w:r>
      <w:r w:rsidRPr="000358CD">
        <w:rPr>
          <w:rFonts w:ascii="Times New Roman" w:hAnsi="Times New Roman" w:cs="Times New Roman"/>
          <w:sz w:val="28"/>
          <w:szCs w:val="28"/>
        </w:rPr>
        <w:t>подання нормативно-правових актів на державну реєстрацію до органів юстиції та проведення їх державної реєстрації</w:t>
      </w:r>
      <w:r>
        <w:rPr>
          <w:rFonts w:ascii="Times New Roman" w:hAnsi="Times New Roman" w:cs="Times New Roman"/>
          <w:sz w:val="28"/>
          <w:szCs w:val="28"/>
        </w:rPr>
        <w:t>, затвердженого наказом Міністерства юстиції України від 12 квітня 2005 року № 34/5 та зареєстрованого в Міністерстві юстиції України 12 квітня 2005 року за №381/10661 (із змінами):</w:t>
      </w:r>
    </w:p>
    <w:p w:rsidR="00D23638" w:rsidRPr="00884BC5" w:rsidRDefault="00D23638" w:rsidP="00D2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8" w:rsidRDefault="00D23638" w:rsidP="00D2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Визнати таким, що не набрало чинності </w:t>
      </w:r>
      <w:r w:rsidRPr="004B7C01">
        <w:rPr>
          <w:rFonts w:ascii="Times New Roman" w:hAnsi="Times New Roman" w:cs="Times New Roman"/>
          <w:sz w:val="28"/>
          <w:szCs w:val="28"/>
        </w:rPr>
        <w:t>розпорядження голови Первомайської районної державної адміністр</w:t>
      </w:r>
      <w:r>
        <w:rPr>
          <w:rFonts w:ascii="Times New Roman" w:hAnsi="Times New Roman" w:cs="Times New Roman"/>
          <w:sz w:val="28"/>
          <w:szCs w:val="28"/>
        </w:rPr>
        <w:t>ації  Миколаївської області від 26 березня 2020 року №</w:t>
      </w:r>
      <w:r w:rsidRPr="004B7C01">
        <w:rPr>
          <w:rFonts w:ascii="Times New Roman" w:hAnsi="Times New Roman" w:cs="Times New Roman"/>
          <w:sz w:val="28"/>
          <w:szCs w:val="28"/>
        </w:rPr>
        <w:t xml:space="preserve">59-р «Про конкурсну комісію з відбору суб’єктів оціночної </w:t>
      </w:r>
      <w:r w:rsidRPr="004B7C01">
        <w:rPr>
          <w:rFonts w:ascii="Times New Roman" w:hAnsi="Times New Roman" w:cs="Times New Roman"/>
          <w:sz w:val="28"/>
          <w:szCs w:val="28"/>
        </w:rPr>
        <w:lastRenderedPageBreak/>
        <w:t>діяльності для проведення експертної грошової оцінки земельних ділянок несільськогосподарського призначення»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38" w:rsidRPr="00E6003F" w:rsidRDefault="00D23638" w:rsidP="00D2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8" w:rsidRDefault="00D23638" w:rsidP="00D2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4BC5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884BC5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заступника голови Первомайської районної державної адміністрації Миколаївської області Юрченка О. </w:t>
      </w:r>
    </w:p>
    <w:p w:rsidR="00D23638" w:rsidRDefault="00D23638" w:rsidP="00D23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38" w:rsidRDefault="00D23638" w:rsidP="00D23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Первомайської районної</w:t>
      </w:r>
    </w:p>
    <w:p w:rsidR="00D23638" w:rsidRDefault="00D23638" w:rsidP="00D23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23638" w:rsidRDefault="00D23638" w:rsidP="00D23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Миколаївської області                                                       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</w:p>
    <w:p w:rsidR="00D62AC3" w:rsidRDefault="00D62AC3">
      <w:bookmarkStart w:id="0" w:name="_GoBack"/>
      <w:bookmarkEnd w:id="0"/>
    </w:p>
    <w:sectPr w:rsidR="00D62AC3" w:rsidSect="00542BE1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88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414F4" w:rsidRPr="008414F4" w:rsidRDefault="00D2363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8414F4">
          <w:rPr>
            <w:rFonts w:ascii="Times New Roman" w:hAnsi="Times New Roman" w:cs="Times New Roman"/>
            <w:sz w:val="28"/>
          </w:rPr>
          <w:fldChar w:fldCharType="begin"/>
        </w:r>
        <w:r w:rsidRPr="008414F4">
          <w:rPr>
            <w:rFonts w:ascii="Times New Roman" w:hAnsi="Times New Roman" w:cs="Times New Roman"/>
            <w:sz w:val="28"/>
          </w:rPr>
          <w:instrText>PAGE   \* MERGEFORMAT</w:instrText>
        </w:r>
        <w:r w:rsidRPr="008414F4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8414F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414F4" w:rsidRDefault="00D236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A"/>
    <w:rsid w:val="001E047A"/>
    <w:rsid w:val="00D23638"/>
    <w:rsid w:val="00D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3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6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2363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3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6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2363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550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2020-06-17T11:28:00Z</dcterms:created>
  <dcterms:modified xsi:type="dcterms:W3CDTF">2020-06-17T11:28:00Z</dcterms:modified>
</cp:coreProperties>
</file>