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ACB" w:rsidRDefault="00F11ACB" w:rsidP="00F11ACB">
      <w:pPr>
        <w:jc w:val="center"/>
        <w:rPr>
          <w:b/>
          <w:sz w:val="28"/>
          <w:szCs w:val="28"/>
        </w:rPr>
      </w:pPr>
      <w:r>
        <w:rPr>
          <w:noProof/>
          <w:sz w:val="28"/>
          <w:szCs w:val="28"/>
          <w:lang w:val="uk-UA" w:eastAsia="uk-UA"/>
        </w:rPr>
        <w:drawing>
          <wp:inline distT="0" distB="0" distL="0" distR="0">
            <wp:extent cx="427990" cy="553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l="-790" t="-615" r="-790" b="-615"/>
                    <a:stretch>
                      <a:fillRect/>
                    </a:stretch>
                  </pic:blipFill>
                  <pic:spPr bwMode="auto">
                    <a:xfrm>
                      <a:off x="0" y="0"/>
                      <a:ext cx="427990" cy="553720"/>
                    </a:xfrm>
                    <a:prstGeom prst="rect">
                      <a:avLst/>
                    </a:prstGeom>
                    <a:solidFill>
                      <a:srgbClr val="FFFFFF"/>
                    </a:solidFill>
                    <a:ln>
                      <a:noFill/>
                    </a:ln>
                  </pic:spPr>
                </pic:pic>
              </a:graphicData>
            </a:graphic>
          </wp:inline>
        </w:drawing>
      </w:r>
    </w:p>
    <w:p w:rsidR="00F11ACB" w:rsidRDefault="00F11ACB" w:rsidP="00F11ACB">
      <w:pPr>
        <w:jc w:val="center"/>
      </w:pPr>
      <w:r>
        <w:rPr>
          <w:b/>
          <w:sz w:val="28"/>
          <w:szCs w:val="28"/>
        </w:rPr>
        <w:t>ПЕРВОМАЙСЬКА РАЙОННА ДЕРЖАВНА АДМІНІСТРАЦІЯ</w:t>
      </w:r>
    </w:p>
    <w:p w:rsidR="00F11ACB" w:rsidRDefault="00F11ACB" w:rsidP="00F11ACB">
      <w:pPr>
        <w:jc w:val="center"/>
      </w:pPr>
      <w:r>
        <w:rPr>
          <w:b/>
          <w:sz w:val="28"/>
          <w:szCs w:val="28"/>
        </w:rPr>
        <w:t>МИКОЛАЇВСЬКОЇ ОБЛАСТІ</w:t>
      </w:r>
    </w:p>
    <w:p w:rsidR="00F11ACB" w:rsidRDefault="00F11ACB" w:rsidP="00F11ACB">
      <w:pPr>
        <w:jc w:val="center"/>
        <w:rPr>
          <w:b/>
          <w:sz w:val="28"/>
          <w:szCs w:val="28"/>
        </w:rPr>
      </w:pPr>
    </w:p>
    <w:p w:rsidR="00F11ACB" w:rsidRDefault="00F11ACB" w:rsidP="00F11ACB">
      <w:pPr>
        <w:jc w:val="center"/>
      </w:pPr>
      <w:r>
        <w:rPr>
          <w:b/>
          <w:sz w:val="32"/>
          <w:szCs w:val="32"/>
        </w:rPr>
        <w:t>Р О З П О Р Я Д Ж Е Н Н Я</w:t>
      </w:r>
    </w:p>
    <w:p w:rsidR="00F11ACB" w:rsidRDefault="00F11ACB" w:rsidP="00F11ACB">
      <w:pPr>
        <w:tabs>
          <w:tab w:val="left" w:pos="9780"/>
        </w:tabs>
        <w:ind w:right="-1"/>
        <w:jc w:val="both"/>
        <w:rPr>
          <w:b/>
          <w:i/>
          <w:sz w:val="28"/>
          <w:szCs w:val="16"/>
          <w:lang w:val="uk-UA"/>
        </w:rPr>
      </w:pPr>
    </w:p>
    <w:p w:rsidR="00F11ACB" w:rsidRDefault="00F11ACB" w:rsidP="00F11ACB">
      <w:pPr>
        <w:tabs>
          <w:tab w:val="left" w:pos="9780"/>
        </w:tabs>
        <w:ind w:right="-1"/>
        <w:jc w:val="both"/>
      </w:pPr>
      <w:r>
        <w:rPr>
          <w:b/>
          <w:sz w:val="28"/>
          <w:szCs w:val="28"/>
          <w:u w:val="single"/>
          <w:lang w:val="uk-UA"/>
        </w:rPr>
        <w:t>21 вересня 2020 року</w:t>
      </w:r>
      <w:r>
        <w:rPr>
          <w:sz w:val="28"/>
          <w:szCs w:val="28"/>
          <w:lang w:val="uk-UA"/>
        </w:rPr>
        <w:t xml:space="preserve">                 </w:t>
      </w:r>
      <w:r>
        <w:rPr>
          <w:b/>
          <w:sz w:val="28"/>
          <w:szCs w:val="28"/>
          <w:lang w:val="uk-UA"/>
        </w:rPr>
        <w:t xml:space="preserve">Первомайськ </w:t>
      </w:r>
      <w:r>
        <w:rPr>
          <w:sz w:val="28"/>
          <w:szCs w:val="28"/>
          <w:lang w:val="uk-UA"/>
        </w:rPr>
        <w:t xml:space="preserve">                              </w:t>
      </w:r>
      <w:r>
        <w:rPr>
          <w:b/>
          <w:sz w:val="28"/>
          <w:szCs w:val="28"/>
          <w:u w:val="single"/>
          <w:lang w:val="uk-UA"/>
        </w:rPr>
        <w:t xml:space="preserve">№ 207-р </w:t>
      </w:r>
    </w:p>
    <w:p w:rsidR="00F11ACB" w:rsidRDefault="00F11ACB" w:rsidP="00F11ACB">
      <w:pPr>
        <w:tabs>
          <w:tab w:val="left" w:pos="9780"/>
        </w:tabs>
        <w:ind w:right="-1"/>
        <w:jc w:val="both"/>
        <w:rPr>
          <w:sz w:val="28"/>
          <w:szCs w:val="16"/>
          <w:lang w:val="uk-UA"/>
        </w:rPr>
      </w:pPr>
    </w:p>
    <w:p w:rsidR="00F11ACB" w:rsidRDefault="00F11ACB" w:rsidP="00F11ACB">
      <w:pPr>
        <w:tabs>
          <w:tab w:val="left" w:pos="9780"/>
        </w:tabs>
        <w:ind w:right="-1"/>
        <w:jc w:val="both"/>
        <w:rPr>
          <w:sz w:val="28"/>
          <w:szCs w:val="16"/>
          <w:lang w:val="uk-UA"/>
        </w:rPr>
      </w:pPr>
    </w:p>
    <w:p w:rsidR="00F11ACB" w:rsidRDefault="00F11ACB" w:rsidP="00F11ACB">
      <w:pPr>
        <w:tabs>
          <w:tab w:val="left" w:pos="9780"/>
        </w:tabs>
        <w:ind w:right="-1"/>
        <w:jc w:val="both"/>
        <w:rPr>
          <w:sz w:val="28"/>
          <w:szCs w:val="16"/>
          <w:lang w:val="uk-UA"/>
        </w:rPr>
      </w:pPr>
    </w:p>
    <w:tbl>
      <w:tblPr>
        <w:tblW w:w="0" w:type="auto"/>
        <w:tblInd w:w="-40" w:type="dxa"/>
        <w:tblLayout w:type="fixed"/>
        <w:tblLook w:val="0000" w:firstRow="0" w:lastRow="0" w:firstColumn="0" w:lastColumn="0" w:noHBand="0" w:noVBand="0"/>
      </w:tblPr>
      <w:tblGrid>
        <w:gridCol w:w="4686"/>
      </w:tblGrid>
      <w:tr w:rsidR="00F11ACB" w:rsidTr="00602C57">
        <w:trPr>
          <w:trHeight w:val="113"/>
        </w:trPr>
        <w:tc>
          <w:tcPr>
            <w:tcW w:w="4686" w:type="dxa"/>
            <w:tcBorders>
              <w:top w:val="single" w:sz="4" w:space="0" w:color="FFFFFF"/>
              <w:left w:val="single" w:sz="4" w:space="0" w:color="FFFFFF"/>
              <w:bottom w:val="single" w:sz="4" w:space="0" w:color="FFFFFF"/>
              <w:right w:val="single" w:sz="4" w:space="0" w:color="FFFFFF"/>
            </w:tcBorders>
            <w:shd w:val="clear" w:color="auto" w:fill="auto"/>
          </w:tcPr>
          <w:p w:rsidR="00F11ACB" w:rsidRDefault="00F11ACB" w:rsidP="00602C57">
            <w:pPr>
              <w:jc w:val="both"/>
            </w:pPr>
            <w:r>
              <w:rPr>
                <w:sz w:val="28"/>
                <w:szCs w:val="28"/>
                <w:lang w:val="uk-UA"/>
              </w:rPr>
              <w:t>Про призначення адміністратора безпеки та оператора органу ведення</w:t>
            </w:r>
          </w:p>
          <w:p w:rsidR="00F11ACB" w:rsidRDefault="00F11ACB" w:rsidP="00602C57">
            <w:pPr>
              <w:jc w:val="both"/>
            </w:pPr>
            <w:r>
              <w:rPr>
                <w:sz w:val="28"/>
                <w:szCs w:val="28"/>
                <w:lang w:val="uk-UA"/>
              </w:rPr>
              <w:t>Державного реєстру виборців</w:t>
            </w:r>
          </w:p>
        </w:tc>
      </w:tr>
      <w:tr w:rsidR="00F11ACB" w:rsidTr="00602C57">
        <w:trPr>
          <w:trHeight w:val="113"/>
        </w:trPr>
        <w:tc>
          <w:tcPr>
            <w:tcW w:w="4686" w:type="dxa"/>
            <w:tcBorders>
              <w:top w:val="single" w:sz="4" w:space="0" w:color="FFFFFF"/>
              <w:left w:val="single" w:sz="4" w:space="0" w:color="FFFFFF"/>
              <w:bottom w:val="single" w:sz="4" w:space="0" w:color="FFFFFF"/>
              <w:right w:val="single" w:sz="4" w:space="0" w:color="FFFFFF"/>
            </w:tcBorders>
            <w:shd w:val="clear" w:color="auto" w:fill="auto"/>
          </w:tcPr>
          <w:p w:rsidR="00F11ACB" w:rsidRDefault="00F11ACB" w:rsidP="00602C57">
            <w:pPr>
              <w:snapToGrid w:val="0"/>
              <w:rPr>
                <w:sz w:val="28"/>
                <w:szCs w:val="28"/>
                <w:lang w:val="uk-UA"/>
              </w:rPr>
            </w:pPr>
          </w:p>
          <w:p w:rsidR="00F11ACB" w:rsidRDefault="00F11ACB" w:rsidP="00602C57">
            <w:pPr>
              <w:snapToGrid w:val="0"/>
              <w:rPr>
                <w:sz w:val="28"/>
                <w:szCs w:val="28"/>
                <w:lang w:val="uk-UA"/>
              </w:rPr>
            </w:pPr>
          </w:p>
        </w:tc>
      </w:tr>
    </w:tbl>
    <w:p w:rsidR="00F11ACB" w:rsidRDefault="00F11ACB" w:rsidP="00F11ACB">
      <w:pPr>
        <w:ind w:firstLine="708"/>
        <w:jc w:val="both"/>
      </w:pPr>
      <w:r>
        <w:rPr>
          <w:sz w:val="28"/>
          <w:szCs w:val="28"/>
          <w:lang w:val="uk-UA"/>
        </w:rPr>
        <w:t xml:space="preserve">Відповідно до пунктів 1, 2, 7 частини першої статті 119 Конституції України, пунктів 1, 2, 7 частини першої статті 2, частини першої статті 6, частини четвертої статті </w:t>
      </w:r>
      <w:r>
        <w:rPr>
          <w:sz w:val="28"/>
          <w:szCs w:val="28"/>
          <w:lang w:val="en-US"/>
        </w:rPr>
        <w:t xml:space="preserve">39, </w:t>
      </w:r>
      <w:r>
        <w:rPr>
          <w:sz w:val="28"/>
          <w:szCs w:val="28"/>
          <w:lang w:val="uk-UA"/>
        </w:rPr>
        <w:t>статті 41 Закону України «Про місцеві державні адміністрації», частини першої статті 11 Закону України “Про Державний реєстр виборців” та постанови Центральної виборчої комісії від 29.05.2008 року № 39 “Про затвердження Технічного завдання на створення комплексної системи захисту інформації в автоматизованій інформаційно-телекомунікаційній системі “Державний реєстр виборців” (із змінами):</w:t>
      </w:r>
    </w:p>
    <w:p w:rsidR="00F11ACB" w:rsidRDefault="00F11ACB" w:rsidP="00F11ACB">
      <w:pPr>
        <w:ind w:firstLine="708"/>
        <w:jc w:val="both"/>
      </w:pPr>
      <w:r>
        <w:rPr>
          <w:sz w:val="28"/>
          <w:szCs w:val="28"/>
          <w:lang w:val="uk-UA"/>
        </w:rPr>
        <w:t xml:space="preserve"> </w:t>
      </w:r>
    </w:p>
    <w:p w:rsidR="00F11ACB" w:rsidRDefault="00F11ACB" w:rsidP="00F11ACB">
      <w:pPr>
        <w:ind w:firstLine="708"/>
        <w:jc w:val="both"/>
        <w:rPr>
          <w:sz w:val="28"/>
          <w:szCs w:val="28"/>
          <w:lang w:val="uk-UA"/>
        </w:rPr>
      </w:pPr>
    </w:p>
    <w:p w:rsidR="00F11ACB" w:rsidRDefault="00F11ACB" w:rsidP="00F11ACB">
      <w:pPr>
        <w:ind w:firstLine="708"/>
        <w:jc w:val="both"/>
      </w:pPr>
      <w:r>
        <w:rPr>
          <w:sz w:val="28"/>
          <w:szCs w:val="28"/>
          <w:lang w:val="uk-UA"/>
        </w:rPr>
        <w:t>1.  Призначити адміністратором безпеки органу ведення Державного реєстру виборців ГОРДІЄНКА Олександра Олександровича — начальника відділу ведення Державного реєстру виборців апарату Первомайської районної державної адміністрації.</w:t>
      </w:r>
    </w:p>
    <w:p w:rsidR="00F11ACB" w:rsidRDefault="00F11ACB" w:rsidP="00F11ACB">
      <w:pPr>
        <w:ind w:firstLine="708"/>
        <w:jc w:val="both"/>
      </w:pPr>
    </w:p>
    <w:p w:rsidR="00F11ACB" w:rsidRDefault="00F11ACB" w:rsidP="00F11ACB">
      <w:pPr>
        <w:ind w:firstLine="708"/>
        <w:jc w:val="both"/>
      </w:pPr>
      <w:r>
        <w:rPr>
          <w:sz w:val="28"/>
          <w:szCs w:val="28"/>
          <w:lang w:val="uk-UA"/>
        </w:rPr>
        <w:t>2.  Призначити оператором органу ведення Державного реєстру виборців ПИСАРЕВСЬКУ Ірину Миколаївну — головного спеціаліста відділу ведення Державного реєстру виборців апарату Первомайської районної державної адміністрації.</w:t>
      </w:r>
    </w:p>
    <w:p w:rsidR="00F11ACB" w:rsidRDefault="00F11ACB" w:rsidP="00F11ACB">
      <w:pPr>
        <w:ind w:firstLine="708"/>
        <w:jc w:val="both"/>
      </w:pPr>
    </w:p>
    <w:p w:rsidR="00F11ACB" w:rsidRDefault="00F11ACB" w:rsidP="00F11ACB">
      <w:pPr>
        <w:ind w:firstLine="708"/>
        <w:jc w:val="both"/>
      </w:pPr>
      <w:r>
        <w:rPr>
          <w:sz w:val="28"/>
          <w:szCs w:val="28"/>
          <w:lang w:val="uk-UA"/>
        </w:rPr>
        <w:t>3. Доручити начальнику відділу ведення Державного реєстру виборців апарату райдержадміністрації (Гордієнку О.) та головному спеціалісту (Писаревській І.), забезпечити виконання вимог Інструкції адміністратора безпеки та Інструкції оператора органу  ведення Державного реєстру виборців, затверджених керівником Служби розпорядника Державного реєстру виборців від 04 червня 2009 року.</w:t>
      </w:r>
    </w:p>
    <w:p w:rsidR="00F11ACB" w:rsidRDefault="00F11ACB" w:rsidP="00F11ACB">
      <w:pPr>
        <w:ind w:firstLine="708"/>
        <w:jc w:val="both"/>
      </w:pPr>
    </w:p>
    <w:p w:rsidR="00F11ACB" w:rsidRDefault="00F11ACB" w:rsidP="00F11ACB">
      <w:pPr>
        <w:jc w:val="both"/>
      </w:pPr>
      <w:r>
        <w:rPr>
          <w:sz w:val="28"/>
          <w:szCs w:val="28"/>
          <w:lang w:val="uk-UA"/>
        </w:rPr>
        <w:tab/>
      </w:r>
    </w:p>
    <w:p w:rsidR="00F11ACB" w:rsidRDefault="00F11ACB" w:rsidP="00F11ACB">
      <w:pPr>
        <w:jc w:val="both"/>
      </w:pPr>
      <w:r>
        <w:rPr>
          <w:sz w:val="28"/>
          <w:szCs w:val="28"/>
          <w:lang w:val="uk-UA"/>
        </w:rPr>
        <w:lastRenderedPageBreak/>
        <w:t>4. Контроль за виконанням розпорядження покласти на виконувача обов’язків керівника апарату райдержадміністрації, завідувача сектору з питань правової роботи, запобігання та виявлення корупції апарату райдержадміністрації Батечко Ольгу.</w:t>
      </w: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pPr>
      <w:r>
        <w:rPr>
          <w:sz w:val="28"/>
          <w:szCs w:val="28"/>
          <w:lang w:val="uk-UA"/>
        </w:rPr>
        <w:t>Виконувач функцій і повноважень</w:t>
      </w:r>
    </w:p>
    <w:p w:rsidR="00F11ACB" w:rsidRDefault="00F11ACB" w:rsidP="00F11ACB">
      <w:pPr>
        <w:jc w:val="both"/>
      </w:pPr>
      <w:r>
        <w:rPr>
          <w:sz w:val="28"/>
          <w:szCs w:val="28"/>
          <w:lang w:val="uk-UA"/>
        </w:rPr>
        <w:t>голови райдержадміністрації,</w:t>
      </w:r>
    </w:p>
    <w:p w:rsidR="00F11ACB" w:rsidRDefault="00F11ACB" w:rsidP="00F11ACB">
      <w:pPr>
        <w:jc w:val="both"/>
      </w:pPr>
      <w:r>
        <w:rPr>
          <w:sz w:val="28"/>
          <w:szCs w:val="28"/>
          <w:lang w:val="uk-UA"/>
        </w:rPr>
        <w:t xml:space="preserve">заступник голови райдержадміністрації </w:t>
      </w:r>
      <w:r>
        <w:rPr>
          <w:sz w:val="28"/>
          <w:szCs w:val="28"/>
          <w:lang w:val="uk-UA"/>
        </w:rPr>
        <w:tab/>
      </w:r>
      <w:r>
        <w:rPr>
          <w:sz w:val="28"/>
          <w:szCs w:val="28"/>
          <w:lang w:val="uk-UA"/>
        </w:rPr>
        <w:tab/>
      </w:r>
      <w:r>
        <w:rPr>
          <w:sz w:val="28"/>
          <w:szCs w:val="28"/>
          <w:lang w:val="uk-UA"/>
        </w:rPr>
        <w:tab/>
        <w:t xml:space="preserve">      </w:t>
      </w:r>
      <w:r>
        <w:rPr>
          <w:sz w:val="28"/>
          <w:szCs w:val="28"/>
          <w:lang w:val="uk-UA"/>
        </w:rPr>
        <w:tab/>
        <w:t xml:space="preserve">      Олег ЮРЧЕНКО</w:t>
      </w: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rPr>
          <w:sz w:val="28"/>
          <w:szCs w:val="28"/>
          <w:lang w:val="uk-UA"/>
        </w:rPr>
      </w:pPr>
    </w:p>
    <w:p w:rsidR="00F11ACB" w:rsidRDefault="00F11ACB" w:rsidP="00F11ACB">
      <w:pPr>
        <w:jc w:val="both"/>
      </w:pPr>
    </w:p>
    <w:p w:rsidR="004F0B71" w:rsidRDefault="004F0B71">
      <w:bookmarkStart w:id="0" w:name="_GoBack"/>
      <w:bookmarkEnd w:id="0"/>
    </w:p>
    <w:sectPr w:rsidR="004F0B71">
      <w:headerReference w:type="default" r:id="rId6"/>
      <w:headerReference w:type="first" r:id="rId7"/>
      <w:pgSz w:w="11906" w:h="16838"/>
      <w:pgMar w:top="1135" w:right="567" w:bottom="851" w:left="1701" w:header="709" w:footer="70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1ACB">
    <w:pPr>
      <w:pStyle w:val="a4"/>
    </w:pPr>
    <w:r>
      <w:rPr>
        <w:noProof/>
        <w:lang w:val="uk-UA" w:eastAsia="uk-UA"/>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71755" cy="170180"/>
              <wp:effectExtent l="4445" t="635" r="0" b="635"/>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170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11ACB">
                          <w:pPr>
                            <w:pStyle w:val="a4"/>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txbxContent>
                    </wps:txbx>
                    <wps:bodyPr rot="0" vert="horz" wrap="square" lIns="4445" tIns="4445" rIns="4445" bIns="44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0;margin-top:.05pt;width:5.65pt;height:13.4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" stroked="f">
              <v:fill opacity="0"/>
              <v:textbox inset=".35pt,.35pt,.35pt,.35pt">
                <w:txbxContent>
                  <w:p w:rsidR="00000000" w:rsidRDefault="00F11ACB">
                    <w:pPr>
                      <w:pStyle w:val="a4"/>
                    </w:pPr>
                    <w:r>
                      <w:rPr>
                        <w:rStyle w:val="a3"/>
                      </w:rPr>
                      <w:fldChar w:fldCharType="begin"/>
                    </w:r>
                    <w:r>
                      <w:rPr>
                        <w:rStyle w:val="a3"/>
                      </w:rPr>
                      <w:instrText xml:space="preserve"> PAGE </w:instrText>
                    </w:r>
                    <w:r>
                      <w:rPr>
                        <w:rStyle w:val="a3"/>
                      </w:rPr>
                      <w:fldChar w:fldCharType="separate"/>
                    </w:r>
                    <w:r>
                      <w:rPr>
                        <w:rStyle w:val="a3"/>
                        <w:noProof/>
                      </w:rPr>
                      <w:t>2</w:t>
                    </w:r>
                    <w:r>
                      <w:rPr>
                        <w:rStyle w:val="a3"/>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11A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0E"/>
    <w:rsid w:val="004F0B71"/>
    <w:rsid w:val="00F11ACB"/>
    <w:rsid w:val="00FE06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11ACB"/>
  </w:style>
  <w:style w:type="paragraph" w:styleId="a4">
    <w:name w:val="header"/>
    <w:basedOn w:val="a"/>
    <w:link w:val="a5"/>
    <w:rsid w:val="00F11ACB"/>
    <w:pPr>
      <w:tabs>
        <w:tab w:val="center" w:pos="4677"/>
        <w:tab w:val="right" w:pos="9355"/>
      </w:tabs>
    </w:pPr>
  </w:style>
  <w:style w:type="character" w:customStyle="1" w:styleId="a5">
    <w:name w:val="Верхній колонтитул Знак"/>
    <w:basedOn w:val="a0"/>
    <w:link w:val="a4"/>
    <w:rsid w:val="00F11ACB"/>
    <w:rPr>
      <w:rFonts w:ascii="Times New Roman" w:eastAsia="Times New Roman" w:hAnsi="Times New Roman" w:cs="Times New Roman"/>
      <w:sz w:val="24"/>
      <w:szCs w:val="24"/>
      <w:lang w:val="ru-RU" w:eastAsia="zh-CN"/>
    </w:rPr>
  </w:style>
  <w:style w:type="paragraph" w:styleId="a6">
    <w:name w:val="Balloon Text"/>
    <w:basedOn w:val="a"/>
    <w:link w:val="a7"/>
    <w:uiPriority w:val="99"/>
    <w:semiHidden/>
    <w:unhideWhenUsed/>
    <w:rsid w:val="00F11ACB"/>
    <w:rPr>
      <w:rFonts w:ascii="Tahoma" w:hAnsi="Tahoma" w:cs="Tahoma"/>
      <w:sz w:val="16"/>
      <w:szCs w:val="16"/>
    </w:rPr>
  </w:style>
  <w:style w:type="character" w:customStyle="1" w:styleId="a7">
    <w:name w:val="Текст у виносці Знак"/>
    <w:basedOn w:val="a0"/>
    <w:link w:val="a6"/>
    <w:uiPriority w:val="99"/>
    <w:semiHidden/>
    <w:rsid w:val="00F11ACB"/>
    <w:rPr>
      <w:rFonts w:ascii="Tahoma" w:eastAsia="Times New Roman" w:hAnsi="Tahoma" w:cs="Tahoma"/>
      <w:sz w:val="16"/>
      <w:szCs w:val="16"/>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ACB"/>
    <w:pPr>
      <w:suppressAutoHyphens/>
      <w:spacing w:after="0" w:line="240" w:lineRule="auto"/>
    </w:pPr>
    <w:rPr>
      <w:rFonts w:ascii="Times New Roman" w:eastAsia="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11ACB"/>
  </w:style>
  <w:style w:type="paragraph" w:styleId="a4">
    <w:name w:val="header"/>
    <w:basedOn w:val="a"/>
    <w:link w:val="a5"/>
    <w:rsid w:val="00F11ACB"/>
    <w:pPr>
      <w:tabs>
        <w:tab w:val="center" w:pos="4677"/>
        <w:tab w:val="right" w:pos="9355"/>
      </w:tabs>
    </w:pPr>
  </w:style>
  <w:style w:type="character" w:customStyle="1" w:styleId="a5">
    <w:name w:val="Верхній колонтитул Знак"/>
    <w:basedOn w:val="a0"/>
    <w:link w:val="a4"/>
    <w:rsid w:val="00F11ACB"/>
    <w:rPr>
      <w:rFonts w:ascii="Times New Roman" w:eastAsia="Times New Roman" w:hAnsi="Times New Roman" w:cs="Times New Roman"/>
      <w:sz w:val="24"/>
      <w:szCs w:val="24"/>
      <w:lang w:val="ru-RU" w:eastAsia="zh-CN"/>
    </w:rPr>
  </w:style>
  <w:style w:type="paragraph" w:styleId="a6">
    <w:name w:val="Balloon Text"/>
    <w:basedOn w:val="a"/>
    <w:link w:val="a7"/>
    <w:uiPriority w:val="99"/>
    <w:semiHidden/>
    <w:unhideWhenUsed/>
    <w:rsid w:val="00F11ACB"/>
    <w:rPr>
      <w:rFonts w:ascii="Tahoma" w:hAnsi="Tahoma" w:cs="Tahoma"/>
      <w:sz w:val="16"/>
      <w:szCs w:val="16"/>
    </w:rPr>
  </w:style>
  <w:style w:type="character" w:customStyle="1" w:styleId="a7">
    <w:name w:val="Текст у виносці Знак"/>
    <w:basedOn w:val="a0"/>
    <w:link w:val="a6"/>
    <w:uiPriority w:val="99"/>
    <w:semiHidden/>
    <w:rsid w:val="00F11ACB"/>
    <w:rPr>
      <w:rFonts w:ascii="Tahoma" w:eastAsia="Times New Roman" w:hAnsi="Tahoma" w:cs="Tahoma"/>
      <w:sz w:val="16"/>
      <w:szCs w:val="16"/>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1323</Words>
  <Characters>755</Characters>
  <Application>Microsoft Office Word</Application>
  <DocSecurity>0</DocSecurity>
  <Lines>6</Lines>
  <Paragraphs>4</Paragraphs>
  <ScaleCrop>false</ScaleCrop>
  <Company>SPecialiST RePack</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2020-09-25T12:46:00Z</dcterms:created>
  <dcterms:modified xsi:type="dcterms:W3CDTF">2020-09-25T12:46:00Z</dcterms:modified>
</cp:coreProperties>
</file>