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3555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10DDE" w:rsidRDefault="00410DDE" w:rsidP="00410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10DDE" w:rsidTr="00410DDE">
        <w:trPr>
          <w:trHeight w:val="262"/>
          <w:jc w:val="center"/>
        </w:trPr>
        <w:tc>
          <w:tcPr>
            <w:tcW w:w="3370" w:type="dxa"/>
            <w:hideMark/>
          </w:tcPr>
          <w:p w:rsidR="00410DDE" w:rsidRDefault="00410DDE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 жовтня 2020 року</w:t>
            </w:r>
          </w:p>
        </w:tc>
        <w:tc>
          <w:tcPr>
            <w:tcW w:w="3420" w:type="dxa"/>
            <w:hideMark/>
          </w:tcPr>
          <w:p w:rsidR="00410DDE" w:rsidRDefault="00410D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410DDE" w:rsidRDefault="00410D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245 - р</w:t>
            </w:r>
          </w:p>
        </w:tc>
      </w:tr>
    </w:tbl>
    <w:p w:rsidR="00410DDE" w:rsidRDefault="00410DDE" w:rsidP="00410DDE">
      <w:pPr>
        <w:rPr>
          <w:sz w:val="28"/>
          <w:szCs w:val="28"/>
        </w:rPr>
      </w:pPr>
    </w:p>
    <w:p w:rsidR="00410DDE" w:rsidRDefault="00410DDE" w:rsidP="00410D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06"/>
      </w:tblGrid>
      <w:tr w:rsidR="00410DDE" w:rsidTr="00410DDE">
        <w:trPr>
          <w:trHeight w:val="1488"/>
        </w:trPr>
        <w:tc>
          <w:tcPr>
            <w:tcW w:w="5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0DDE" w:rsidRDefault="0041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Звіту про експертну  грошову оцінку земельної ділянки та продаж земельної ділянки несільськогосподарського призначення, громадянину України </w:t>
            </w:r>
            <w:proofErr w:type="spellStart"/>
            <w:r>
              <w:rPr>
                <w:sz w:val="28"/>
                <w:szCs w:val="28"/>
              </w:rPr>
              <w:t>Марущаку</w:t>
            </w:r>
            <w:proofErr w:type="spellEnd"/>
            <w:r>
              <w:rPr>
                <w:sz w:val="28"/>
                <w:szCs w:val="28"/>
              </w:rPr>
              <w:t xml:space="preserve"> Юрію Миколайовичу, розташованої в межах території </w:t>
            </w:r>
            <w:proofErr w:type="spellStart"/>
            <w:r>
              <w:rPr>
                <w:sz w:val="28"/>
                <w:szCs w:val="28"/>
              </w:rPr>
              <w:t>Грушівської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410DDE" w:rsidRDefault="00410DDE" w:rsidP="00410DDE">
      <w:pPr>
        <w:ind w:firstLine="709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громадянина України </w:t>
      </w:r>
      <w:proofErr w:type="spellStart"/>
      <w:r>
        <w:rPr>
          <w:sz w:val="28"/>
          <w:szCs w:val="28"/>
        </w:rPr>
        <w:t>Марущака</w:t>
      </w:r>
      <w:proofErr w:type="spellEnd"/>
      <w:r>
        <w:rPr>
          <w:sz w:val="28"/>
          <w:szCs w:val="28"/>
        </w:rPr>
        <w:t xml:space="preserve"> Юрія Миколайовича про надання дозволу на викуп земельної ділянки, розташованої в межах 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району, Звіт  № 98 про  експертну грошову оцінку земельної ділянки площею 0,0720 га для будівництва та обслуговування будівель торгівлі, на якій розташований об’єкт нерухомого майна – нежитлова будівля, магазин непродовольчих товарів, який знаходиться у власності </w:t>
      </w:r>
      <w:proofErr w:type="spellStart"/>
      <w:r>
        <w:rPr>
          <w:sz w:val="28"/>
          <w:szCs w:val="28"/>
        </w:rPr>
        <w:t>Марущака</w:t>
      </w:r>
      <w:proofErr w:type="spellEnd"/>
      <w:r>
        <w:rPr>
          <w:sz w:val="28"/>
          <w:szCs w:val="28"/>
        </w:rPr>
        <w:t xml:space="preserve"> Юрія Миколайовича,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області, Витяг з Державного земельного кадастру про земельну ділянку № </w:t>
      </w:r>
      <w:proofErr w:type="spellStart"/>
      <w:r>
        <w:rPr>
          <w:sz w:val="28"/>
          <w:szCs w:val="28"/>
        </w:rPr>
        <w:t>НВ-4803015982017</w:t>
      </w:r>
      <w:proofErr w:type="spellEnd"/>
      <w:r>
        <w:rPr>
          <w:sz w:val="28"/>
          <w:szCs w:val="28"/>
        </w:rPr>
        <w:t>, Витяг про державну реєстрацію прав від 15.09.2011 р. № 31309727, керуючись пунктами 1, 2, 7 частини першої статті 119 Конституції України, статтями 17, 122, 127, 128 Земельного кодексу України, Закону України «Про оцінку земель»,  пунктів 1, 2, 7 частини першої статті 2, пункту 7 статті 13,  статті 21, частини четвертої статті 39, статті 41 Закону України «Про місцеві державні адміністрації»: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 № 98 про  експертну грошову оцінку земельної ділянки площею 0,0720 га для будівництва та обслуговування будівель торгівлі, на якій розташований об’єкт нерухомого майна – нежитлова будівля, магазин непродовольчих товарів, який знаходиться у власності громадянина </w:t>
      </w:r>
      <w:proofErr w:type="spellStart"/>
      <w:r>
        <w:rPr>
          <w:sz w:val="28"/>
          <w:szCs w:val="28"/>
        </w:rPr>
        <w:t>Марущака</w:t>
      </w:r>
      <w:proofErr w:type="spellEnd"/>
      <w:r>
        <w:rPr>
          <w:sz w:val="28"/>
          <w:szCs w:val="28"/>
        </w:rPr>
        <w:t xml:space="preserve"> Юрія Миколайовича,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 (кадастровий номер </w:t>
      </w:r>
    </w:p>
    <w:p w:rsidR="00686BD3" w:rsidRDefault="00686BD3" w:rsidP="00410DDE">
      <w:pPr>
        <w:ind w:firstLine="709"/>
        <w:jc w:val="both"/>
        <w:rPr>
          <w:sz w:val="28"/>
          <w:szCs w:val="28"/>
        </w:rPr>
      </w:pPr>
    </w:p>
    <w:p w:rsidR="00686BD3" w:rsidRDefault="00686BD3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4825480800:01:000:0498), за адресою: Миколаївська область, Первомайський район, с. Грушівка, вул. Первомайська, 37, виконаний суб’єктом оціночної діяльності </w:t>
      </w:r>
      <w:proofErr w:type="spellStart"/>
      <w:r>
        <w:rPr>
          <w:sz w:val="28"/>
          <w:szCs w:val="28"/>
        </w:rPr>
        <w:t>Лагно</w:t>
      </w:r>
      <w:proofErr w:type="spellEnd"/>
      <w:r>
        <w:rPr>
          <w:sz w:val="28"/>
          <w:szCs w:val="28"/>
        </w:rPr>
        <w:t xml:space="preserve"> В. В. 08 жовтня 2020 року.</w:t>
      </w:r>
    </w:p>
    <w:p w:rsidR="00410DDE" w:rsidRDefault="00410DDE" w:rsidP="00410DD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30261 (тридцять тисяч двісті шістдесят одна) гривня, яка складає 201600,00  (двісті одна тисяча шістсот) гривень (двісті вісімдесят гривень без урахування ПДВ у розрахунку на один квадратний метр земельної ділянки) на підставі висновку про експертну грошову оцінку земельної ділянки від 08 жовтня 2020 року та за взаємною згодою сторін.</w:t>
      </w:r>
    </w:p>
    <w:p w:rsidR="00410DDE" w:rsidRDefault="00410DDE" w:rsidP="00410D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громадянину України </w:t>
      </w:r>
      <w:proofErr w:type="spellStart"/>
      <w:r>
        <w:rPr>
          <w:sz w:val="28"/>
          <w:szCs w:val="28"/>
        </w:rPr>
        <w:t>Марущаку</w:t>
      </w:r>
      <w:proofErr w:type="spellEnd"/>
      <w:r>
        <w:rPr>
          <w:sz w:val="28"/>
          <w:szCs w:val="28"/>
        </w:rPr>
        <w:t xml:space="preserve"> Юрію Миколайовичу земельну ділянку площею 0,0720 га для будівництва та обслуговування будівель торгівлі, розташованої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ради, за адресою: Миколаївська область, Первомайський район, с. Грушівка, вул. Первомайська, 37.  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1, земельної ділянки (додається).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Громадянину України </w:t>
      </w:r>
      <w:proofErr w:type="spellStart"/>
      <w:r>
        <w:rPr>
          <w:sz w:val="28"/>
          <w:szCs w:val="28"/>
        </w:rPr>
        <w:t>Марущаку</w:t>
      </w:r>
      <w:proofErr w:type="spellEnd"/>
      <w:r>
        <w:rPr>
          <w:sz w:val="28"/>
          <w:szCs w:val="28"/>
        </w:rPr>
        <w:t xml:space="preserve"> Юрію Миколайовичу виконувати обов’язки власника земельної ділянки згідно з вимогами статті 91 Земельного кодексу України.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Громадянину України </w:t>
      </w:r>
      <w:proofErr w:type="spellStart"/>
      <w:r>
        <w:rPr>
          <w:sz w:val="28"/>
          <w:szCs w:val="28"/>
        </w:rPr>
        <w:t>Марущаку</w:t>
      </w:r>
      <w:proofErr w:type="spellEnd"/>
      <w:r>
        <w:rPr>
          <w:sz w:val="28"/>
          <w:szCs w:val="28"/>
        </w:rPr>
        <w:t xml:space="preserve"> Юрію Миколайовичу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і повноважень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 заступник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      Олег ЮРЧЕНКО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</w:p>
    <w:p w:rsidR="00410DDE" w:rsidRDefault="00410DDE" w:rsidP="00410DDE">
      <w:pPr>
        <w:spacing w:line="360" w:lineRule="auto"/>
        <w:ind w:left="5664"/>
        <w:jc w:val="both"/>
        <w:rPr>
          <w:sz w:val="28"/>
          <w:szCs w:val="28"/>
        </w:rPr>
      </w:pPr>
    </w:p>
    <w:p w:rsidR="00410DDE" w:rsidRDefault="00410DDE" w:rsidP="00410DDE">
      <w:pPr>
        <w:spacing w:line="360" w:lineRule="auto"/>
        <w:ind w:left="5664"/>
        <w:jc w:val="both"/>
        <w:rPr>
          <w:sz w:val="28"/>
          <w:szCs w:val="28"/>
        </w:rPr>
      </w:pPr>
    </w:p>
    <w:p w:rsidR="00410DDE" w:rsidRDefault="00410DDE" w:rsidP="00410DDE">
      <w:pPr>
        <w:spacing w:line="360" w:lineRule="auto"/>
        <w:ind w:left="5664"/>
        <w:jc w:val="both"/>
        <w:rPr>
          <w:sz w:val="28"/>
          <w:szCs w:val="28"/>
        </w:rPr>
      </w:pPr>
    </w:p>
    <w:p w:rsidR="00410DDE" w:rsidRDefault="00410DDE" w:rsidP="00410DDE">
      <w:pPr>
        <w:ind w:left="5664"/>
        <w:jc w:val="both"/>
        <w:rPr>
          <w:sz w:val="28"/>
          <w:szCs w:val="28"/>
        </w:rPr>
      </w:pPr>
    </w:p>
    <w:p w:rsidR="00410DDE" w:rsidRDefault="00410DDE" w:rsidP="00410DDE">
      <w:pPr>
        <w:ind w:left="5664"/>
        <w:jc w:val="both"/>
        <w:rPr>
          <w:sz w:val="28"/>
          <w:szCs w:val="28"/>
        </w:rPr>
      </w:pPr>
    </w:p>
    <w:p w:rsidR="00686BD3" w:rsidRDefault="00686BD3" w:rsidP="00410DDE">
      <w:pPr>
        <w:ind w:left="5664"/>
        <w:jc w:val="both"/>
        <w:rPr>
          <w:sz w:val="28"/>
          <w:szCs w:val="28"/>
        </w:rPr>
      </w:pPr>
    </w:p>
    <w:p w:rsidR="00686BD3" w:rsidRDefault="00686BD3" w:rsidP="00410DDE">
      <w:pPr>
        <w:ind w:left="5664"/>
        <w:jc w:val="both"/>
        <w:rPr>
          <w:sz w:val="28"/>
          <w:szCs w:val="28"/>
        </w:rPr>
      </w:pPr>
    </w:p>
    <w:p w:rsidR="00686BD3" w:rsidRDefault="00686BD3" w:rsidP="00410DDE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p w:rsidR="00410DDE" w:rsidRDefault="00410DDE" w:rsidP="00410DDE">
      <w:pPr>
        <w:jc w:val="both"/>
        <w:rPr>
          <w:sz w:val="28"/>
          <w:szCs w:val="28"/>
        </w:rPr>
      </w:pPr>
    </w:p>
    <w:p w:rsidR="00410DDE" w:rsidRDefault="00410DDE" w:rsidP="00410DD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ЗАТВЕРДЖЕНО</w:t>
      </w:r>
    </w:p>
    <w:p w:rsidR="00410DDE" w:rsidRDefault="00410DDE" w:rsidP="00410DD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розпорядження голови</w:t>
      </w:r>
    </w:p>
    <w:p w:rsidR="00410DDE" w:rsidRDefault="00410DDE" w:rsidP="00410DD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Первомайської районної</w:t>
      </w:r>
    </w:p>
    <w:p w:rsidR="00410DDE" w:rsidRDefault="00410DDE" w:rsidP="00410DD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державної адміністрації</w:t>
      </w:r>
    </w:p>
    <w:p w:rsidR="00410DDE" w:rsidRDefault="00410DDE" w:rsidP="00410DD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 жовтня 2020 року № 245-р</w:t>
      </w:r>
    </w:p>
    <w:p w:rsidR="00410DDE" w:rsidRDefault="00410DDE" w:rsidP="00410DDE">
      <w:pPr>
        <w:jc w:val="both"/>
        <w:rPr>
          <w:sz w:val="28"/>
          <w:szCs w:val="28"/>
        </w:rPr>
      </w:pPr>
    </w:p>
    <w:p w:rsidR="00410DDE" w:rsidRDefault="00410DDE" w:rsidP="00410DDE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410DDE" w:rsidRDefault="00410DDE" w:rsidP="0041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громадянину України земельної ділянки площею 0,0720 га для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410DDE" w:rsidRDefault="00410DDE" w:rsidP="00410DDE">
      <w:pPr>
        <w:jc w:val="both"/>
        <w:rPr>
          <w:sz w:val="28"/>
          <w:szCs w:val="28"/>
        </w:rPr>
      </w:pP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171 339 (сто сімдесят одна тисяча триста тридцять дев’ять) гривень, протягом десяти банківських днів після нотаріального посвідчення договору купівлі-продажу земельної ділянки. </w:t>
      </w:r>
    </w:p>
    <w:p w:rsidR="00410DDE" w:rsidRDefault="00410DDE" w:rsidP="0041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410DDE" w:rsidRDefault="00410DDE" w:rsidP="00410DDE">
      <w:pPr>
        <w:ind w:left="360"/>
        <w:jc w:val="both"/>
        <w:rPr>
          <w:sz w:val="28"/>
          <w:szCs w:val="28"/>
        </w:rPr>
      </w:pP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керівника 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райдержадміністрації, 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правової 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роботи, запобігання та виявлення корупції</w:t>
      </w:r>
    </w:p>
    <w:p w:rsidR="00410DDE" w:rsidRDefault="00410DDE" w:rsidP="00410DDE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   Ольга БАТЕЧКО</w:t>
      </w:r>
    </w:p>
    <w:p w:rsidR="00410DDE" w:rsidRDefault="00410DDE" w:rsidP="00410DDE">
      <w:pPr>
        <w:spacing w:line="360" w:lineRule="auto"/>
        <w:ind w:left="5664"/>
        <w:jc w:val="both"/>
        <w:rPr>
          <w:sz w:val="28"/>
          <w:szCs w:val="28"/>
        </w:rPr>
      </w:pPr>
    </w:p>
    <w:p w:rsidR="00410DDE" w:rsidRDefault="00410DDE" w:rsidP="00410DDE">
      <w:pPr>
        <w:ind w:left="360"/>
        <w:jc w:val="both"/>
        <w:rPr>
          <w:sz w:val="28"/>
          <w:szCs w:val="28"/>
        </w:rPr>
      </w:pPr>
    </w:p>
    <w:p w:rsidR="00410DDE" w:rsidRDefault="00410DDE" w:rsidP="00410DDE">
      <w:pPr>
        <w:rPr>
          <w:sz w:val="28"/>
          <w:szCs w:val="28"/>
        </w:rPr>
      </w:pPr>
    </w:p>
    <w:p w:rsidR="00410DDE" w:rsidRDefault="00410DDE" w:rsidP="00410DDE">
      <w:pPr>
        <w:ind w:left="360"/>
        <w:jc w:val="both"/>
        <w:rPr>
          <w:sz w:val="28"/>
          <w:szCs w:val="28"/>
        </w:rPr>
      </w:pPr>
    </w:p>
    <w:p w:rsidR="00410DDE" w:rsidRDefault="00410DDE" w:rsidP="00410DDE">
      <w:pPr>
        <w:ind w:left="360"/>
        <w:jc w:val="both"/>
        <w:rPr>
          <w:sz w:val="28"/>
          <w:szCs w:val="28"/>
        </w:rPr>
      </w:pPr>
    </w:p>
    <w:p w:rsidR="00410DDE" w:rsidRDefault="00410DDE" w:rsidP="00410DDE">
      <w:pPr>
        <w:ind w:left="360"/>
        <w:jc w:val="both"/>
        <w:rPr>
          <w:sz w:val="28"/>
          <w:szCs w:val="28"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jc w:val="left"/>
        <w:rPr>
          <w:b/>
        </w:rPr>
      </w:pPr>
    </w:p>
    <w:p w:rsidR="00410DDE" w:rsidRDefault="00410DDE" w:rsidP="00410DDE">
      <w:pPr>
        <w:pStyle w:val="a3"/>
        <w:rPr>
          <w:b/>
          <w:sz w:val="28"/>
          <w:szCs w:val="28"/>
        </w:rPr>
      </w:pPr>
    </w:p>
    <w:p w:rsidR="00410DDE" w:rsidRDefault="00410DDE" w:rsidP="00410DDE">
      <w:pPr>
        <w:pStyle w:val="a3"/>
        <w:rPr>
          <w:b/>
          <w:sz w:val="28"/>
          <w:szCs w:val="28"/>
        </w:rPr>
      </w:pPr>
    </w:p>
    <w:p w:rsidR="00410DDE" w:rsidRDefault="00410DDE" w:rsidP="00410DDE"/>
    <w:p w:rsidR="00673F3A" w:rsidRDefault="00673F3A"/>
    <w:sectPr w:rsidR="00673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79"/>
    <w:rsid w:val="00410DDE"/>
    <w:rsid w:val="00673F3A"/>
    <w:rsid w:val="00682279"/>
    <w:rsid w:val="006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DD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410D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DD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0DDE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68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DD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410D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DD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0DDE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68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3004</Words>
  <Characters>1713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2020-10-26T08:07:00Z</dcterms:created>
  <dcterms:modified xsi:type="dcterms:W3CDTF">2020-10-26T08:07:00Z</dcterms:modified>
</cp:coreProperties>
</file>