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5E" w:rsidRPr="00597A3A" w:rsidRDefault="009B735E" w:rsidP="009B735E">
      <w:pPr>
        <w:ind w:hanging="13"/>
        <w:jc w:val="center"/>
        <w:rPr>
          <w:sz w:val="28"/>
          <w:szCs w:val="28"/>
        </w:rPr>
      </w:pPr>
      <w:r w:rsidRPr="00597A3A">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6" o:title=""/>
          </v:shape>
          <o:OLEObject Type="Embed" ProgID="Word.Picture.8" ShapeID="_x0000_i1025" DrawAspect="Content" ObjectID="_1670765592" r:id="rId7"/>
        </w:object>
      </w:r>
    </w:p>
    <w:p w:rsidR="009B735E" w:rsidRDefault="009B735E" w:rsidP="009B735E">
      <w:pPr>
        <w:jc w:val="center"/>
        <w:rPr>
          <w:b/>
          <w:sz w:val="28"/>
          <w:szCs w:val="28"/>
        </w:rPr>
      </w:pPr>
      <w:r w:rsidRPr="00723A13">
        <w:rPr>
          <w:b/>
          <w:sz w:val="28"/>
          <w:szCs w:val="28"/>
        </w:rPr>
        <w:t xml:space="preserve">ПЕРВОМАЙСЬКА РАЙОННА </w:t>
      </w:r>
      <w:r w:rsidRPr="00597A3A">
        <w:rPr>
          <w:b/>
          <w:sz w:val="28"/>
          <w:szCs w:val="28"/>
        </w:rPr>
        <w:t>ДЕРЖАВНА АДМІНІСТРАЦІЯ</w:t>
      </w:r>
    </w:p>
    <w:p w:rsidR="009B735E" w:rsidRPr="00597A3A" w:rsidRDefault="009B735E" w:rsidP="009B735E">
      <w:pPr>
        <w:jc w:val="center"/>
        <w:rPr>
          <w:b/>
          <w:sz w:val="28"/>
          <w:szCs w:val="28"/>
        </w:rPr>
      </w:pPr>
      <w:r w:rsidRPr="00302D44">
        <w:rPr>
          <w:b/>
          <w:sz w:val="28"/>
          <w:szCs w:val="28"/>
        </w:rPr>
        <w:t>МИКОЛАЇВСЬКОЇ  ОБЛАСТІ</w:t>
      </w:r>
    </w:p>
    <w:p w:rsidR="009B735E" w:rsidRPr="00597A3A" w:rsidRDefault="009B735E" w:rsidP="009B735E">
      <w:pPr>
        <w:jc w:val="center"/>
        <w:rPr>
          <w:b/>
          <w:sz w:val="28"/>
          <w:szCs w:val="28"/>
        </w:rPr>
      </w:pPr>
    </w:p>
    <w:p w:rsidR="009B735E" w:rsidRPr="00597A3A" w:rsidRDefault="009B735E" w:rsidP="009B735E">
      <w:pPr>
        <w:jc w:val="center"/>
        <w:rPr>
          <w:b/>
          <w:sz w:val="28"/>
          <w:szCs w:val="28"/>
        </w:rPr>
      </w:pPr>
    </w:p>
    <w:p w:rsidR="009B735E" w:rsidRPr="00C22E73" w:rsidRDefault="009B735E" w:rsidP="009B735E">
      <w:pPr>
        <w:spacing w:line="360" w:lineRule="auto"/>
        <w:jc w:val="center"/>
        <w:rPr>
          <w:b/>
          <w:i/>
          <w:sz w:val="32"/>
          <w:szCs w:val="32"/>
        </w:rPr>
      </w:pPr>
      <w:r w:rsidRPr="00C22E73">
        <w:rPr>
          <w:b/>
          <w:sz w:val="32"/>
          <w:szCs w:val="32"/>
        </w:rPr>
        <w:t xml:space="preserve">Р О З П О Р Я Д Ж Е Н </w:t>
      </w:r>
      <w:proofErr w:type="spellStart"/>
      <w:r w:rsidRPr="00C22E73">
        <w:rPr>
          <w:b/>
          <w:sz w:val="32"/>
          <w:szCs w:val="32"/>
        </w:rPr>
        <w:t>Н</w:t>
      </w:r>
      <w:proofErr w:type="spellEnd"/>
      <w:r w:rsidRPr="00C22E73">
        <w:rPr>
          <w:b/>
          <w:sz w:val="32"/>
          <w:szCs w:val="32"/>
        </w:rPr>
        <w:t xml:space="preserve"> Я</w:t>
      </w:r>
    </w:p>
    <w:tbl>
      <w:tblPr>
        <w:tblW w:w="0" w:type="auto"/>
        <w:jc w:val="center"/>
        <w:tblInd w:w="-494" w:type="dxa"/>
        <w:tblLook w:val="01E0" w:firstRow="1" w:lastRow="1" w:firstColumn="1" w:lastColumn="1" w:noHBand="0" w:noVBand="0"/>
      </w:tblPr>
      <w:tblGrid>
        <w:gridCol w:w="3095"/>
        <w:gridCol w:w="3096"/>
        <w:gridCol w:w="3096"/>
      </w:tblGrid>
      <w:tr w:rsidR="009B735E" w:rsidRPr="00597A3A" w:rsidTr="00CF246D">
        <w:trPr>
          <w:jc w:val="center"/>
        </w:trPr>
        <w:tc>
          <w:tcPr>
            <w:tcW w:w="3095" w:type="dxa"/>
          </w:tcPr>
          <w:p w:rsidR="009B735E" w:rsidRPr="003F5BA2" w:rsidRDefault="009B735E" w:rsidP="00CF246D">
            <w:pPr>
              <w:spacing w:line="360" w:lineRule="auto"/>
              <w:ind w:left="-280" w:firstLine="142"/>
              <w:rPr>
                <w:sz w:val="28"/>
                <w:szCs w:val="28"/>
              </w:rPr>
            </w:pPr>
            <w:r w:rsidRPr="003F5BA2">
              <w:rPr>
                <w:sz w:val="28"/>
                <w:szCs w:val="28"/>
              </w:rPr>
              <w:t xml:space="preserve"> </w:t>
            </w:r>
            <w:r>
              <w:rPr>
                <w:sz w:val="28"/>
                <w:szCs w:val="28"/>
              </w:rPr>
              <w:t>29 грудня</w:t>
            </w:r>
            <w:r w:rsidRPr="003F5BA2">
              <w:rPr>
                <w:sz w:val="28"/>
                <w:szCs w:val="28"/>
              </w:rPr>
              <w:t xml:space="preserve"> 2020 р</w:t>
            </w:r>
            <w:r>
              <w:rPr>
                <w:sz w:val="28"/>
                <w:szCs w:val="28"/>
              </w:rPr>
              <w:t>оку</w:t>
            </w:r>
          </w:p>
        </w:tc>
        <w:tc>
          <w:tcPr>
            <w:tcW w:w="3096" w:type="dxa"/>
          </w:tcPr>
          <w:p w:rsidR="009B735E" w:rsidRPr="00723A13" w:rsidRDefault="009B735E" w:rsidP="00CF246D">
            <w:pPr>
              <w:spacing w:line="360" w:lineRule="auto"/>
              <w:jc w:val="center"/>
              <w:rPr>
                <w:b/>
                <w:sz w:val="28"/>
                <w:szCs w:val="28"/>
              </w:rPr>
            </w:pPr>
            <w:r>
              <w:rPr>
                <w:b/>
                <w:sz w:val="28"/>
                <w:szCs w:val="28"/>
              </w:rPr>
              <w:t>Первомайськ</w:t>
            </w:r>
          </w:p>
        </w:tc>
        <w:tc>
          <w:tcPr>
            <w:tcW w:w="3096" w:type="dxa"/>
          </w:tcPr>
          <w:p w:rsidR="009B735E" w:rsidRPr="003F5BA2" w:rsidRDefault="009B735E" w:rsidP="00CF246D">
            <w:pPr>
              <w:spacing w:line="360" w:lineRule="auto"/>
              <w:rPr>
                <w:sz w:val="28"/>
                <w:szCs w:val="28"/>
              </w:rPr>
            </w:pPr>
            <w:r w:rsidRPr="007F429F">
              <w:rPr>
                <w:sz w:val="28"/>
                <w:szCs w:val="28"/>
              </w:rPr>
              <w:t xml:space="preserve">            </w:t>
            </w:r>
            <w:r w:rsidRPr="003F5BA2">
              <w:rPr>
                <w:sz w:val="28"/>
                <w:szCs w:val="28"/>
              </w:rPr>
              <w:t xml:space="preserve">№ </w:t>
            </w:r>
            <w:r>
              <w:rPr>
                <w:color w:val="000000"/>
                <w:sz w:val="28"/>
                <w:szCs w:val="28"/>
              </w:rPr>
              <w:t>305-</w:t>
            </w:r>
            <w:r w:rsidRPr="003F5BA2">
              <w:rPr>
                <w:sz w:val="28"/>
                <w:szCs w:val="28"/>
              </w:rPr>
              <w:t>р</w:t>
            </w:r>
          </w:p>
        </w:tc>
      </w:tr>
      <w:tr w:rsidR="009B735E" w:rsidRPr="00597A3A" w:rsidTr="00CF246D">
        <w:trPr>
          <w:jc w:val="center"/>
        </w:trPr>
        <w:tc>
          <w:tcPr>
            <w:tcW w:w="3095" w:type="dxa"/>
          </w:tcPr>
          <w:p w:rsidR="009B735E" w:rsidRPr="00F16B17" w:rsidRDefault="009B735E" w:rsidP="00CF246D">
            <w:pPr>
              <w:spacing w:line="360" w:lineRule="auto"/>
              <w:ind w:left="-280" w:firstLine="142"/>
              <w:rPr>
                <w:sz w:val="28"/>
                <w:szCs w:val="28"/>
                <w:lang w:val="ru-RU"/>
              </w:rPr>
            </w:pPr>
          </w:p>
        </w:tc>
        <w:tc>
          <w:tcPr>
            <w:tcW w:w="3096" w:type="dxa"/>
          </w:tcPr>
          <w:p w:rsidR="009B735E" w:rsidRPr="00723A13" w:rsidRDefault="009B735E" w:rsidP="00CF246D">
            <w:pPr>
              <w:spacing w:line="360" w:lineRule="auto"/>
              <w:jc w:val="center"/>
              <w:rPr>
                <w:b/>
                <w:sz w:val="28"/>
                <w:szCs w:val="28"/>
              </w:rPr>
            </w:pPr>
          </w:p>
        </w:tc>
        <w:tc>
          <w:tcPr>
            <w:tcW w:w="3096" w:type="dxa"/>
          </w:tcPr>
          <w:p w:rsidR="009B735E" w:rsidRPr="00597A3A" w:rsidRDefault="009B735E" w:rsidP="00CF246D">
            <w:pPr>
              <w:spacing w:line="360" w:lineRule="auto"/>
              <w:rPr>
                <w:sz w:val="28"/>
                <w:szCs w:val="28"/>
              </w:rPr>
            </w:pPr>
          </w:p>
        </w:tc>
      </w:tr>
    </w:tbl>
    <w:p w:rsidR="009B735E" w:rsidRDefault="009B735E" w:rsidP="009B735E">
      <w:pPr>
        <w:autoSpaceDE/>
        <w:autoSpaceDN/>
        <w:jc w:val="both"/>
        <w:rPr>
          <w:sz w:val="28"/>
          <w:szCs w:val="28"/>
        </w:rPr>
      </w:pPr>
      <w:r w:rsidRPr="00A6565F">
        <w:rPr>
          <w:sz w:val="28"/>
          <w:szCs w:val="28"/>
        </w:rPr>
        <w:t xml:space="preserve">Про </w:t>
      </w:r>
      <w:r>
        <w:rPr>
          <w:sz w:val="28"/>
          <w:szCs w:val="28"/>
        </w:rPr>
        <w:t>внесення змін до</w:t>
      </w:r>
    </w:p>
    <w:p w:rsidR="009B735E" w:rsidRDefault="009B735E" w:rsidP="009B735E">
      <w:pPr>
        <w:autoSpaceDE/>
        <w:autoSpaceDN/>
        <w:jc w:val="both"/>
        <w:rPr>
          <w:sz w:val="28"/>
          <w:szCs w:val="28"/>
        </w:rPr>
      </w:pPr>
      <w:r>
        <w:rPr>
          <w:sz w:val="28"/>
          <w:szCs w:val="28"/>
        </w:rPr>
        <w:t>обсягу міжбюджетних</w:t>
      </w:r>
    </w:p>
    <w:p w:rsidR="009B735E" w:rsidRPr="00A6565F" w:rsidRDefault="009B735E" w:rsidP="009B735E">
      <w:pPr>
        <w:autoSpaceDE/>
        <w:autoSpaceDN/>
        <w:jc w:val="both"/>
        <w:rPr>
          <w:sz w:val="28"/>
          <w:szCs w:val="28"/>
        </w:rPr>
      </w:pPr>
      <w:r>
        <w:rPr>
          <w:sz w:val="28"/>
          <w:szCs w:val="28"/>
        </w:rPr>
        <w:t>трансфертів на 2020 рік</w:t>
      </w:r>
    </w:p>
    <w:p w:rsidR="009B735E" w:rsidRPr="003360E2" w:rsidRDefault="009B735E" w:rsidP="009B735E">
      <w:pPr>
        <w:ind w:firstLine="720"/>
        <w:jc w:val="both"/>
        <w:rPr>
          <w:sz w:val="16"/>
          <w:szCs w:val="16"/>
        </w:rPr>
      </w:pPr>
    </w:p>
    <w:p w:rsidR="009B735E" w:rsidRPr="00C35976" w:rsidRDefault="009B735E" w:rsidP="009B735E">
      <w:pPr>
        <w:ind w:firstLine="426"/>
        <w:jc w:val="both"/>
        <w:rPr>
          <w:color w:val="000000"/>
          <w:sz w:val="28"/>
          <w:szCs w:val="28"/>
        </w:rPr>
      </w:pPr>
      <w:r>
        <w:rPr>
          <w:sz w:val="28"/>
          <w:szCs w:val="28"/>
        </w:rPr>
        <w:t xml:space="preserve">           </w:t>
      </w:r>
      <w:r w:rsidRPr="000E070F">
        <w:rPr>
          <w:sz w:val="28"/>
          <w:szCs w:val="28"/>
        </w:rPr>
        <w:t xml:space="preserve">Відповідно </w:t>
      </w:r>
      <w:r w:rsidRPr="00991A3C">
        <w:rPr>
          <w:sz w:val="28"/>
          <w:szCs w:val="28"/>
        </w:rPr>
        <w:t>до пунктів 1, 2,</w:t>
      </w:r>
      <w:r>
        <w:rPr>
          <w:sz w:val="28"/>
          <w:szCs w:val="28"/>
        </w:rPr>
        <w:t xml:space="preserve"> </w:t>
      </w:r>
      <w:r w:rsidRPr="00372FE8">
        <w:rPr>
          <w:sz w:val="28"/>
          <w:szCs w:val="28"/>
        </w:rPr>
        <w:t>4,</w:t>
      </w:r>
      <w:r w:rsidRPr="00991A3C">
        <w:rPr>
          <w:sz w:val="28"/>
          <w:szCs w:val="28"/>
        </w:rPr>
        <w:t xml:space="preserve"> 7 частини першої статті 119 Конституції України, Бюджетного кодексу України, пунктів 1, 2, 4, 7 частини першої стат</w:t>
      </w:r>
      <w:r>
        <w:rPr>
          <w:sz w:val="28"/>
          <w:szCs w:val="28"/>
        </w:rPr>
        <w:t>ті 2, пункту 1 статті 25, статей</w:t>
      </w:r>
      <w:r w:rsidRPr="00991A3C">
        <w:rPr>
          <w:sz w:val="28"/>
          <w:szCs w:val="28"/>
        </w:rPr>
        <w:t xml:space="preserve"> 39,</w:t>
      </w:r>
      <w:r>
        <w:rPr>
          <w:sz w:val="28"/>
          <w:szCs w:val="28"/>
        </w:rPr>
        <w:t xml:space="preserve"> </w:t>
      </w:r>
      <w:r w:rsidRPr="00991A3C">
        <w:rPr>
          <w:sz w:val="28"/>
          <w:szCs w:val="28"/>
        </w:rPr>
        <w:t>41 Закону України «Про місцеві державні адміністрації»</w:t>
      </w:r>
      <w:r w:rsidRPr="00991A3C">
        <w:rPr>
          <w:color w:val="000000"/>
          <w:sz w:val="28"/>
          <w:szCs w:val="28"/>
        </w:rPr>
        <w:t>,</w:t>
      </w:r>
      <w:r>
        <w:rPr>
          <w:color w:val="000000"/>
          <w:sz w:val="28"/>
          <w:szCs w:val="28"/>
        </w:rPr>
        <w:t xml:space="preserve"> розпорядження голови Миколаївської обласної державної адміністрації від 22 грудня 2020 року № 564-р "Про затвердження змін до  розподілу обсягу субвенції за рахунок субвенції з місцевого бюджету на </w:t>
      </w:r>
      <w:proofErr w:type="spellStart"/>
      <w:r w:rsidRPr="006971D1">
        <w:rPr>
          <w:sz w:val="28"/>
          <w:szCs w:val="28"/>
        </w:rPr>
        <w:t>проєктні</w:t>
      </w:r>
      <w:proofErr w:type="spellEnd"/>
      <w:r w:rsidRPr="006971D1">
        <w:rPr>
          <w:sz w:val="28"/>
          <w:szCs w:val="28"/>
        </w:rPr>
        <w:t>,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 рахунок відповідної субвенції з державного бюджету</w:t>
      </w:r>
      <w:r>
        <w:rPr>
          <w:sz w:val="28"/>
          <w:szCs w:val="28"/>
        </w:rPr>
        <w:t xml:space="preserve"> на 2020 рік</w:t>
      </w:r>
      <w:r>
        <w:rPr>
          <w:color w:val="000000"/>
          <w:sz w:val="28"/>
          <w:szCs w:val="28"/>
        </w:rPr>
        <w:t xml:space="preserve">", </w:t>
      </w:r>
      <w:r>
        <w:rPr>
          <w:sz w:val="28"/>
          <w:szCs w:val="28"/>
        </w:rPr>
        <w:t xml:space="preserve">рішення виконкому №2 від </w:t>
      </w:r>
      <w:proofErr w:type="spellStart"/>
      <w:r>
        <w:rPr>
          <w:sz w:val="28"/>
          <w:szCs w:val="28"/>
        </w:rPr>
        <w:t>29.12.2020року</w:t>
      </w:r>
      <w:proofErr w:type="spellEnd"/>
      <w:r>
        <w:rPr>
          <w:sz w:val="28"/>
          <w:szCs w:val="28"/>
        </w:rPr>
        <w:t xml:space="preserve"> </w:t>
      </w:r>
      <w:proofErr w:type="spellStart"/>
      <w:r>
        <w:rPr>
          <w:sz w:val="28"/>
          <w:szCs w:val="28"/>
        </w:rPr>
        <w:t>Мигіївської</w:t>
      </w:r>
      <w:proofErr w:type="spellEnd"/>
      <w:r>
        <w:rPr>
          <w:sz w:val="28"/>
          <w:szCs w:val="28"/>
        </w:rPr>
        <w:t xml:space="preserve"> сільської ради, </w:t>
      </w:r>
      <w:r w:rsidRPr="00B23F55">
        <w:rPr>
          <w:sz w:val="28"/>
          <w:szCs w:val="28"/>
        </w:rPr>
        <w:t>згідно рішення сесії  № 1 від 20.12.2020</w:t>
      </w:r>
      <w:r>
        <w:rPr>
          <w:sz w:val="28"/>
          <w:szCs w:val="28"/>
        </w:rPr>
        <w:t xml:space="preserve"> </w:t>
      </w:r>
      <w:proofErr w:type="spellStart"/>
      <w:r>
        <w:rPr>
          <w:sz w:val="28"/>
          <w:szCs w:val="28"/>
        </w:rPr>
        <w:t>Камяномостівської</w:t>
      </w:r>
      <w:proofErr w:type="spellEnd"/>
      <w:r>
        <w:rPr>
          <w:sz w:val="28"/>
          <w:szCs w:val="28"/>
        </w:rPr>
        <w:t xml:space="preserve"> сільської ради,</w:t>
      </w:r>
      <w:r w:rsidRPr="00991A3C">
        <w:rPr>
          <w:color w:val="000000"/>
          <w:sz w:val="28"/>
          <w:szCs w:val="28"/>
        </w:rPr>
        <w:t xml:space="preserve"> </w:t>
      </w:r>
      <w:r w:rsidRPr="00991A3C">
        <w:rPr>
          <w:sz w:val="28"/>
          <w:szCs w:val="28"/>
        </w:rPr>
        <w:t>пункту 13 рішення Х</w:t>
      </w:r>
      <w:r w:rsidRPr="00372FE8">
        <w:rPr>
          <w:sz w:val="28"/>
          <w:szCs w:val="28"/>
          <w:lang w:val="en-US"/>
        </w:rPr>
        <w:t>X</w:t>
      </w:r>
      <w:r w:rsidRPr="00991A3C">
        <w:rPr>
          <w:sz w:val="28"/>
          <w:szCs w:val="28"/>
        </w:rPr>
        <w:t>Х</w:t>
      </w:r>
      <w:r w:rsidRPr="00372FE8">
        <w:rPr>
          <w:sz w:val="28"/>
          <w:szCs w:val="28"/>
          <w:lang w:val="en-US"/>
        </w:rPr>
        <w:t>VIII</w:t>
      </w:r>
      <w:r w:rsidRPr="00991A3C">
        <w:rPr>
          <w:sz w:val="28"/>
          <w:szCs w:val="28"/>
        </w:rPr>
        <w:t xml:space="preserve"> сесії 7 скликання Первомайської районної ради  від 20 грудня 2019 року № 5 «Про районний бюджет Первомайського району на 202</w:t>
      </w:r>
      <w:r>
        <w:rPr>
          <w:sz w:val="28"/>
          <w:szCs w:val="28"/>
        </w:rPr>
        <w:t>0</w:t>
      </w:r>
      <w:r w:rsidRPr="00991A3C">
        <w:rPr>
          <w:sz w:val="28"/>
          <w:szCs w:val="28"/>
        </w:rPr>
        <w:t xml:space="preserve"> рік»,  з метою внесення змін до обсягів міжбюджетних трансфертів районного бюджету в 2020 році</w:t>
      </w:r>
      <w:r>
        <w:rPr>
          <w:sz w:val="28"/>
          <w:szCs w:val="28"/>
        </w:rPr>
        <w:t>.</w:t>
      </w:r>
      <w:r w:rsidRPr="00C35976">
        <w:rPr>
          <w:sz w:val="28"/>
          <w:szCs w:val="28"/>
        </w:rPr>
        <w:t>:</w:t>
      </w:r>
    </w:p>
    <w:p w:rsidR="009B735E" w:rsidRDefault="009B735E" w:rsidP="009B735E">
      <w:pPr>
        <w:ind w:firstLine="709"/>
        <w:jc w:val="both"/>
        <w:rPr>
          <w:sz w:val="28"/>
          <w:szCs w:val="28"/>
        </w:rPr>
      </w:pPr>
    </w:p>
    <w:p w:rsidR="009B735E" w:rsidRPr="003C1A11" w:rsidRDefault="009B735E" w:rsidP="009B735E">
      <w:pPr>
        <w:ind w:firstLine="426"/>
        <w:jc w:val="both"/>
        <w:rPr>
          <w:color w:val="000000"/>
          <w:sz w:val="28"/>
          <w:szCs w:val="28"/>
        </w:rPr>
      </w:pPr>
      <w:r w:rsidRPr="003C1A11">
        <w:rPr>
          <w:color w:val="000000"/>
          <w:sz w:val="28"/>
          <w:szCs w:val="28"/>
        </w:rPr>
        <w:t>1. Відділу фінансів райдержадміністрації (</w:t>
      </w:r>
      <w:proofErr w:type="spellStart"/>
      <w:r w:rsidRPr="003C1A11">
        <w:rPr>
          <w:color w:val="000000"/>
          <w:sz w:val="28"/>
          <w:szCs w:val="28"/>
        </w:rPr>
        <w:t>Маренчук</w:t>
      </w:r>
      <w:proofErr w:type="spellEnd"/>
      <w:r w:rsidRPr="003C1A11">
        <w:rPr>
          <w:color w:val="000000"/>
          <w:sz w:val="28"/>
          <w:szCs w:val="28"/>
        </w:rPr>
        <w:t xml:space="preserve"> О.) внести в установленому порядку зміни до розпису районного бюджету на 2020 рік:</w:t>
      </w:r>
    </w:p>
    <w:p w:rsidR="009B735E" w:rsidRPr="00091075" w:rsidRDefault="009B735E" w:rsidP="009B735E">
      <w:pPr>
        <w:ind w:firstLine="426"/>
        <w:jc w:val="both"/>
        <w:rPr>
          <w:color w:val="FF0000"/>
          <w:sz w:val="16"/>
          <w:szCs w:val="16"/>
        </w:rPr>
      </w:pPr>
    </w:p>
    <w:p w:rsidR="009B735E" w:rsidRPr="003C1A11" w:rsidRDefault="009B735E" w:rsidP="009B735E">
      <w:pPr>
        <w:ind w:firstLine="720"/>
        <w:jc w:val="both"/>
        <w:rPr>
          <w:color w:val="000000"/>
          <w:sz w:val="28"/>
          <w:szCs w:val="28"/>
        </w:rPr>
      </w:pPr>
      <w:r w:rsidRPr="003C1A11">
        <w:rPr>
          <w:color w:val="000000"/>
          <w:sz w:val="28"/>
          <w:szCs w:val="28"/>
        </w:rPr>
        <w:t xml:space="preserve">1.1 </w:t>
      </w:r>
      <w:r>
        <w:rPr>
          <w:color w:val="000000"/>
          <w:sz w:val="28"/>
          <w:szCs w:val="28"/>
        </w:rPr>
        <w:t>Зменшити</w:t>
      </w:r>
      <w:r w:rsidRPr="003C1A11">
        <w:rPr>
          <w:color w:val="000000"/>
          <w:sz w:val="28"/>
          <w:szCs w:val="28"/>
        </w:rPr>
        <w:t xml:space="preserve"> надходження до дохідної частини  районного бюджету в  сумі </w:t>
      </w:r>
      <w:r>
        <w:rPr>
          <w:color w:val="000000"/>
          <w:sz w:val="28"/>
          <w:szCs w:val="28"/>
        </w:rPr>
        <w:t>401140</w:t>
      </w:r>
      <w:r w:rsidRPr="003C1A11">
        <w:rPr>
          <w:color w:val="000000"/>
          <w:sz w:val="28"/>
          <w:szCs w:val="28"/>
        </w:rPr>
        <w:t xml:space="preserve"> </w:t>
      </w:r>
      <w:proofErr w:type="spellStart"/>
      <w:r w:rsidRPr="003C1A11">
        <w:rPr>
          <w:color w:val="000000"/>
          <w:sz w:val="28"/>
          <w:szCs w:val="28"/>
        </w:rPr>
        <w:t>грн</w:t>
      </w:r>
      <w:proofErr w:type="spellEnd"/>
      <w:r w:rsidRPr="003C1A11">
        <w:rPr>
          <w:color w:val="000000"/>
          <w:sz w:val="28"/>
          <w:szCs w:val="28"/>
        </w:rPr>
        <w:t>, а саме:</w:t>
      </w:r>
    </w:p>
    <w:p w:rsidR="009B735E" w:rsidRPr="003C1A11" w:rsidRDefault="009B735E" w:rsidP="009B735E">
      <w:pPr>
        <w:ind w:firstLine="720"/>
        <w:jc w:val="both"/>
        <w:rPr>
          <w:color w:val="000000"/>
          <w:sz w:val="28"/>
          <w:szCs w:val="28"/>
        </w:rPr>
      </w:pPr>
      <w:r w:rsidRPr="003C1A11">
        <w:rPr>
          <w:color w:val="000000"/>
          <w:sz w:val="28"/>
          <w:szCs w:val="28"/>
        </w:rPr>
        <w:t>- субвенція з місцевого бюджету (</w:t>
      </w:r>
      <w:proofErr w:type="spellStart"/>
      <w:r w:rsidRPr="003C1A11">
        <w:rPr>
          <w:color w:val="000000"/>
          <w:sz w:val="28"/>
          <w:szCs w:val="28"/>
        </w:rPr>
        <w:t>КБКД</w:t>
      </w:r>
      <w:proofErr w:type="spellEnd"/>
      <w:r w:rsidRPr="003C1A11">
        <w:rPr>
          <w:color w:val="000000"/>
          <w:sz w:val="28"/>
          <w:szCs w:val="28"/>
        </w:rPr>
        <w:t xml:space="preserve"> 41050900)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 рахунок відповідної субвенції з державного бюджету, за рахунок відповідної субвенції з обласного бюджету  на суму </w:t>
      </w:r>
      <w:r>
        <w:rPr>
          <w:color w:val="000000"/>
          <w:sz w:val="28"/>
          <w:szCs w:val="28"/>
        </w:rPr>
        <w:t>401140</w:t>
      </w:r>
      <w:r w:rsidRPr="003C1A11">
        <w:rPr>
          <w:color w:val="000000"/>
          <w:sz w:val="28"/>
          <w:szCs w:val="28"/>
        </w:rPr>
        <w:t xml:space="preserve"> гривен;</w:t>
      </w:r>
    </w:p>
    <w:p w:rsidR="009B735E" w:rsidRPr="00D60C85" w:rsidRDefault="009B735E" w:rsidP="009B735E">
      <w:pPr>
        <w:jc w:val="both"/>
        <w:rPr>
          <w:sz w:val="16"/>
          <w:szCs w:val="16"/>
        </w:rPr>
      </w:pPr>
    </w:p>
    <w:p w:rsidR="009B735E" w:rsidRPr="001E5385" w:rsidRDefault="009B735E" w:rsidP="009B735E">
      <w:pPr>
        <w:ind w:firstLine="720"/>
        <w:jc w:val="both"/>
        <w:rPr>
          <w:sz w:val="16"/>
          <w:szCs w:val="16"/>
        </w:rPr>
      </w:pPr>
    </w:p>
    <w:p w:rsidR="009B735E" w:rsidRDefault="009B735E" w:rsidP="009B735E">
      <w:pPr>
        <w:jc w:val="both"/>
        <w:rPr>
          <w:sz w:val="28"/>
          <w:szCs w:val="28"/>
        </w:rPr>
      </w:pPr>
      <w:r>
        <w:rPr>
          <w:sz w:val="28"/>
          <w:szCs w:val="28"/>
        </w:rPr>
        <w:t xml:space="preserve">          1.2  Зменшити</w:t>
      </w:r>
      <w:r w:rsidRPr="001D7DFD">
        <w:rPr>
          <w:sz w:val="28"/>
          <w:szCs w:val="28"/>
        </w:rPr>
        <w:t xml:space="preserve"> видаткову частину </w:t>
      </w:r>
      <w:r>
        <w:rPr>
          <w:sz w:val="28"/>
          <w:szCs w:val="28"/>
        </w:rPr>
        <w:t>спеціального фонду</w:t>
      </w:r>
      <w:r w:rsidRPr="001D7DFD">
        <w:rPr>
          <w:sz w:val="28"/>
          <w:szCs w:val="28"/>
        </w:rPr>
        <w:t xml:space="preserve"> бюдже</w:t>
      </w:r>
      <w:r>
        <w:rPr>
          <w:sz w:val="28"/>
          <w:szCs w:val="28"/>
        </w:rPr>
        <w:t>ту по головному розпоряднику</w:t>
      </w:r>
      <w:r w:rsidRPr="001D7DFD">
        <w:rPr>
          <w:sz w:val="28"/>
          <w:szCs w:val="28"/>
        </w:rPr>
        <w:t xml:space="preserve"> коштів</w:t>
      </w:r>
      <w:r w:rsidRPr="00DF0CA5">
        <w:rPr>
          <w:sz w:val="28"/>
          <w:szCs w:val="28"/>
        </w:rPr>
        <w:t>,</w:t>
      </w:r>
      <w:r w:rsidRPr="00B45982">
        <w:rPr>
          <w:sz w:val="28"/>
          <w:szCs w:val="28"/>
        </w:rPr>
        <w:t xml:space="preserve"> </w:t>
      </w:r>
      <w:r w:rsidRPr="004E6B52">
        <w:rPr>
          <w:sz w:val="28"/>
          <w:szCs w:val="28"/>
        </w:rPr>
        <w:t>управлін</w:t>
      </w:r>
      <w:r>
        <w:rPr>
          <w:sz w:val="28"/>
          <w:szCs w:val="28"/>
        </w:rPr>
        <w:t>ню соціального захисту населення</w:t>
      </w:r>
      <w:r w:rsidRPr="00DF0CA5">
        <w:rPr>
          <w:sz w:val="28"/>
          <w:szCs w:val="28"/>
        </w:rPr>
        <w:t xml:space="preserve"> </w:t>
      </w:r>
      <w:r>
        <w:rPr>
          <w:sz w:val="28"/>
          <w:szCs w:val="28"/>
        </w:rPr>
        <w:t xml:space="preserve">   Первомайської райдержадміністрації, кошти передані із загального фонду до бюджету розвитку (спеціальний фонд), на </w:t>
      </w:r>
      <w:r>
        <w:rPr>
          <w:bCs/>
          <w:iCs/>
          <w:sz w:val="28"/>
          <w:szCs w:val="28"/>
        </w:rPr>
        <w:t>п</w:t>
      </w:r>
      <w:r w:rsidRPr="00324252">
        <w:rPr>
          <w:rStyle w:val="rvts11"/>
          <w:sz w:val="28"/>
          <w:szCs w:val="28"/>
        </w:rPr>
        <w:t xml:space="preserve">роектні, будівельно-ремонтні роботи, </w:t>
      </w:r>
      <w:r w:rsidRPr="00324252">
        <w:rPr>
          <w:rStyle w:val="rvts11"/>
          <w:sz w:val="28"/>
          <w:szCs w:val="28"/>
        </w:rPr>
        <w:lastRenderedPageBreak/>
        <w:t>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r w:rsidRPr="005350B7">
        <w:rPr>
          <w:sz w:val="28"/>
          <w:szCs w:val="28"/>
        </w:rPr>
        <w:t xml:space="preserve"> </w:t>
      </w:r>
      <w:r>
        <w:rPr>
          <w:sz w:val="28"/>
          <w:szCs w:val="28"/>
        </w:rPr>
        <w:t>(</w:t>
      </w:r>
      <w:proofErr w:type="spellStart"/>
      <w:r>
        <w:rPr>
          <w:sz w:val="28"/>
          <w:szCs w:val="28"/>
        </w:rPr>
        <w:t>КПКВКМБ</w:t>
      </w:r>
      <w:proofErr w:type="spellEnd"/>
      <w:r>
        <w:rPr>
          <w:sz w:val="28"/>
          <w:szCs w:val="28"/>
        </w:rPr>
        <w:t xml:space="preserve"> 0816083</w:t>
      </w:r>
      <w:r w:rsidRPr="005350B7">
        <w:rPr>
          <w:sz w:val="28"/>
          <w:szCs w:val="28"/>
        </w:rPr>
        <w:t xml:space="preserve">) в сумі </w:t>
      </w:r>
      <w:r>
        <w:rPr>
          <w:sz w:val="28"/>
          <w:szCs w:val="28"/>
        </w:rPr>
        <w:t>401140 грн. ,</w:t>
      </w:r>
      <w:r w:rsidRPr="00DF0CA5">
        <w:rPr>
          <w:sz w:val="28"/>
          <w:szCs w:val="28"/>
        </w:rPr>
        <w:t xml:space="preserve"> а</w:t>
      </w:r>
      <w:r w:rsidRPr="001D7DFD">
        <w:rPr>
          <w:sz w:val="28"/>
          <w:szCs w:val="28"/>
        </w:rPr>
        <w:t xml:space="preserve"> саме:</w:t>
      </w:r>
    </w:p>
    <w:p w:rsidR="009B735E" w:rsidRPr="00D3519F" w:rsidRDefault="009B735E" w:rsidP="009B735E">
      <w:pPr>
        <w:ind w:firstLine="426"/>
        <w:jc w:val="both"/>
        <w:rPr>
          <w:color w:val="FF0000"/>
          <w:sz w:val="28"/>
          <w:szCs w:val="28"/>
        </w:rPr>
      </w:pPr>
    </w:p>
    <w:p w:rsidR="009B735E" w:rsidRDefault="009B735E" w:rsidP="009B735E">
      <w:pPr>
        <w:jc w:val="both"/>
        <w:rPr>
          <w:sz w:val="28"/>
          <w:szCs w:val="28"/>
        </w:rPr>
      </w:pPr>
      <w:r>
        <w:rPr>
          <w:sz w:val="28"/>
          <w:szCs w:val="28"/>
        </w:rPr>
        <w:t xml:space="preserve">     2.</w:t>
      </w:r>
      <w:r w:rsidRPr="00C35976">
        <w:rPr>
          <w:sz w:val="28"/>
          <w:szCs w:val="28"/>
        </w:rPr>
        <w:t xml:space="preserve"> змінити напрямок використання  коштів  загального фонду в межах призначень одного розпорядника коштів районного бюджету Первомайській районній державній адміністрації, а саме:</w:t>
      </w:r>
    </w:p>
    <w:p w:rsidR="009B735E" w:rsidRPr="00C35976" w:rsidRDefault="009B735E" w:rsidP="009B735E">
      <w:pPr>
        <w:jc w:val="both"/>
        <w:rPr>
          <w:sz w:val="28"/>
          <w:szCs w:val="28"/>
        </w:rPr>
      </w:pPr>
    </w:p>
    <w:p w:rsidR="009B735E" w:rsidRPr="00C35976" w:rsidRDefault="009B735E" w:rsidP="009B735E">
      <w:pPr>
        <w:ind w:firstLine="426"/>
        <w:jc w:val="both"/>
        <w:rPr>
          <w:sz w:val="28"/>
          <w:szCs w:val="28"/>
        </w:rPr>
      </w:pPr>
      <w:r>
        <w:rPr>
          <w:sz w:val="28"/>
          <w:szCs w:val="28"/>
        </w:rPr>
        <w:t xml:space="preserve">  2.1 </w:t>
      </w:r>
      <w:r w:rsidRPr="00C35976">
        <w:rPr>
          <w:sz w:val="28"/>
          <w:szCs w:val="28"/>
        </w:rPr>
        <w:t>на виконання програми розвитку закладів охорони здоров</w:t>
      </w:r>
      <w:r w:rsidRPr="00A97CF4">
        <w:rPr>
          <w:sz w:val="28"/>
          <w:szCs w:val="28"/>
          <w:lang w:val="ru-RU"/>
        </w:rPr>
        <w:t>’</w:t>
      </w:r>
      <w:r w:rsidRPr="00C35976">
        <w:rPr>
          <w:sz w:val="28"/>
          <w:szCs w:val="28"/>
        </w:rPr>
        <w:t>я Первомайського району з надання первинної та вторинної допомоги (</w:t>
      </w:r>
      <w:proofErr w:type="spellStart"/>
      <w:r w:rsidRPr="00C35976">
        <w:rPr>
          <w:sz w:val="28"/>
          <w:szCs w:val="28"/>
        </w:rPr>
        <w:t>КПКВКМБ</w:t>
      </w:r>
      <w:proofErr w:type="spellEnd"/>
      <w:r w:rsidRPr="00C35976">
        <w:rPr>
          <w:sz w:val="28"/>
          <w:szCs w:val="28"/>
        </w:rPr>
        <w:t xml:space="preserve"> 0212010 багатопрофільної стаціонарної медичної допомоги населенню  Первомайської районної ради (за рахунок </w:t>
      </w:r>
      <w:proofErr w:type="spellStart"/>
      <w:r w:rsidRPr="00C35976">
        <w:rPr>
          <w:sz w:val="28"/>
          <w:szCs w:val="28"/>
        </w:rPr>
        <w:t>Мигіївської</w:t>
      </w:r>
      <w:proofErr w:type="spellEnd"/>
      <w:r w:rsidRPr="00C35976">
        <w:rPr>
          <w:sz w:val="28"/>
          <w:szCs w:val="28"/>
        </w:rPr>
        <w:t xml:space="preserve"> сільської ради)</w:t>
      </w:r>
      <w:r>
        <w:rPr>
          <w:sz w:val="28"/>
          <w:szCs w:val="28"/>
        </w:rPr>
        <w:t xml:space="preserve"> згідно рішення виконкому №2 від </w:t>
      </w:r>
      <w:proofErr w:type="spellStart"/>
      <w:r>
        <w:rPr>
          <w:sz w:val="28"/>
          <w:szCs w:val="28"/>
        </w:rPr>
        <w:t>29.12.2020року</w:t>
      </w:r>
      <w:proofErr w:type="spellEnd"/>
      <w:r w:rsidRPr="00C35976">
        <w:rPr>
          <w:sz w:val="28"/>
          <w:szCs w:val="28"/>
        </w:rPr>
        <w:t>:</w:t>
      </w:r>
    </w:p>
    <w:p w:rsidR="009B735E" w:rsidRPr="00C35976" w:rsidRDefault="009B735E" w:rsidP="009B735E">
      <w:pPr>
        <w:ind w:firstLine="426"/>
        <w:jc w:val="both"/>
        <w:rPr>
          <w:sz w:val="28"/>
          <w:szCs w:val="28"/>
        </w:rPr>
      </w:pPr>
      <w:r w:rsidRPr="00C35976">
        <w:rPr>
          <w:sz w:val="28"/>
          <w:szCs w:val="28"/>
        </w:rPr>
        <w:t>зменшити:</w:t>
      </w:r>
    </w:p>
    <w:p w:rsidR="009B735E" w:rsidRPr="00C35976" w:rsidRDefault="009B735E" w:rsidP="009B735E">
      <w:pPr>
        <w:numPr>
          <w:ilvl w:val="0"/>
          <w:numId w:val="1"/>
        </w:numPr>
        <w:jc w:val="both"/>
        <w:rPr>
          <w:sz w:val="28"/>
          <w:szCs w:val="28"/>
        </w:rPr>
      </w:pPr>
      <w:r>
        <w:rPr>
          <w:sz w:val="28"/>
          <w:szCs w:val="28"/>
        </w:rPr>
        <w:t>н</w:t>
      </w:r>
      <w:r w:rsidRPr="00C35976">
        <w:rPr>
          <w:sz w:val="28"/>
          <w:szCs w:val="28"/>
        </w:rPr>
        <w:t xml:space="preserve">арахування на заробітну плату – </w:t>
      </w:r>
      <w:proofErr w:type="spellStart"/>
      <w:r w:rsidRPr="00C35976">
        <w:rPr>
          <w:sz w:val="28"/>
          <w:szCs w:val="28"/>
        </w:rPr>
        <w:t>31800грн</w:t>
      </w:r>
      <w:proofErr w:type="spellEnd"/>
      <w:r w:rsidRPr="00C35976">
        <w:rPr>
          <w:sz w:val="28"/>
          <w:szCs w:val="28"/>
        </w:rPr>
        <w:t>;</w:t>
      </w:r>
    </w:p>
    <w:p w:rsidR="009B735E" w:rsidRPr="00C35976" w:rsidRDefault="009B735E" w:rsidP="009B735E">
      <w:pPr>
        <w:numPr>
          <w:ilvl w:val="0"/>
          <w:numId w:val="1"/>
        </w:numPr>
        <w:jc w:val="both"/>
        <w:rPr>
          <w:sz w:val="28"/>
          <w:szCs w:val="28"/>
        </w:rPr>
      </w:pPr>
      <w:r w:rsidRPr="00C35976">
        <w:rPr>
          <w:sz w:val="28"/>
          <w:szCs w:val="28"/>
        </w:rPr>
        <w:t xml:space="preserve">медикаменти -4500 </w:t>
      </w:r>
      <w:proofErr w:type="spellStart"/>
      <w:r w:rsidRPr="00C35976">
        <w:rPr>
          <w:sz w:val="28"/>
          <w:szCs w:val="28"/>
        </w:rPr>
        <w:t>грн</w:t>
      </w:r>
      <w:proofErr w:type="spellEnd"/>
      <w:r w:rsidRPr="00C35976">
        <w:rPr>
          <w:sz w:val="28"/>
          <w:szCs w:val="28"/>
        </w:rPr>
        <w:t>;</w:t>
      </w:r>
    </w:p>
    <w:p w:rsidR="009B735E" w:rsidRPr="00C35976" w:rsidRDefault="009B735E" w:rsidP="009B735E">
      <w:pPr>
        <w:numPr>
          <w:ilvl w:val="0"/>
          <w:numId w:val="1"/>
        </w:numPr>
        <w:jc w:val="both"/>
        <w:rPr>
          <w:sz w:val="28"/>
          <w:szCs w:val="28"/>
        </w:rPr>
      </w:pPr>
      <w:r>
        <w:rPr>
          <w:sz w:val="28"/>
          <w:szCs w:val="28"/>
        </w:rPr>
        <w:t>о</w:t>
      </w:r>
      <w:r w:rsidRPr="00C35976">
        <w:rPr>
          <w:sz w:val="28"/>
          <w:szCs w:val="28"/>
        </w:rPr>
        <w:t>плата послуг (крім комунальних) -</w:t>
      </w:r>
      <w:proofErr w:type="spellStart"/>
      <w:r w:rsidRPr="00C35976">
        <w:rPr>
          <w:sz w:val="28"/>
          <w:szCs w:val="28"/>
        </w:rPr>
        <w:t>647грн</w:t>
      </w:r>
      <w:proofErr w:type="spellEnd"/>
      <w:r w:rsidRPr="00C35976">
        <w:rPr>
          <w:sz w:val="28"/>
          <w:szCs w:val="28"/>
        </w:rPr>
        <w:t>.</w:t>
      </w:r>
    </w:p>
    <w:p w:rsidR="009B735E" w:rsidRPr="00E261CE" w:rsidRDefault="009B735E" w:rsidP="009B735E">
      <w:pPr>
        <w:ind w:left="426"/>
        <w:jc w:val="both"/>
        <w:rPr>
          <w:sz w:val="28"/>
          <w:szCs w:val="28"/>
        </w:rPr>
      </w:pPr>
      <w:r w:rsidRPr="00E261CE">
        <w:rPr>
          <w:sz w:val="28"/>
          <w:szCs w:val="28"/>
        </w:rPr>
        <w:t>збільшити:</w:t>
      </w:r>
    </w:p>
    <w:p w:rsidR="009B735E" w:rsidRPr="00E261CE" w:rsidRDefault="009B735E" w:rsidP="009B735E">
      <w:pPr>
        <w:numPr>
          <w:ilvl w:val="0"/>
          <w:numId w:val="1"/>
        </w:numPr>
        <w:jc w:val="both"/>
        <w:rPr>
          <w:sz w:val="28"/>
          <w:szCs w:val="28"/>
        </w:rPr>
      </w:pPr>
      <w:r>
        <w:rPr>
          <w:sz w:val="28"/>
          <w:szCs w:val="28"/>
        </w:rPr>
        <w:t>о</w:t>
      </w:r>
      <w:r w:rsidRPr="00E261CE">
        <w:rPr>
          <w:sz w:val="28"/>
          <w:szCs w:val="28"/>
        </w:rPr>
        <w:t xml:space="preserve">плата електроенергії </w:t>
      </w:r>
      <w:proofErr w:type="spellStart"/>
      <w:r w:rsidRPr="00E261CE">
        <w:rPr>
          <w:sz w:val="28"/>
          <w:szCs w:val="28"/>
        </w:rPr>
        <w:t>-36947грн</w:t>
      </w:r>
      <w:proofErr w:type="spellEnd"/>
      <w:r w:rsidRPr="00E261CE">
        <w:rPr>
          <w:sz w:val="28"/>
          <w:szCs w:val="28"/>
        </w:rPr>
        <w:t>;</w:t>
      </w:r>
    </w:p>
    <w:p w:rsidR="009B735E" w:rsidRPr="00E261CE" w:rsidRDefault="009B735E" w:rsidP="009B735E">
      <w:pPr>
        <w:ind w:left="786"/>
        <w:jc w:val="both"/>
        <w:rPr>
          <w:sz w:val="28"/>
          <w:szCs w:val="28"/>
        </w:rPr>
      </w:pPr>
    </w:p>
    <w:p w:rsidR="009B735E" w:rsidRPr="00B23F55" w:rsidRDefault="009B735E" w:rsidP="009B735E">
      <w:pPr>
        <w:ind w:firstLine="786"/>
        <w:jc w:val="both"/>
        <w:rPr>
          <w:sz w:val="28"/>
          <w:szCs w:val="28"/>
        </w:rPr>
      </w:pPr>
      <w:r>
        <w:rPr>
          <w:color w:val="000000"/>
          <w:sz w:val="28"/>
          <w:szCs w:val="28"/>
        </w:rPr>
        <w:t>2.2</w:t>
      </w:r>
      <w:r w:rsidRPr="000F1D38">
        <w:rPr>
          <w:color w:val="FF0000"/>
          <w:sz w:val="28"/>
          <w:szCs w:val="28"/>
        </w:rPr>
        <w:t xml:space="preserve"> </w:t>
      </w:r>
      <w:r w:rsidRPr="00C35976">
        <w:rPr>
          <w:sz w:val="28"/>
          <w:szCs w:val="28"/>
        </w:rPr>
        <w:t>на виконання програми розвитку закладів охорони здоров’я Первомайського району з надання первинної та вторинної допомоги (</w:t>
      </w:r>
      <w:proofErr w:type="spellStart"/>
      <w:r w:rsidRPr="00C35976">
        <w:rPr>
          <w:sz w:val="28"/>
          <w:szCs w:val="28"/>
        </w:rPr>
        <w:t>КПКВКМБ</w:t>
      </w:r>
      <w:proofErr w:type="spellEnd"/>
      <w:r w:rsidRPr="00C35976">
        <w:rPr>
          <w:sz w:val="28"/>
          <w:szCs w:val="28"/>
        </w:rPr>
        <w:t xml:space="preserve"> 0212010 багатопрофільної стаціонарної медичної допомоги населенню  Первомайської районної ради (за рахунок</w:t>
      </w:r>
      <w:r>
        <w:rPr>
          <w:sz w:val="28"/>
          <w:szCs w:val="28"/>
        </w:rPr>
        <w:t xml:space="preserve"> </w:t>
      </w:r>
      <w:proofErr w:type="spellStart"/>
      <w:r w:rsidRPr="00B23F55">
        <w:rPr>
          <w:sz w:val="28"/>
          <w:szCs w:val="28"/>
        </w:rPr>
        <w:t>Кам»яномостівської</w:t>
      </w:r>
      <w:proofErr w:type="spellEnd"/>
      <w:r w:rsidRPr="00B23F55">
        <w:rPr>
          <w:sz w:val="28"/>
          <w:szCs w:val="28"/>
        </w:rPr>
        <w:t xml:space="preserve"> сільської ради) згідно рішення сесії  № 1 від 20.12.2020:</w:t>
      </w:r>
    </w:p>
    <w:p w:rsidR="009B735E" w:rsidRPr="00B23F55" w:rsidRDefault="009B735E" w:rsidP="009B735E">
      <w:pPr>
        <w:ind w:firstLine="426"/>
        <w:jc w:val="both"/>
        <w:rPr>
          <w:sz w:val="28"/>
          <w:szCs w:val="28"/>
        </w:rPr>
      </w:pPr>
      <w:r w:rsidRPr="00B23F55">
        <w:rPr>
          <w:sz w:val="28"/>
          <w:szCs w:val="28"/>
        </w:rPr>
        <w:t>зменшити:</w:t>
      </w:r>
    </w:p>
    <w:p w:rsidR="009B735E" w:rsidRDefault="009B735E" w:rsidP="009B735E">
      <w:pPr>
        <w:pStyle w:val="a3"/>
        <w:numPr>
          <w:ilvl w:val="0"/>
          <w:numId w:val="1"/>
        </w:numPr>
        <w:rPr>
          <w:sz w:val="28"/>
          <w:szCs w:val="28"/>
          <w:lang w:val="uk-UA"/>
        </w:rPr>
      </w:pPr>
      <w:r w:rsidRPr="00B23F55">
        <w:rPr>
          <w:sz w:val="28"/>
          <w:szCs w:val="28"/>
          <w:lang w:val="uk-UA"/>
        </w:rPr>
        <w:t xml:space="preserve"> </w:t>
      </w:r>
      <w:r>
        <w:rPr>
          <w:sz w:val="28"/>
          <w:szCs w:val="28"/>
          <w:lang w:val="uk-UA"/>
        </w:rPr>
        <w:t>з</w:t>
      </w:r>
      <w:proofErr w:type="spellStart"/>
      <w:r w:rsidRPr="00B23F55">
        <w:rPr>
          <w:sz w:val="28"/>
          <w:szCs w:val="28"/>
        </w:rPr>
        <w:t>аробітна</w:t>
      </w:r>
      <w:proofErr w:type="spellEnd"/>
      <w:r w:rsidRPr="00B23F55">
        <w:rPr>
          <w:sz w:val="28"/>
          <w:szCs w:val="28"/>
        </w:rPr>
        <w:t xml:space="preserve"> плата</w:t>
      </w:r>
      <w:r w:rsidRPr="00B23F55">
        <w:rPr>
          <w:sz w:val="28"/>
          <w:szCs w:val="28"/>
          <w:lang w:val="uk-UA"/>
        </w:rPr>
        <w:t xml:space="preserve"> </w:t>
      </w:r>
      <w:r>
        <w:rPr>
          <w:sz w:val="28"/>
          <w:szCs w:val="28"/>
          <w:lang w:val="en-US"/>
        </w:rPr>
        <w:t>-</w:t>
      </w:r>
      <w:r w:rsidRPr="00B23F55">
        <w:rPr>
          <w:sz w:val="28"/>
          <w:szCs w:val="28"/>
          <w:lang w:val="uk-UA"/>
        </w:rPr>
        <w:t xml:space="preserve"> 2285 грн.</w:t>
      </w:r>
      <w:r w:rsidRPr="00A97CF4">
        <w:rPr>
          <w:sz w:val="28"/>
          <w:szCs w:val="28"/>
        </w:rPr>
        <w:t>;</w:t>
      </w:r>
    </w:p>
    <w:p w:rsidR="009B735E" w:rsidRPr="00B23F55" w:rsidRDefault="009B735E" w:rsidP="009B735E">
      <w:pPr>
        <w:pStyle w:val="a3"/>
        <w:numPr>
          <w:ilvl w:val="0"/>
          <w:numId w:val="1"/>
        </w:numPr>
        <w:rPr>
          <w:sz w:val="28"/>
          <w:szCs w:val="28"/>
          <w:lang w:val="uk-UA"/>
        </w:rPr>
      </w:pPr>
      <w:r w:rsidRPr="00B23F55">
        <w:rPr>
          <w:sz w:val="28"/>
          <w:szCs w:val="28"/>
          <w:lang w:val="uk-UA"/>
        </w:rPr>
        <w:t xml:space="preserve"> </w:t>
      </w:r>
      <w:r>
        <w:rPr>
          <w:sz w:val="28"/>
          <w:szCs w:val="28"/>
          <w:lang w:val="uk-UA"/>
        </w:rPr>
        <w:t>н</w:t>
      </w:r>
      <w:r w:rsidRPr="00B23F55">
        <w:rPr>
          <w:sz w:val="28"/>
          <w:szCs w:val="28"/>
          <w:lang w:val="uk-UA"/>
        </w:rPr>
        <w:t xml:space="preserve">арахування на оплату праці  </w:t>
      </w:r>
      <w:r w:rsidRPr="00A97CF4">
        <w:rPr>
          <w:sz w:val="28"/>
          <w:szCs w:val="28"/>
        </w:rPr>
        <w:t>-</w:t>
      </w:r>
      <w:r w:rsidRPr="00B23F55">
        <w:rPr>
          <w:sz w:val="28"/>
          <w:szCs w:val="28"/>
          <w:lang w:val="uk-UA"/>
        </w:rPr>
        <w:t xml:space="preserve">  864 грн.</w:t>
      </w:r>
      <w:r w:rsidRPr="00A97CF4">
        <w:rPr>
          <w:sz w:val="28"/>
          <w:szCs w:val="28"/>
        </w:rPr>
        <w:t>;</w:t>
      </w:r>
    </w:p>
    <w:p w:rsidR="009B735E" w:rsidRDefault="009B735E" w:rsidP="009B735E">
      <w:pPr>
        <w:numPr>
          <w:ilvl w:val="0"/>
          <w:numId w:val="1"/>
        </w:numPr>
        <w:jc w:val="both"/>
        <w:rPr>
          <w:sz w:val="28"/>
          <w:szCs w:val="28"/>
        </w:rPr>
      </w:pPr>
      <w:r>
        <w:rPr>
          <w:sz w:val="28"/>
          <w:szCs w:val="28"/>
        </w:rPr>
        <w:t xml:space="preserve"> медикаменти -4970 </w:t>
      </w:r>
      <w:proofErr w:type="spellStart"/>
      <w:r>
        <w:rPr>
          <w:sz w:val="28"/>
          <w:szCs w:val="28"/>
        </w:rPr>
        <w:t>грн</w:t>
      </w:r>
      <w:proofErr w:type="spellEnd"/>
      <w:r>
        <w:rPr>
          <w:sz w:val="28"/>
          <w:szCs w:val="28"/>
          <w:lang w:val="en-US"/>
        </w:rPr>
        <w:t>;</w:t>
      </w:r>
    </w:p>
    <w:p w:rsidR="009B735E" w:rsidRPr="00B23F55" w:rsidRDefault="009B735E" w:rsidP="009B735E">
      <w:pPr>
        <w:ind w:left="426"/>
        <w:jc w:val="both"/>
        <w:rPr>
          <w:sz w:val="28"/>
          <w:szCs w:val="28"/>
        </w:rPr>
      </w:pPr>
    </w:p>
    <w:p w:rsidR="009B735E" w:rsidRPr="00B23F55" w:rsidRDefault="009B735E" w:rsidP="009B735E">
      <w:pPr>
        <w:ind w:left="426"/>
        <w:jc w:val="both"/>
        <w:rPr>
          <w:sz w:val="28"/>
          <w:szCs w:val="28"/>
        </w:rPr>
      </w:pPr>
      <w:r w:rsidRPr="00B23F55">
        <w:rPr>
          <w:sz w:val="28"/>
          <w:szCs w:val="28"/>
        </w:rPr>
        <w:t>збільшити:</w:t>
      </w:r>
    </w:p>
    <w:p w:rsidR="009B735E" w:rsidRPr="00B23F55" w:rsidRDefault="009B735E" w:rsidP="009B735E">
      <w:pPr>
        <w:numPr>
          <w:ilvl w:val="0"/>
          <w:numId w:val="1"/>
        </w:numPr>
        <w:jc w:val="both"/>
        <w:rPr>
          <w:sz w:val="28"/>
          <w:szCs w:val="28"/>
        </w:rPr>
      </w:pPr>
      <w:r>
        <w:rPr>
          <w:sz w:val="28"/>
          <w:szCs w:val="28"/>
        </w:rPr>
        <w:t>о</w:t>
      </w:r>
      <w:r w:rsidRPr="00B23F55">
        <w:rPr>
          <w:sz w:val="28"/>
          <w:szCs w:val="28"/>
        </w:rPr>
        <w:t xml:space="preserve">плата електроенергії </w:t>
      </w:r>
      <w:proofErr w:type="spellStart"/>
      <w:r w:rsidRPr="00B23F55">
        <w:rPr>
          <w:sz w:val="28"/>
          <w:szCs w:val="28"/>
        </w:rPr>
        <w:t>-8119</w:t>
      </w:r>
      <w:r>
        <w:rPr>
          <w:sz w:val="28"/>
          <w:szCs w:val="28"/>
        </w:rPr>
        <w:t>грн</w:t>
      </w:r>
      <w:proofErr w:type="spellEnd"/>
      <w:r>
        <w:rPr>
          <w:sz w:val="28"/>
          <w:szCs w:val="28"/>
          <w:lang w:val="en-US"/>
        </w:rPr>
        <w:t>.</w:t>
      </w:r>
    </w:p>
    <w:p w:rsidR="009B735E" w:rsidRPr="00FC6730" w:rsidRDefault="009B735E" w:rsidP="009B735E">
      <w:pPr>
        <w:ind w:firstLine="720"/>
        <w:jc w:val="both"/>
        <w:rPr>
          <w:sz w:val="28"/>
          <w:szCs w:val="28"/>
        </w:rPr>
      </w:pPr>
    </w:p>
    <w:p w:rsidR="009B735E" w:rsidRDefault="009B735E" w:rsidP="009B735E">
      <w:pPr>
        <w:ind w:firstLine="426"/>
        <w:jc w:val="both"/>
        <w:rPr>
          <w:sz w:val="28"/>
          <w:szCs w:val="28"/>
        </w:rPr>
      </w:pPr>
      <w:r>
        <w:rPr>
          <w:sz w:val="28"/>
          <w:szCs w:val="28"/>
        </w:rPr>
        <w:t xml:space="preserve">  3.</w:t>
      </w:r>
      <w:r w:rsidRPr="003C49FD">
        <w:rPr>
          <w:sz w:val="28"/>
          <w:szCs w:val="28"/>
        </w:rPr>
        <w:t xml:space="preserve"> </w:t>
      </w:r>
      <w:r>
        <w:rPr>
          <w:sz w:val="28"/>
          <w:szCs w:val="28"/>
        </w:rPr>
        <w:t xml:space="preserve"> </w:t>
      </w:r>
      <w:r w:rsidRPr="003C49FD">
        <w:rPr>
          <w:sz w:val="28"/>
          <w:szCs w:val="28"/>
        </w:rPr>
        <w:t xml:space="preserve">Контроль за виконанням розпорядження </w:t>
      </w:r>
      <w:r>
        <w:rPr>
          <w:sz w:val="28"/>
          <w:szCs w:val="28"/>
        </w:rPr>
        <w:t>покласти на заступника голови Первомайської райдержадміністрації Олега Юрченка</w:t>
      </w:r>
      <w:r w:rsidRPr="003C49FD">
        <w:rPr>
          <w:sz w:val="28"/>
          <w:szCs w:val="28"/>
        </w:rPr>
        <w:t>.</w:t>
      </w:r>
    </w:p>
    <w:p w:rsidR="009B735E" w:rsidRDefault="009B735E" w:rsidP="009B735E">
      <w:pPr>
        <w:jc w:val="both"/>
        <w:rPr>
          <w:color w:val="FF0000"/>
          <w:sz w:val="22"/>
          <w:szCs w:val="22"/>
        </w:rPr>
      </w:pPr>
    </w:p>
    <w:p w:rsidR="009B735E" w:rsidRDefault="009B735E" w:rsidP="009B735E">
      <w:pPr>
        <w:jc w:val="both"/>
        <w:rPr>
          <w:color w:val="FF0000"/>
          <w:sz w:val="22"/>
          <w:szCs w:val="22"/>
        </w:rPr>
      </w:pPr>
    </w:p>
    <w:p w:rsidR="009B735E" w:rsidRPr="00470A8D" w:rsidRDefault="009B735E" w:rsidP="009B735E">
      <w:pPr>
        <w:jc w:val="both"/>
        <w:rPr>
          <w:color w:val="FF0000"/>
          <w:sz w:val="22"/>
          <w:szCs w:val="22"/>
        </w:rPr>
      </w:pPr>
    </w:p>
    <w:p w:rsidR="009B735E" w:rsidRPr="00A6565F" w:rsidRDefault="009B735E" w:rsidP="009B735E">
      <w:pPr>
        <w:jc w:val="both"/>
      </w:pPr>
      <w:r>
        <w:rPr>
          <w:sz w:val="28"/>
          <w:szCs w:val="28"/>
        </w:rPr>
        <w:t>Г</w:t>
      </w:r>
      <w:r w:rsidRPr="00D922D7">
        <w:rPr>
          <w:sz w:val="28"/>
          <w:szCs w:val="28"/>
        </w:rPr>
        <w:t>олов</w:t>
      </w:r>
      <w:r>
        <w:rPr>
          <w:sz w:val="28"/>
          <w:szCs w:val="28"/>
        </w:rPr>
        <w:t>а райдержадміністрації</w:t>
      </w:r>
      <w:r>
        <w:rPr>
          <w:sz w:val="28"/>
          <w:szCs w:val="28"/>
        </w:rPr>
        <w:tab/>
      </w:r>
      <w:r>
        <w:rPr>
          <w:sz w:val="28"/>
          <w:szCs w:val="28"/>
        </w:rPr>
        <w:tab/>
      </w:r>
      <w:r>
        <w:rPr>
          <w:sz w:val="28"/>
          <w:szCs w:val="28"/>
        </w:rPr>
        <w:tab/>
      </w:r>
      <w:r>
        <w:rPr>
          <w:sz w:val="28"/>
          <w:szCs w:val="28"/>
        </w:rPr>
        <w:tab/>
      </w:r>
      <w:r>
        <w:rPr>
          <w:sz w:val="28"/>
          <w:szCs w:val="28"/>
        </w:rPr>
        <w:tab/>
        <w:t xml:space="preserve"> Сергій </w:t>
      </w:r>
      <w:proofErr w:type="spellStart"/>
      <w:r>
        <w:rPr>
          <w:sz w:val="28"/>
          <w:szCs w:val="28"/>
        </w:rPr>
        <w:t>САКОВСЬКИЙ</w:t>
      </w:r>
      <w:proofErr w:type="spellEnd"/>
    </w:p>
    <w:p w:rsidR="00F566E9" w:rsidRDefault="00F566E9">
      <w:bookmarkStart w:id="0" w:name="_GoBack"/>
      <w:bookmarkEnd w:id="0"/>
    </w:p>
    <w:sectPr w:rsidR="00F566E9" w:rsidSect="00CB0312">
      <w:headerReference w:type="default" r:id="rId8"/>
      <w:pgSz w:w="11901" w:h="16817"/>
      <w:pgMar w:top="1134" w:right="851" w:bottom="567" w:left="1134" w:header="709" w:footer="709" w:gutter="0"/>
      <w:cols w:space="709"/>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ahoma"/>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18" w:rsidRDefault="009B735E" w:rsidP="0074417B">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51918" w:rsidRDefault="009B73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07DF"/>
    <w:multiLevelType w:val="hybridMultilevel"/>
    <w:tmpl w:val="041AC91C"/>
    <w:lvl w:ilvl="0" w:tplc="D9182064">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67"/>
    <w:rsid w:val="008E3C67"/>
    <w:rsid w:val="009B735E"/>
    <w:rsid w:val="00F56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5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735E"/>
    <w:pPr>
      <w:autoSpaceDE/>
      <w:autoSpaceDN/>
      <w:spacing w:before="100" w:beforeAutospacing="1" w:after="100" w:afterAutospacing="1"/>
    </w:pPr>
    <w:rPr>
      <w:sz w:val="24"/>
      <w:szCs w:val="24"/>
      <w:lang w:val="ru-RU"/>
    </w:rPr>
  </w:style>
  <w:style w:type="paragraph" w:styleId="a4">
    <w:name w:val="header"/>
    <w:basedOn w:val="a"/>
    <w:link w:val="a5"/>
    <w:uiPriority w:val="99"/>
    <w:rsid w:val="009B735E"/>
    <w:pPr>
      <w:tabs>
        <w:tab w:val="center" w:pos="4677"/>
        <w:tab w:val="right" w:pos="9355"/>
      </w:tabs>
    </w:pPr>
  </w:style>
  <w:style w:type="character" w:customStyle="1" w:styleId="a5">
    <w:name w:val="Верхній колонтитул Знак"/>
    <w:basedOn w:val="a0"/>
    <w:link w:val="a4"/>
    <w:uiPriority w:val="99"/>
    <w:rsid w:val="009B735E"/>
    <w:rPr>
      <w:rFonts w:ascii="Times New Roman" w:eastAsia="Times New Roman" w:hAnsi="Times New Roman" w:cs="Times New Roman"/>
      <w:sz w:val="20"/>
      <w:szCs w:val="20"/>
      <w:lang w:eastAsia="ru-RU"/>
    </w:rPr>
  </w:style>
  <w:style w:type="character" w:styleId="a6">
    <w:name w:val="page number"/>
    <w:basedOn w:val="a0"/>
    <w:uiPriority w:val="99"/>
    <w:rsid w:val="009B735E"/>
    <w:rPr>
      <w:rFonts w:cs="Times New Roman"/>
    </w:rPr>
  </w:style>
  <w:style w:type="character" w:customStyle="1" w:styleId="rvts11">
    <w:name w:val="rvts11"/>
    <w:basedOn w:val="a0"/>
    <w:uiPriority w:val="99"/>
    <w:rsid w:val="009B735E"/>
    <w:rPr>
      <w:rFonts w:cs="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B735E"/>
    <w:pPr>
      <w:autoSpaceDE/>
      <w:autoSpaceDN/>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5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735E"/>
    <w:pPr>
      <w:autoSpaceDE/>
      <w:autoSpaceDN/>
      <w:spacing w:before="100" w:beforeAutospacing="1" w:after="100" w:afterAutospacing="1"/>
    </w:pPr>
    <w:rPr>
      <w:sz w:val="24"/>
      <w:szCs w:val="24"/>
      <w:lang w:val="ru-RU"/>
    </w:rPr>
  </w:style>
  <w:style w:type="paragraph" w:styleId="a4">
    <w:name w:val="header"/>
    <w:basedOn w:val="a"/>
    <w:link w:val="a5"/>
    <w:uiPriority w:val="99"/>
    <w:rsid w:val="009B735E"/>
    <w:pPr>
      <w:tabs>
        <w:tab w:val="center" w:pos="4677"/>
        <w:tab w:val="right" w:pos="9355"/>
      </w:tabs>
    </w:pPr>
  </w:style>
  <w:style w:type="character" w:customStyle="1" w:styleId="a5">
    <w:name w:val="Верхній колонтитул Знак"/>
    <w:basedOn w:val="a0"/>
    <w:link w:val="a4"/>
    <w:uiPriority w:val="99"/>
    <w:rsid w:val="009B735E"/>
    <w:rPr>
      <w:rFonts w:ascii="Times New Roman" w:eastAsia="Times New Roman" w:hAnsi="Times New Roman" w:cs="Times New Roman"/>
      <w:sz w:val="20"/>
      <w:szCs w:val="20"/>
      <w:lang w:eastAsia="ru-RU"/>
    </w:rPr>
  </w:style>
  <w:style w:type="character" w:styleId="a6">
    <w:name w:val="page number"/>
    <w:basedOn w:val="a0"/>
    <w:uiPriority w:val="99"/>
    <w:rsid w:val="009B735E"/>
    <w:rPr>
      <w:rFonts w:cs="Times New Roman"/>
    </w:rPr>
  </w:style>
  <w:style w:type="character" w:customStyle="1" w:styleId="rvts11">
    <w:name w:val="rvts11"/>
    <w:basedOn w:val="a0"/>
    <w:uiPriority w:val="99"/>
    <w:rsid w:val="009B735E"/>
    <w:rPr>
      <w:rFonts w:cs="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B735E"/>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2452</Words>
  <Characters>1398</Characters>
  <Application>Microsoft Office Word</Application>
  <DocSecurity>0</DocSecurity>
  <Lines>11</Lines>
  <Paragraphs>7</Paragraphs>
  <ScaleCrop>false</ScaleCrop>
  <Company>SPecialiST RePack</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2020-12-29T14:47:00Z</dcterms:created>
  <dcterms:modified xsi:type="dcterms:W3CDTF">2020-12-29T14:47:00Z</dcterms:modified>
</cp:coreProperties>
</file>