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8" w:rsidRDefault="001E5788" w:rsidP="001E57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788">
        <w:rPr>
          <w:rFonts w:ascii="Times New Roman" w:hAnsi="Times New Roman" w:cs="Times New Roman"/>
          <w:b/>
          <w:sz w:val="32"/>
          <w:szCs w:val="32"/>
        </w:rPr>
        <w:t>Медіація як спосіб врегулювання конфліктів</w:t>
      </w:r>
    </w:p>
    <w:p w:rsidR="001E5788" w:rsidRPr="001E5788" w:rsidRDefault="001E5788" w:rsidP="001E57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  <w:u w:val="single"/>
        </w:rPr>
        <w:t>МЕДІАЦІЯ</w:t>
      </w:r>
      <w:r w:rsidRPr="001E5788">
        <w:rPr>
          <w:rFonts w:ascii="Times New Roman" w:hAnsi="Times New Roman" w:cs="Times New Roman"/>
          <w:sz w:val="24"/>
          <w:szCs w:val="24"/>
        </w:rPr>
        <w:t xml:space="preserve"> – спосіб вирішення суперечки шляхом переговорів за участю посередника-медіатора. Медіація корисна у багатьох конфліктах, а зокрема у тих, де є ризик зберегти хороші стосунки та репутацію (сімейних, комерційних, трудових тощо).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Де можна застосовувати медіацію?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Замість звернення до суду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До звернення до суду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Під час судового розгляду справи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На стадії виконання судового рішення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ОСНОВНІ ПРИНЦИПИ МЕДІАЦІЇ: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Рівноправність сторін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Добровільність участі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Конфіденційність та обмеження доступу до інформації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Незалежність та неупередженість медіатора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12" name="Рисунок 1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  <w:u w:val="single"/>
        </w:rPr>
        <w:t>МЕДІАТОР</w:t>
      </w:r>
      <w:r w:rsidRPr="001E5788">
        <w:rPr>
          <w:rFonts w:ascii="Times New Roman" w:hAnsi="Times New Roman" w:cs="Times New Roman"/>
          <w:sz w:val="24"/>
          <w:szCs w:val="24"/>
        </w:rPr>
        <w:t xml:space="preserve"> – це спеціально навчена людина, яка є нейтральною та незалежною до обох сторін конфлікту та допомагає їм врегулювати спір, організовує та проводить медіацію.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Необхідно знати, що у процесі медіації: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сторони самостійно приймають рішення, які насамперед спрямовані на задоволення їхніх глибинних потреб та інтересів;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медіатор не пропонує варіанти і не приймає рішення за учасників.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16" name="Рисунок 1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СФЕРИ ЗАСТОСУВАННЯ МЕДІАЦІЇ: корпоративне управління, примирення потерпілого та правопорушника, адміністративні та цивільні спори.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17" name="Рисунок 1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КОЛИ ЗАСТОСУВАННЯ МЕДІАЦІЇ ДОЦІЛЬНЕ?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якщо особисті відносини і емоції мають сильний вплив на ситуацію (наприклад, при сімейних, спадкових відносинах);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коли потрібно вирішити не лише юридичні питання і Вам необхідне комплексне рішення;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 xml:space="preserve">коли важливо зберегти відносини та/або можливість спілкуватись 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21" name="Рисунок 2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МЕДІАЦІЯ НЕ ЗАСТОСОВУЄТЬСЯ: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Коли учасники не приймають принципи медіації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Відсутність добровільності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У випадках домашнього насильства чи жорстокого поводження з дітьми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Зловживання алкоголем чи наркотичними речовинами однією із сторін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t>коли є тиск, погрози, дуже сильний дисбаланс сил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Брехня, людина надає неправдиву інформацію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Психічні розлади, розумова відсталість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28" name="Рисунок 2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ПЕРЕБІГ МЕДІАЦІЇ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9" name="Рисунок 29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️⃣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І Інформаційна зустріч – знайомство з медіатором для того, щоб прийняти рішення щодо участі у цьому процесі.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0" name="Рисунок 30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️⃣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Індивідуальні конфіденційні зустрічі медіатора з кожною із сторін для того, щоб підготуватись до переговорів 9спільної зустрічі сторін).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1" name="Рисунок 31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️⃣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Процес медіації – спільні зустрічі. Якщо за певних обставин спільні зустрічі сторін не можливі, медіатор передає інформацію від однієї сторони до іншої (човникова медіація).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2" name="Рисунок 32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️⃣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Обговорення варіантів рішень та закріплення домовленостей.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33" name="Рисунок 3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ЗА РЕЗУЛЬТАТОМ МЕДІАЦІЇ СТОРОНИ МАЮТЬ ПРАВО УКЛАСТИ: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Угоду, в якій зазначені усі досягнуті сторонами домовленості з визначенням строків та умов їх реалізації, а також права та обов’язки сторін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5" name="Рисунок 3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Цивільно-правовий договір, в якому зазначено права і обов’язки учасників щодо окремих питань, з яких досягнуто домовленість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Мирову угоду, де викладаються всі досягнуті сторонами домовленості, що стосуються предмету позову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37" name="Рисунок 3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ЯК СКОРИСТАТИСЯ ПОСЛУГОЮ МЕДІАЦІЇ?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8" name="Рисунок 3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Обрати медіатора, який влаштує обох або самостійно звернутися до Центру медіації, який допоможе залучити другу сторону у процес медіації та запропонує кілька кандидатур медіаторів.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39" name="Рисунок 3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Обрати медіатора (медіаторів) та укласти Угоду про проведення медіації.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40" name="Рисунок 4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Якщо справа в суді – звернутись з клопотанням про надання часу для примирення (це можливо на будь-якій стадії судового процесу).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41" name="Рисунок 4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42" name="Рисунок 4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Важливо пам’ятати!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43" name="Рисунок 4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Рішення, узгоджене на медіації, може виходити за межі предмету судового спору (позовних вимог).</w:t>
      </w:r>
    </w:p>
    <w:p w:rsid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44" name="Рисунок 4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Рішення, прийняте на медіації, має відповідати глибинним інтересам кожного з учасників – це запорука його швидкого та добровільного виконання!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45" name="Рисунок 4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88">
        <w:rPr>
          <w:rFonts w:ascii="Times New Roman" w:hAnsi="Times New Roman" w:cs="Times New Roman"/>
          <w:sz w:val="24"/>
          <w:szCs w:val="24"/>
        </w:rPr>
        <w:t>ЗАКОНОДАВЧЕ РЕГУЛЮВАННЯ МЕДІАЦІЇ</w:t>
      </w: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788">
        <w:rPr>
          <w:rFonts w:ascii="Times New Roman" w:hAnsi="Times New Roman" w:cs="Times New Roman"/>
          <w:sz w:val="24"/>
          <w:szCs w:val="24"/>
        </w:rPr>
        <w:t>Закон України «Про медіацію», прийнятий 16 листопада 2021 року.</w:t>
      </w:r>
    </w:p>
    <w:p w:rsidR="00000000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1E5788" w:rsidRDefault="001E5788" w:rsidP="001E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788" w:rsidRPr="001E5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1E5788"/>
    <w:rsid w:val="001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8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2242</Words>
  <Characters>1279</Characters>
  <Application>Microsoft Office Word</Application>
  <DocSecurity>0</DocSecurity>
  <Lines>10</Lines>
  <Paragraphs>7</Paragraphs>
  <ScaleCrop>false</ScaleCrop>
  <Company>Grizli777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2023-02-07T07:28:00Z</dcterms:created>
  <dcterms:modified xsi:type="dcterms:W3CDTF">2023-02-07T07:30:00Z</dcterms:modified>
</cp:coreProperties>
</file>