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6EE" w:rsidRDefault="001406EE" w:rsidP="001406EE">
      <w:pPr>
        <w:pStyle w:val="1"/>
        <w:rPr>
          <w:rFonts w:ascii="Raleway" w:hAnsi="Raleway"/>
          <w:caps/>
          <w:color w:val="212121"/>
          <w:sz w:val="62"/>
          <w:szCs w:val="62"/>
        </w:rPr>
      </w:pPr>
      <w:r>
        <w:rPr>
          <w:rFonts w:ascii="Raleway" w:hAnsi="Raleway"/>
          <w:caps/>
          <w:color w:val="212121"/>
          <w:sz w:val="62"/>
          <w:szCs w:val="62"/>
        </w:rPr>
        <w:t>ХТО ЗОБОВ’ЯЗАНИЙ ВИКОРИСТОВУВАТИ РРО У 2023 РОЦІ</w:t>
      </w:r>
    </w:p>
    <w:p w:rsidR="001406EE" w:rsidRPr="00B13CF1" w:rsidRDefault="0079310C" w:rsidP="001406EE">
      <w:pPr>
        <w:pStyle w:val="a3"/>
        <w:spacing w:before="0" w:after="0"/>
        <w:jc w:val="both"/>
        <w:rPr>
          <w:rFonts w:ascii="Raleway" w:hAnsi="Raleway"/>
          <w:color w:val="000000"/>
          <w:sz w:val="28"/>
          <w:szCs w:val="28"/>
        </w:rPr>
      </w:pPr>
      <w:hyperlink r:id="rId5" w:history="1">
        <w:proofErr w:type="spellStart"/>
        <w:r w:rsidR="001406EE" w:rsidRPr="00B13CF1">
          <w:rPr>
            <w:rStyle w:val="a5"/>
            <w:rFonts w:ascii="Raleway" w:hAnsi="Raleway"/>
            <w:color w:val="BDBDBD"/>
            <w:sz w:val="28"/>
            <w:szCs w:val="28"/>
          </w:rPr>
          <w:t>Юридические</w:t>
        </w:r>
        <w:proofErr w:type="spellEnd"/>
        <w:r w:rsidR="001406EE" w:rsidRPr="00B13CF1">
          <w:rPr>
            <w:rStyle w:val="a5"/>
            <w:rFonts w:ascii="Raleway" w:hAnsi="Raleway"/>
            <w:color w:val="BDBDBD"/>
            <w:sz w:val="28"/>
            <w:szCs w:val="28"/>
          </w:rPr>
          <w:t xml:space="preserve"> </w:t>
        </w:r>
        <w:proofErr w:type="spellStart"/>
        <w:r w:rsidR="001406EE" w:rsidRPr="00B13CF1">
          <w:rPr>
            <w:rStyle w:val="a5"/>
            <w:rFonts w:ascii="Raleway" w:hAnsi="Raleway"/>
            <w:color w:val="BDBDBD"/>
            <w:sz w:val="28"/>
            <w:szCs w:val="28"/>
          </w:rPr>
          <w:t>услуги</w:t>
        </w:r>
      </w:hyperlink>
      <w:hyperlink r:id="rId6" w:history="1">
        <w:r w:rsidR="001406EE" w:rsidRPr="00B13CF1">
          <w:rPr>
            <w:rStyle w:val="a5"/>
            <w:rFonts w:ascii="Raleway" w:hAnsi="Raleway"/>
            <w:color w:val="BDBDBD"/>
            <w:sz w:val="28"/>
            <w:szCs w:val="28"/>
          </w:rPr>
          <w:t>БЛОГ</w:t>
        </w:r>
      </w:hyperlink>
      <w:hyperlink r:id="rId7" w:history="1">
        <w:r w:rsidR="001406EE" w:rsidRPr="00B13CF1">
          <w:rPr>
            <w:rStyle w:val="a5"/>
            <w:rFonts w:ascii="Raleway" w:hAnsi="Raleway"/>
            <w:color w:val="BDBDBD"/>
            <w:sz w:val="28"/>
            <w:szCs w:val="28"/>
          </w:rPr>
          <w:t>ФОП</w:t>
        </w:r>
      </w:hyperlink>
      <w:r w:rsidR="001406EE" w:rsidRPr="00B13CF1">
        <w:rPr>
          <w:rStyle w:val="breadcrumblast"/>
          <w:rFonts w:ascii="Raleway" w:eastAsiaTheme="majorEastAsia" w:hAnsi="Raleway"/>
          <w:color w:val="BDBDBD"/>
          <w:sz w:val="28"/>
          <w:szCs w:val="28"/>
        </w:rPr>
        <w:t>Хто</w:t>
      </w:r>
      <w:proofErr w:type="spellEnd"/>
      <w:r w:rsidR="001406EE" w:rsidRPr="00B13CF1">
        <w:rPr>
          <w:rStyle w:val="breadcrumblast"/>
          <w:rFonts w:ascii="Raleway" w:eastAsiaTheme="majorEastAsia" w:hAnsi="Raleway"/>
          <w:color w:val="BDBDBD"/>
          <w:sz w:val="28"/>
          <w:szCs w:val="28"/>
        </w:rPr>
        <w:t xml:space="preserve"> зобов’язаний використовувати РРО у 2023 році</w:t>
      </w:r>
    </w:p>
    <w:p w:rsidR="001406EE" w:rsidRPr="00B13CF1" w:rsidRDefault="001406EE" w:rsidP="001406EE">
      <w:pPr>
        <w:pStyle w:val="a3"/>
        <w:jc w:val="both"/>
        <w:rPr>
          <w:rFonts w:ascii="Raleway" w:hAnsi="Raleway"/>
          <w:color w:val="000000"/>
          <w:sz w:val="28"/>
          <w:szCs w:val="28"/>
        </w:rPr>
      </w:pPr>
      <w:r w:rsidRPr="00B13CF1">
        <w:rPr>
          <w:rFonts w:ascii="Raleway" w:hAnsi="Raleway"/>
          <w:color w:val="000000"/>
          <w:sz w:val="28"/>
          <w:szCs w:val="28"/>
        </w:rPr>
        <w:t xml:space="preserve">Питання про застосування розрахункового реєстратора операції (РРО) особливо гостро стояло у 2021 році, адже обов’язок у його застосуванні покладався на більшість </w:t>
      </w:r>
      <w:proofErr w:type="spellStart"/>
      <w:r w:rsidRPr="00B13CF1">
        <w:rPr>
          <w:rFonts w:ascii="Raleway" w:hAnsi="Raleway"/>
          <w:color w:val="000000"/>
          <w:sz w:val="28"/>
          <w:szCs w:val="28"/>
        </w:rPr>
        <w:t>ФОпів</w:t>
      </w:r>
      <w:proofErr w:type="spellEnd"/>
      <w:r w:rsidRPr="00B13CF1">
        <w:rPr>
          <w:rFonts w:ascii="Raleway" w:hAnsi="Raleway"/>
          <w:color w:val="000000"/>
          <w:sz w:val="28"/>
          <w:szCs w:val="28"/>
        </w:rPr>
        <w:t xml:space="preserve"> вже з 2022 року, а штрафи за порушення цього обов’язку були значними. Проте введення воєнного стану в Україні внесло свої корективи. АО </w:t>
      </w:r>
      <w:proofErr w:type="spellStart"/>
      <w:r w:rsidRPr="00B13CF1">
        <w:rPr>
          <w:rFonts w:ascii="Raleway" w:hAnsi="Raleway"/>
          <w:color w:val="000000"/>
          <w:sz w:val="28"/>
          <w:szCs w:val="28"/>
        </w:rPr>
        <w:t>“Бачинський</w:t>
      </w:r>
      <w:proofErr w:type="spellEnd"/>
      <w:r w:rsidRPr="00B13CF1">
        <w:rPr>
          <w:rFonts w:ascii="Raleway" w:hAnsi="Raleway"/>
          <w:color w:val="000000"/>
          <w:sz w:val="28"/>
          <w:szCs w:val="28"/>
        </w:rPr>
        <w:t xml:space="preserve"> та </w:t>
      </w:r>
      <w:proofErr w:type="spellStart"/>
      <w:r w:rsidRPr="00B13CF1">
        <w:rPr>
          <w:rFonts w:ascii="Raleway" w:hAnsi="Raleway"/>
          <w:color w:val="000000"/>
          <w:sz w:val="28"/>
          <w:szCs w:val="28"/>
        </w:rPr>
        <w:t>партнери”</w:t>
      </w:r>
      <w:proofErr w:type="spellEnd"/>
      <w:r w:rsidRPr="00B13CF1">
        <w:rPr>
          <w:rFonts w:ascii="Raleway" w:hAnsi="Raleway"/>
          <w:color w:val="000000"/>
          <w:sz w:val="28"/>
          <w:szCs w:val="28"/>
        </w:rPr>
        <w:t xml:space="preserve"> відповідає на найбільш поширені запитання про використання РРО (ПРРО).</w:t>
      </w:r>
    </w:p>
    <w:p w:rsidR="001406EE" w:rsidRPr="00B13CF1" w:rsidRDefault="001406EE" w:rsidP="001406EE">
      <w:pPr>
        <w:pStyle w:val="2"/>
        <w:rPr>
          <w:rFonts w:ascii="Raleway" w:hAnsi="Raleway"/>
          <w:caps/>
          <w:color w:val="477BBE"/>
          <w:spacing w:val="47"/>
          <w:sz w:val="28"/>
          <w:szCs w:val="28"/>
        </w:rPr>
      </w:pPr>
      <w:r w:rsidRPr="00B13CF1">
        <w:rPr>
          <w:rFonts w:ascii="Raleway" w:hAnsi="Raleway"/>
          <w:caps/>
          <w:color w:val="477BBE"/>
          <w:spacing w:val="47"/>
          <w:sz w:val="28"/>
          <w:szCs w:val="28"/>
        </w:rPr>
        <w:t>ЩО ТАКЕ РРО (ПРРО)?</w:t>
      </w:r>
    </w:p>
    <w:p w:rsidR="001406EE" w:rsidRPr="00B13CF1" w:rsidRDefault="001406EE" w:rsidP="001406EE">
      <w:pPr>
        <w:pStyle w:val="a3"/>
        <w:jc w:val="both"/>
        <w:rPr>
          <w:rFonts w:ascii="Raleway" w:hAnsi="Raleway"/>
          <w:color w:val="000000"/>
          <w:sz w:val="28"/>
          <w:szCs w:val="28"/>
        </w:rPr>
      </w:pPr>
      <w:r w:rsidRPr="00B13CF1">
        <w:rPr>
          <w:rFonts w:ascii="Raleway" w:hAnsi="Raleway"/>
          <w:color w:val="000000"/>
          <w:sz w:val="28"/>
          <w:szCs w:val="28"/>
        </w:rPr>
        <w:t>Зрозумілою мовою РРО – це пристрій, що зберігає інформацію про розрахунки за товари, роботи чи послуги, що здійснюються за його допомогою, а також передає цю інформацію відповідним фіскальним органам.</w:t>
      </w:r>
    </w:p>
    <w:p w:rsidR="001406EE" w:rsidRPr="00B13CF1" w:rsidRDefault="001406EE" w:rsidP="001406EE">
      <w:pPr>
        <w:pStyle w:val="a3"/>
        <w:jc w:val="both"/>
        <w:rPr>
          <w:rFonts w:ascii="Raleway" w:hAnsi="Raleway"/>
          <w:color w:val="000000"/>
          <w:sz w:val="28"/>
          <w:szCs w:val="28"/>
        </w:rPr>
      </w:pPr>
      <w:r w:rsidRPr="00B13CF1">
        <w:rPr>
          <w:rFonts w:ascii="Raleway" w:hAnsi="Raleway"/>
          <w:color w:val="000000"/>
          <w:sz w:val="28"/>
          <w:szCs w:val="28"/>
        </w:rPr>
        <w:t>До РРО можуть зокрема відноситися: електронний контрольно-касовий апарат, електронний контрольно-касовий реєстратор, вбудований електронний контрольно-касовий реєстратор, комп’ютерно-касова система, електронний таксометр, автомат з продажу товарів (послуг) тощо.</w:t>
      </w:r>
    </w:p>
    <w:p w:rsidR="001406EE" w:rsidRPr="00B13CF1" w:rsidRDefault="001406EE" w:rsidP="001406EE">
      <w:pPr>
        <w:pStyle w:val="2"/>
        <w:shd w:val="clear" w:color="auto" w:fill="F7F9FB"/>
        <w:spacing w:before="0"/>
        <w:rPr>
          <w:rFonts w:ascii="Raleway" w:hAnsi="Raleway"/>
          <w:caps/>
          <w:color w:val="477BBE"/>
          <w:sz w:val="28"/>
          <w:szCs w:val="28"/>
        </w:rPr>
      </w:pPr>
      <w:r w:rsidRPr="00B13CF1">
        <w:rPr>
          <w:rFonts w:ascii="Raleway" w:hAnsi="Raleway"/>
          <w:caps/>
          <w:color w:val="477BBE"/>
          <w:sz w:val="28"/>
          <w:szCs w:val="28"/>
        </w:rPr>
        <w:t>ПРОФЕСІЙНА ЮРИДИЧНА КОНСУЛЬТАЦІЯ</w:t>
      </w:r>
    </w:p>
    <w:p w:rsidR="001406EE" w:rsidRPr="00B13CF1" w:rsidRDefault="001406EE" w:rsidP="001406EE">
      <w:pPr>
        <w:pStyle w:val="banner-sectiondescription"/>
        <w:shd w:val="clear" w:color="auto" w:fill="F7F9FB"/>
        <w:spacing w:before="324" w:beforeAutospacing="0" w:after="0" w:afterAutospacing="0"/>
        <w:jc w:val="both"/>
        <w:rPr>
          <w:rFonts w:ascii="Raleway" w:hAnsi="Raleway"/>
          <w:color w:val="000000"/>
          <w:sz w:val="28"/>
          <w:szCs w:val="28"/>
        </w:rPr>
      </w:pPr>
      <w:r w:rsidRPr="00B13CF1">
        <w:rPr>
          <w:rFonts w:ascii="Raleway" w:hAnsi="Raleway"/>
          <w:color w:val="000000"/>
          <w:sz w:val="28"/>
          <w:szCs w:val="28"/>
        </w:rPr>
        <w:t>Наші спеціалісти нададуть професійну консультацію.</w:t>
      </w:r>
    </w:p>
    <w:p w:rsidR="001406EE" w:rsidRPr="00B13CF1" w:rsidRDefault="001406EE" w:rsidP="001406EE">
      <w:pPr>
        <w:pStyle w:val="z-"/>
        <w:rPr>
          <w:sz w:val="28"/>
          <w:szCs w:val="28"/>
        </w:rPr>
      </w:pPr>
      <w:r w:rsidRPr="00B13CF1">
        <w:rPr>
          <w:sz w:val="28"/>
          <w:szCs w:val="28"/>
        </w:rPr>
        <w:t>Початок форми</w:t>
      </w:r>
    </w:p>
    <w:p w:rsidR="001406EE" w:rsidRPr="00B13CF1" w:rsidRDefault="0079310C" w:rsidP="001406EE">
      <w:pPr>
        <w:shd w:val="clear" w:color="auto" w:fill="F7F9FB"/>
        <w:rPr>
          <w:rFonts w:ascii="Times New Roman" w:hAnsi="Times New Roman"/>
          <w:sz w:val="28"/>
          <w:szCs w:val="28"/>
        </w:rPr>
      </w:pPr>
      <w:r w:rsidRPr="00B13CF1">
        <w:rPr>
          <w:rStyle w:val="wpcf7-form-control-wrap"/>
          <w:rFonts w:ascii="Raleway" w:hAnsi="Raleway"/>
          <w:sz w:val="28"/>
          <w:szCs w:val="2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61.5pt;height:18.15pt" o:ole="">
            <v:imagedata r:id="rId8" o:title=""/>
          </v:shape>
          <w:control r:id="rId9" w:name="DefaultOcxName" w:shapeid="_x0000_i1032"/>
        </w:object>
      </w:r>
      <w:r w:rsidRPr="00B13CF1">
        <w:rPr>
          <w:sz w:val="28"/>
          <w:szCs w:val="28"/>
        </w:rPr>
        <w:object w:dxaOrig="225" w:dyaOrig="225">
          <v:shape id="_x0000_i1034" type="#_x0000_t75" style="width:56.45pt;height:22.7pt" o:ole="">
            <v:imagedata r:id="rId10" o:title=""/>
          </v:shape>
          <w:control r:id="rId11" w:name="DefaultOcxName1" w:shapeid="_x0000_i1034"/>
        </w:object>
      </w:r>
    </w:p>
    <w:p w:rsidR="001406EE" w:rsidRPr="00B13CF1" w:rsidRDefault="001406EE" w:rsidP="001406EE">
      <w:pPr>
        <w:pStyle w:val="z-1"/>
        <w:rPr>
          <w:sz w:val="28"/>
          <w:szCs w:val="28"/>
        </w:rPr>
      </w:pPr>
      <w:r w:rsidRPr="00B13CF1">
        <w:rPr>
          <w:sz w:val="28"/>
          <w:szCs w:val="28"/>
        </w:rPr>
        <w:t>Кінець форми</w:t>
      </w:r>
    </w:p>
    <w:p w:rsidR="001406EE" w:rsidRPr="00B13CF1" w:rsidRDefault="0079310C" w:rsidP="001406EE">
      <w:pPr>
        <w:shd w:val="clear" w:color="auto" w:fill="F7F9FB"/>
        <w:rPr>
          <w:sz w:val="28"/>
          <w:szCs w:val="28"/>
        </w:rPr>
      </w:pPr>
      <w:r w:rsidRPr="00B13CF1">
        <w:rPr>
          <w:sz w:val="28"/>
          <w:szCs w:val="28"/>
        </w:rPr>
        <w:pict>
          <v:shape id="_x0000_i1029" type="#_x0000_t75" alt="Scales" style="width:24pt;height:24pt"/>
        </w:pict>
      </w:r>
    </w:p>
    <w:p w:rsidR="001406EE" w:rsidRPr="00B13CF1" w:rsidRDefault="001406EE" w:rsidP="001406EE">
      <w:pPr>
        <w:pStyle w:val="a3"/>
        <w:spacing w:before="0" w:after="0"/>
        <w:jc w:val="both"/>
        <w:rPr>
          <w:rFonts w:ascii="Raleway" w:hAnsi="Raleway"/>
          <w:color w:val="000000"/>
          <w:sz w:val="28"/>
          <w:szCs w:val="28"/>
        </w:rPr>
      </w:pPr>
      <w:r w:rsidRPr="00B13CF1">
        <w:rPr>
          <w:rStyle w:val="a4"/>
          <w:rFonts w:ascii="Raleway" w:hAnsi="Raleway"/>
          <w:color w:val="000000"/>
          <w:sz w:val="28"/>
          <w:szCs w:val="28"/>
        </w:rPr>
        <w:t>Станом на сьогодні існує 2 види РРО:</w:t>
      </w:r>
    </w:p>
    <w:p w:rsidR="001406EE" w:rsidRPr="00B13CF1" w:rsidRDefault="001406EE" w:rsidP="001406EE">
      <w:pPr>
        <w:numPr>
          <w:ilvl w:val="0"/>
          <w:numId w:val="4"/>
        </w:numPr>
        <w:pBdr>
          <w:bottom w:val="single" w:sz="4" w:space="10" w:color="FFFFFF"/>
        </w:pBdr>
        <w:spacing w:after="0" w:line="240" w:lineRule="auto"/>
        <w:ind w:left="0"/>
        <w:rPr>
          <w:rFonts w:ascii="Times New Roman" w:hAnsi="Times New Roman"/>
          <w:sz w:val="28"/>
          <w:szCs w:val="28"/>
        </w:rPr>
      </w:pPr>
      <w:r w:rsidRPr="00B13CF1">
        <w:rPr>
          <w:sz w:val="28"/>
          <w:szCs w:val="28"/>
          <w:u w:val="single"/>
        </w:rPr>
        <w:t>Апаратний </w:t>
      </w:r>
      <w:r w:rsidRPr="00B13CF1">
        <w:rPr>
          <w:sz w:val="28"/>
          <w:szCs w:val="28"/>
        </w:rPr>
        <w:t>– звичний для всіх касовий апарат з різними характеристиками.</w:t>
      </w:r>
    </w:p>
    <w:p w:rsidR="001406EE" w:rsidRPr="00B13CF1" w:rsidRDefault="001406EE" w:rsidP="001406EE">
      <w:pPr>
        <w:numPr>
          <w:ilvl w:val="0"/>
          <w:numId w:val="4"/>
        </w:numPr>
        <w:pBdr>
          <w:bottom w:val="single" w:sz="4" w:space="10" w:color="FFFFFF"/>
        </w:pBdr>
        <w:spacing w:after="0" w:line="240" w:lineRule="auto"/>
        <w:ind w:left="0"/>
        <w:rPr>
          <w:sz w:val="28"/>
          <w:szCs w:val="28"/>
        </w:rPr>
      </w:pPr>
      <w:r w:rsidRPr="00B13CF1">
        <w:rPr>
          <w:sz w:val="28"/>
          <w:szCs w:val="28"/>
          <w:u w:val="single"/>
        </w:rPr>
        <w:lastRenderedPageBreak/>
        <w:t>Програмний </w:t>
      </w:r>
      <w:r w:rsidRPr="00B13CF1">
        <w:rPr>
          <w:sz w:val="28"/>
          <w:szCs w:val="28"/>
        </w:rPr>
        <w:t xml:space="preserve">(позначається як ПРРО) – програмне забезпечення, що можна встановити на будь-який </w:t>
      </w:r>
      <w:proofErr w:type="spellStart"/>
      <w:r w:rsidRPr="00B13CF1">
        <w:rPr>
          <w:sz w:val="28"/>
          <w:szCs w:val="28"/>
        </w:rPr>
        <w:t>гаджет</w:t>
      </w:r>
      <w:proofErr w:type="spellEnd"/>
      <w:r w:rsidRPr="00B13CF1">
        <w:rPr>
          <w:sz w:val="28"/>
          <w:szCs w:val="28"/>
        </w:rPr>
        <w:t xml:space="preserve"> (комп’ютер, планшет та навіть телефон), яке виконує функцію реєстратора операцій</w:t>
      </w:r>
    </w:p>
    <w:p w:rsidR="001406EE" w:rsidRPr="00B13CF1" w:rsidRDefault="001406EE" w:rsidP="001406EE">
      <w:pPr>
        <w:pStyle w:val="2"/>
        <w:rPr>
          <w:rFonts w:ascii="Raleway" w:hAnsi="Raleway"/>
          <w:caps/>
          <w:color w:val="477BBE"/>
          <w:spacing w:val="47"/>
          <w:sz w:val="28"/>
          <w:szCs w:val="28"/>
        </w:rPr>
      </w:pPr>
      <w:r w:rsidRPr="00B13CF1">
        <w:rPr>
          <w:rFonts w:ascii="Raleway" w:hAnsi="Raleway"/>
          <w:caps/>
          <w:color w:val="477BBE"/>
          <w:spacing w:val="47"/>
          <w:sz w:val="28"/>
          <w:szCs w:val="28"/>
        </w:rPr>
        <w:t>ЩО КРАЩЕ РРО ЧИ ПРРО?</w:t>
      </w:r>
    </w:p>
    <w:p w:rsidR="001406EE" w:rsidRPr="00B13CF1" w:rsidRDefault="001406EE" w:rsidP="001406EE">
      <w:pPr>
        <w:pStyle w:val="a3"/>
        <w:jc w:val="both"/>
        <w:rPr>
          <w:rFonts w:ascii="Raleway" w:hAnsi="Raleway"/>
          <w:color w:val="000000"/>
          <w:sz w:val="28"/>
          <w:szCs w:val="28"/>
        </w:rPr>
      </w:pPr>
      <w:r w:rsidRPr="00B13CF1">
        <w:rPr>
          <w:rFonts w:ascii="Raleway" w:hAnsi="Raleway"/>
          <w:color w:val="000000"/>
          <w:sz w:val="28"/>
          <w:szCs w:val="28"/>
        </w:rPr>
        <w:t>РРО має дещо меншу швидкість обслуговування, ніж ПРРО. Водночас, РРО є автономним пристроєм, який самостійно друкує паперові чеки, а для ПРРО потрібен інший пристрій, на якому ви якого будете його використовувати ( для прикладу комп’ютер) та окремо принтер, на якому за необхідності буде здійснюватися друк. Але до одного принтера можна підключити кілька пристроїв, на яких встановлено ПРРО. За обслуговування РРО потрібно щомісячно здійснювати оплату, а за обслуговування ПРРО платити не потрібно. Звичайний РРО може використовуватися 72 години без зв’язку, а ПРРО не більше 36 годин та не більше не більше 168 годин на місяць. Для реєстрації РРО потрібно дещо більше часу (приблизно 5 днів), а для реєстрації ПРРО потрібно всього 1-2 дні.</w:t>
      </w:r>
    </w:p>
    <w:p w:rsidR="001406EE" w:rsidRPr="00B13CF1" w:rsidRDefault="001406EE" w:rsidP="001406EE">
      <w:pPr>
        <w:pStyle w:val="2"/>
        <w:rPr>
          <w:rFonts w:ascii="Raleway" w:hAnsi="Raleway"/>
          <w:caps/>
          <w:color w:val="477BBE"/>
          <w:spacing w:val="47"/>
          <w:sz w:val="28"/>
          <w:szCs w:val="28"/>
        </w:rPr>
      </w:pPr>
      <w:r w:rsidRPr="00B13CF1">
        <w:rPr>
          <w:rFonts w:ascii="Raleway" w:hAnsi="Raleway"/>
          <w:caps/>
          <w:color w:val="477BBE"/>
          <w:spacing w:val="47"/>
          <w:sz w:val="28"/>
          <w:szCs w:val="28"/>
        </w:rPr>
        <w:t>КОМУ ОБОВ’ЯЗКОВО ВИКОРИСТОВУВАТИ РРО (ПРРО)?</w:t>
      </w:r>
    </w:p>
    <w:p w:rsidR="001406EE" w:rsidRPr="00B13CF1" w:rsidRDefault="001406EE" w:rsidP="001406EE">
      <w:pPr>
        <w:pStyle w:val="a3"/>
        <w:jc w:val="both"/>
        <w:rPr>
          <w:rFonts w:ascii="Raleway" w:hAnsi="Raleway"/>
          <w:color w:val="000000"/>
          <w:sz w:val="28"/>
          <w:szCs w:val="28"/>
        </w:rPr>
      </w:pPr>
      <w:r w:rsidRPr="00B13CF1">
        <w:rPr>
          <w:rFonts w:ascii="Raleway" w:hAnsi="Raleway"/>
          <w:color w:val="000000"/>
          <w:sz w:val="28"/>
          <w:szCs w:val="28"/>
        </w:rPr>
        <w:t>Використання РРО (ПРРО) є обов’язковим для:</w:t>
      </w:r>
    </w:p>
    <w:p w:rsidR="001406EE" w:rsidRPr="00B13CF1" w:rsidRDefault="001406EE" w:rsidP="001406EE">
      <w:pPr>
        <w:numPr>
          <w:ilvl w:val="0"/>
          <w:numId w:val="5"/>
        </w:numPr>
        <w:pBdr>
          <w:bottom w:val="single" w:sz="4" w:space="10" w:color="FFFFFF"/>
        </w:pBdr>
        <w:spacing w:after="0" w:line="240" w:lineRule="auto"/>
        <w:ind w:left="0"/>
        <w:rPr>
          <w:rFonts w:ascii="Times New Roman" w:hAnsi="Times New Roman"/>
          <w:sz w:val="28"/>
          <w:szCs w:val="28"/>
        </w:rPr>
      </w:pPr>
      <w:proofErr w:type="spellStart"/>
      <w:r w:rsidRPr="00B13CF1">
        <w:rPr>
          <w:sz w:val="28"/>
          <w:szCs w:val="28"/>
        </w:rPr>
        <w:t>ФОПів</w:t>
      </w:r>
      <w:proofErr w:type="spellEnd"/>
      <w:r w:rsidRPr="00B13CF1">
        <w:rPr>
          <w:sz w:val="28"/>
          <w:szCs w:val="28"/>
        </w:rPr>
        <w:t xml:space="preserve"> 2, 3 та 4 групи, незалежно від виду діяльності та обсягу доходу.</w:t>
      </w:r>
    </w:p>
    <w:p w:rsidR="001406EE" w:rsidRPr="00B13CF1" w:rsidRDefault="001406EE" w:rsidP="001406EE">
      <w:pPr>
        <w:numPr>
          <w:ilvl w:val="0"/>
          <w:numId w:val="5"/>
        </w:numPr>
        <w:pBdr>
          <w:bottom w:val="single" w:sz="4" w:space="10" w:color="FFFFFF"/>
        </w:pBdr>
        <w:spacing w:after="0" w:line="240" w:lineRule="auto"/>
        <w:ind w:left="0"/>
        <w:rPr>
          <w:sz w:val="28"/>
          <w:szCs w:val="28"/>
        </w:rPr>
      </w:pPr>
      <w:proofErr w:type="spellStart"/>
      <w:r w:rsidRPr="00B13CF1">
        <w:rPr>
          <w:sz w:val="28"/>
          <w:szCs w:val="28"/>
        </w:rPr>
        <w:t>ФОПів</w:t>
      </w:r>
      <w:proofErr w:type="spellEnd"/>
      <w:r w:rsidRPr="00B13CF1">
        <w:rPr>
          <w:sz w:val="28"/>
          <w:szCs w:val="28"/>
        </w:rPr>
        <w:t xml:space="preserve"> на загальній системі оподаткування.</w:t>
      </w:r>
    </w:p>
    <w:p w:rsidR="001406EE" w:rsidRPr="00B13CF1" w:rsidRDefault="001406EE" w:rsidP="001406EE">
      <w:pPr>
        <w:pStyle w:val="a3"/>
        <w:jc w:val="both"/>
        <w:rPr>
          <w:rFonts w:ascii="Raleway" w:hAnsi="Raleway"/>
          <w:color w:val="000000"/>
          <w:sz w:val="28"/>
          <w:szCs w:val="28"/>
        </w:rPr>
      </w:pPr>
      <w:r w:rsidRPr="00B13CF1">
        <w:rPr>
          <w:rFonts w:ascii="Raleway" w:hAnsi="Raleway"/>
          <w:color w:val="000000"/>
          <w:sz w:val="28"/>
          <w:szCs w:val="28"/>
        </w:rPr>
        <w:t>Але все ж існують винятки підприємців, для яких використання РРО (ПРРО) не є обов’язковим, які ми розглянемо далі.</w:t>
      </w:r>
    </w:p>
    <w:p w:rsidR="001406EE" w:rsidRPr="00B13CF1" w:rsidRDefault="001406EE" w:rsidP="001406EE">
      <w:pPr>
        <w:pStyle w:val="a3"/>
        <w:jc w:val="center"/>
        <w:rPr>
          <w:rFonts w:ascii="Raleway" w:hAnsi="Raleway"/>
          <w:color w:val="000000"/>
          <w:sz w:val="28"/>
          <w:szCs w:val="28"/>
        </w:rPr>
      </w:pPr>
      <w:r w:rsidRPr="00B13CF1">
        <w:rPr>
          <w:rFonts w:ascii="Raleway" w:hAnsi="Raleway"/>
          <w:color w:val="000000"/>
          <w:sz w:val="28"/>
          <w:szCs w:val="28"/>
        </w:rPr>
        <w:t>Консультація юриста</w:t>
      </w:r>
    </w:p>
    <w:p w:rsidR="001406EE" w:rsidRPr="00B13CF1" w:rsidRDefault="001406EE" w:rsidP="001406EE">
      <w:pPr>
        <w:pStyle w:val="2"/>
        <w:rPr>
          <w:rFonts w:ascii="Raleway" w:hAnsi="Raleway"/>
          <w:caps/>
          <w:color w:val="477BBE"/>
          <w:spacing w:val="47"/>
          <w:sz w:val="28"/>
          <w:szCs w:val="28"/>
        </w:rPr>
      </w:pPr>
      <w:r w:rsidRPr="00B13CF1">
        <w:rPr>
          <w:rFonts w:ascii="Raleway" w:hAnsi="Raleway"/>
          <w:caps/>
          <w:color w:val="477BBE"/>
          <w:spacing w:val="47"/>
          <w:sz w:val="28"/>
          <w:szCs w:val="28"/>
        </w:rPr>
        <w:t>ДЛЯ КОГО НЕ ПОТРІБНО ВИКОРИСТОВУВАТИ РРО (ПРРО)?</w:t>
      </w:r>
    </w:p>
    <w:p w:rsidR="001406EE" w:rsidRPr="00B13CF1" w:rsidRDefault="001406EE" w:rsidP="001406EE">
      <w:pPr>
        <w:pStyle w:val="a3"/>
        <w:jc w:val="both"/>
        <w:rPr>
          <w:rFonts w:ascii="Raleway" w:hAnsi="Raleway"/>
          <w:color w:val="000000"/>
          <w:sz w:val="28"/>
          <w:szCs w:val="28"/>
        </w:rPr>
      </w:pPr>
      <w:r w:rsidRPr="00B13CF1">
        <w:rPr>
          <w:rFonts w:ascii="Raleway" w:hAnsi="Raleway"/>
          <w:color w:val="000000"/>
          <w:sz w:val="28"/>
          <w:szCs w:val="28"/>
        </w:rPr>
        <w:t>РРО (ПРРО) не потрібно використовувати:</w:t>
      </w:r>
    </w:p>
    <w:p w:rsidR="001406EE" w:rsidRPr="00B13CF1" w:rsidRDefault="001406EE" w:rsidP="001406EE">
      <w:pPr>
        <w:numPr>
          <w:ilvl w:val="0"/>
          <w:numId w:val="6"/>
        </w:numPr>
        <w:pBdr>
          <w:bottom w:val="single" w:sz="4" w:space="10" w:color="FFFFFF"/>
        </w:pBdr>
        <w:spacing w:after="0" w:line="240" w:lineRule="auto"/>
        <w:ind w:left="0"/>
        <w:rPr>
          <w:rFonts w:ascii="Times New Roman" w:hAnsi="Times New Roman"/>
          <w:sz w:val="28"/>
          <w:szCs w:val="28"/>
        </w:rPr>
      </w:pPr>
      <w:proofErr w:type="spellStart"/>
      <w:r w:rsidRPr="00B13CF1">
        <w:rPr>
          <w:sz w:val="28"/>
          <w:szCs w:val="28"/>
        </w:rPr>
        <w:t>ФОПам</w:t>
      </w:r>
      <w:proofErr w:type="spellEnd"/>
      <w:r w:rsidRPr="00B13CF1">
        <w:rPr>
          <w:sz w:val="28"/>
          <w:szCs w:val="28"/>
        </w:rPr>
        <w:t xml:space="preserve"> на 1 групі.</w:t>
      </w:r>
    </w:p>
    <w:p w:rsidR="001406EE" w:rsidRPr="00B13CF1" w:rsidRDefault="001406EE" w:rsidP="001406EE">
      <w:pPr>
        <w:numPr>
          <w:ilvl w:val="0"/>
          <w:numId w:val="6"/>
        </w:numPr>
        <w:pBdr>
          <w:bottom w:val="single" w:sz="4" w:space="10" w:color="FFFFFF"/>
        </w:pBdr>
        <w:spacing w:after="0" w:line="240" w:lineRule="auto"/>
        <w:ind w:left="0"/>
        <w:rPr>
          <w:sz w:val="28"/>
          <w:szCs w:val="28"/>
        </w:rPr>
      </w:pPr>
      <w:proofErr w:type="spellStart"/>
      <w:r w:rsidRPr="00B13CF1">
        <w:rPr>
          <w:sz w:val="28"/>
          <w:szCs w:val="28"/>
        </w:rPr>
        <w:t>ФОПам</w:t>
      </w:r>
      <w:proofErr w:type="spellEnd"/>
      <w:r w:rsidRPr="00B13CF1">
        <w:rPr>
          <w:sz w:val="28"/>
          <w:szCs w:val="28"/>
        </w:rPr>
        <w:t xml:space="preserve"> на 2, 3, 4 групі, які торгують в селі за наступних умов:</w:t>
      </w:r>
    </w:p>
    <w:p w:rsidR="001406EE" w:rsidRPr="00B13CF1" w:rsidRDefault="001406EE" w:rsidP="001406EE">
      <w:pPr>
        <w:pStyle w:val="a3"/>
        <w:jc w:val="both"/>
        <w:rPr>
          <w:rFonts w:ascii="Raleway" w:hAnsi="Raleway"/>
          <w:color w:val="000000"/>
          <w:sz w:val="28"/>
          <w:szCs w:val="28"/>
        </w:rPr>
      </w:pPr>
      <w:r w:rsidRPr="00B13CF1">
        <w:rPr>
          <w:rFonts w:ascii="Raleway" w:hAnsi="Raleway"/>
          <w:color w:val="000000"/>
          <w:sz w:val="28"/>
          <w:szCs w:val="28"/>
        </w:rPr>
        <w:t xml:space="preserve">– Річний обсяг доходу на один структурний підрозділ (пунктів продажу товарів) не більше 1,09 </w:t>
      </w:r>
      <w:proofErr w:type="spellStart"/>
      <w:r w:rsidRPr="00B13CF1">
        <w:rPr>
          <w:rFonts w:ascii="Raleway" w:hAnsi="Raleway"/>
          <w:color w:val="000000"/>
          <w:sz w:val="28"/>
          <w:szCs w:val="28"/>
        </w:rPr>
        <w:t>млн</w:t>
      </w:r>
      <w:proofErr w:type="spellEnd"/>
      <w:r w:rsidRPr="00B13CF1">
        <w:rPr>
          <w:rFonts w:ascii="Raleway" w:hAnsi="Raleway"/>
          <w:color w:val="000000"/>
          <w:sz w:val="28"/>
          <w:szCs w:val="28"/>
        </w:rPr>
        <w:t xml:space="preserve"> в  рік;</w:t>
      </w:r>
    </w:p>
    <w:p w:rsidR="001406EE" w:rsidRPr="00B13CF1" w:rsidRDefault="001406EE" w:rsidP="001406EE">
      <w:pPr>
        <w:pStyle w:val="a3"/>
        <w:jc w:val="both"/>
        <w:rPr>
          <w:rFonts w:ascii="Raleway" w:hAnsi="Raleway"/>
          <w:color w:val="000000"/>
          <w:sz w:val="28"/>
          <w:szCs w:val="28"/>
        </w:rPr>
      </w:pPr>
      <w:r w:rsidRPr="00B13CF1">
        <w:rPr>
          <w:rFonts w:ascii="Raleway" w:hAnsi="Raleway"/>
          <w:color w:val="000000"/>
          <w:sz w:val="28"/>
          <w:szCs w:val="28"/>
        </w:rPr>
        <w:t>– Не в одному торговельному об’єкті з підакцизними товарами;</w:t>
      </w:r>
    </w:p>
    <w:p w:rsidR="001406EE" w:rsidRPr="00B13CF1" w:rsidRDefault="001406EE" w:rsidP="001406EE">
      <w:pPr>
        <w:pStyle w:val="a3"/>
        <w:jc w:val="both"/>
        <w:rPr>
          <w:rFonts w:ascii="Raleway" w:hAnsi="Raleway"/>
          <w:color w:val="000000"/>
          <w:sz w:val="28"/>
          <w:szCs w:val="28"/>
        </w:rPr>
      </w:pPr>
      <w:r w:rsidRPr="00B13CF1">
        <w:rPr>
          <w:rFonts w:ascii="Raleway" w:hAnsi="Raleway"/>
          <w:color w:val="000000"/>
          <w:sz w:val="28"/>
          <w:szCs w:val="28"/>
        </w:rPr>
        <w:t>– Не ведуть дистанційну торгівлю;</w:t>
      </w:r>
    </w:p>
    <w:p w:rsidR="001406EE" w:rsidRPr="00B13CF1" w:rsidRDefault="001406EE" w:rsidP="001406EE">
      <w:pPr>
        <w:pStyle w:val="a3"/>
        <w:jc w:val="both"/>
        <w:rPr>
          <w:rFonts w:ascii="Raleway" w:hAnsi="Raleway"/>
          <w:color w:val="000000"/>
          <w:sz w:val="28"/>
          <w:szCs w:val="28"/>
        </w:rPr>
      </w:pPr>
      <w:r w:rsidRPr="00B13CF1">
        <w:rPr>
          <w:rFonts w:ascii="Raleway" w:hAnsi="Raleway"/>
          <w:color w:val="000000"/>
          <w:sz w:val="28"/>
          <w:szCs w:val="28"/>
        </w:rPr>
        <w:lastRenderedPageBreak/>
        <w:t>– Місцевими радами не прийняте рішення про обов’язкове застосування РРО.</w:t>
      </w:r>
    </w:p>
    <w:p w:rsidR="001406EE" w:rsidRPr="00B13CF1" w:rsidRDefault="001406EE" w:rsidP="001406EE">
      <w:pPr>
        <w:numPr>
          <w:ilvl w:val="0"/>
          <w:numId w:val="7"/>
        </w:numPr>
        <w:pBdr>
          <w:bottom w:val="single" w:sz="4" w:space="10" w:color="FFFFFF"/>
        </w:pBdr>
        <w:spacing w:after="0" w:line="240" w:lineRule="auto"/>
        <w:ind w:left="0"/>
        <w:rPr>
          <w:rFonts w:ascii="Times New Roman" w:hAnsi="Times New Roman"/>
          <w:sz w:val="28"/>
          <w:szCs w:val="28"/>
        </w:rPr>
      </w:pPr>
      <w:r w:rsidRPr="00B13CF1">
        <w:rPr>
          <w:sz w:val="28"/>
          <w:szCs w:val="28"/>
        </w:rPr>
        <w:t>Бізнесу, що здійснює продаж води, молока, квасу, олії та живої риби з автоцистерн, цистерн, бочок та бідонів; страв та безалкогольних напоїв у їдальнях і буфетах навчальних закладів.</w:t>
      </w:r>
    </w:p>
    <w:p w:rsidR="001406EE" w:rsidRPr="00B13CF1" w:rsidRDefault="001406EE" w:rsidP="001406EE">
      <w:pPr>
        <w:numPr>
          <w:ilvl w:val="0"/>
          <w:numId w:val="7"/>
        </w:numPr>
        <w:pBdr>
          <w:bottom w:val="single" w:sz="4" w:space="10" w:color="FFFFFF"/>
        </w:pBdr>
        <w:spacing w:after="0" w:line="240" w:lineRule="auto"/>
        <w:ind w:left="0"/>
        <w:rPr>
          <w:sz w:val="28"/>
          <w:szCs w:val="28"/>
        </w:rPr>
      </w:pPr>
      <w:r w:rsidRPr="00B13CF1">
        <w:rPr>
          <w:sz w:val="28"/>
          <w:szCs w:val="28"/>
        </w:rPr>
        <w:t>Бізнесу, що здійснює продаж проїзних, перевізних документів, білетів державних лотерей.</w:t>
      </w:r>
    </w:p>
    <w:p w:rsidR="001406EE" w:rsidRPr="00B13CF1" w:rsidRDefault="001406EE" w:rsidP="001406EE">
      <w:pPr>
        <w:numPr>
          <w:ilvl w:val="0"/>
          <w:numId w:val="7"/>
        </w:numPr>
        <w:pBdr>
          <w:bottom w:val="single" w:sz="4" w:space="10" w:color="FFFFFF"/>
        </w:pBdr>
        <w:spacing w:after="0" w:line="240" w:lineRule="auto"/>
        <w:ind w:left="0"/>
        <w:rPr>
          <w:sz w:val="28"/>
          <w:szCs w:val="28"/>
        </w:rPr>
      </w:pPr>
      <w:r w:rsidRPr="00B13CF1">
        <w:rPr>
          <w:sz w:val="28"/>
          <w:szCs w:val="28"/>
        </w:rPr>
        <w:t>Бізнесу, який в місцях отримання товарів (послуг) контрагентами не здійснюють готівкових розрахунків (склади, місця зберігання товарів, оптова торгівля тощо).</w:t>
      </w:r>
    </w:p>
    <w:p w:rsidR="001406EE" w:rsidRPr="00B13CF1" w:rsidRDefault="001406EE" w:rsidP="001406EE">
      <w:pPr>
        <w:numPr>
          <w:ilvl w:val="0"/>
          <w:numId w:val="7"/>
        </w:numPr>
        <w:pBdr>
          <w:bottom w:val="single" w:sz="4" w:space="10" w:color="FFFFFF"/>
        </w:pBdr>
        <w:spacing w:after="0" w:line="240" w:lineRule="auto"/>
        <w:ind w:left="0"/>
        <w:rPr>
          <w:sz w:val="28"/>
          <w:szCs w:val="28"/>
        </w:rPr>
      </w:pPr>
      <w:r w:rsidRPr="00B13CF1">
        <w:rPr>
          <w:sz w:val="28"/>
          <w:szCs w:val="28"/>
        </w:rPr>
        <w:t>Бізнесу, який при здійсненні розрахунків за послуги виключно за допомогою банківських систем дистанційного обслуговування та/або сервісів переказу коштів.</w:t>
      </w:r>
    </w:p>
    <w:p w:rsidR="001406EE" w:rsidRPr="00B13CF1" w:rsidRDefault="001406EE" w:rsidP="001406EE">
      <w:pPr>
        <w:numPr>
          <w:ilvl w:val="0"/>
          <w:numId w:val="7"/>
        </w:numPr>
        <w:pBdr>
          <w:bottom w:val="single" w:sz="4" w:space="10" w:color="FFFFFF"/>
        </w:pBdr>
        <w:spacing w:after="0" w:line="240" w:lineRule="auto"/>
        <w:ind w:left="0"/>
        <w:rPr>
          <w:sz w:val="28"/>
          <w:szCs w:val="28"/>
        </w:rPr>
      </w:pPr>
      <w:r w:rsidRPr="00B13CF1">
        <w:rPr>
          <w:sz w:val="28"/>
          <w:szCs w:val="28"/>
        </w:rPr>
        <w:t>Бізнесу, що здійснює продаж у кіосках, з лотків та розносок газет, журналів та інших видань, листівок, конвертів, знаків поштової оплати, якщо питома вага такої продукції становить понад 50 відсотків загального товарообігу (і відсутній продаж підакцизних товарів).</w:t>
      </w:r>
    </w:p>
    <w:p w:rsidR="001406EE" w:rsidRPr="00B13CF1" w:rsidRDefault="001406EE" w:rsidP="001406EE">
      <w:pPr>
        <w:pStyle w:val="a3"/>
        <w:jc w:val="both"/>
        <w:rPr>
          <w:rFonts w:ascii="Raleway" w:hAnsi="Raleway"/>
          <w:color w:val="000000"/>
          <w:sz w:val="28"/>
          <w:szCs w:val="28"/>
        </w:rPr>
      </w:pPr>
      <w:r w:rsidRPr="00B13CF1">
        <w:rPr>
          <w:rFonts w:ascii="Raleway" w:hAnsi="Raleway"/>
          <w:color w:val="000000"/>
          <w:sz w:val="28"/>
          <w:szCs w:val="28"/>
        </w:rPr>
        <w:t>Крім цього, якщо операція не є розрахунковою (не проводиться з використанням готівки, платіжних карток, платіжних чеків), РРО (ПРРО) також не потрібне, наприклад з розрахункового рахунку на розрахунковий рахунок (IBAN, E-</w:t>
      </w:r>
      <w:proofErr w:type="spellStart"/>
      <w:r w:rsidRPr="00B13CF1">
        <w:rPr>
          <w:rFonts w:ascii="Raleway" w:hAnsi="Raleway"/>
          <w:color w:val="000000"/>
          <w:sz w:val="28"/>
          <w:szCs w:val="28"/>
        </w:rPr>
        <w:t>banking</w:t>
      </w:r>
      <w:proofErr w:type="spellEnd"/>
      <w:r w:rsidRPr="00B13CF1">
        <w:rPr>
          <w:rFonts w:ascii="Raleway" w:hAnsi="Raleway"/>
          <w:color w:val="000000"/>
          <w:sz w:val="28"/>
          <w:szCs w:val="28"/>
        </w:rPr>
        <w:t>); через касу банку або термінал самообслуговування (IBOX тощо).</w:t>
      </w:r>
    </w:p>
    <w:p w:rsidR="001406EE" w:rsidRPr="00B13CF1" w:rsidRDefault="001406EE" w:rsidP="001406EE">
      <w:pPr>
        <w:pStyle w:val="2"/>
        <w:rPr>
          <w:rFonts w:ascii="Raleway" w:hAnsi="Raleway"/>
          <w:caps/>
          <w:color w:val="477BBE"/>
          <w:spacing w:val="47"/>
          <w:sz w:val="28"/>
          <w:szCs w:val="28"/>
        </w:rPr>
      </w:pPr>
      <w:r w:rsidRPr="00B13CF1">
        <w:rPr>
          <w:rFonts w:ascii="Raleway" w:hAnsi="Raleway"/>
          <w:caps/>
          <w:color w:val="477BBE"/>
          <w:spacing w:val="47"/>
          <w:sz w:val="28"/>
          <w:szCs w:val="28"/>
        </w:rPr>
        <w:t xml:space="preserve">ЯК ЗАРЕЄСТРУВАТИ КАСОВИЙ АППАРАТ ДЛЯ </w:t>
      </w:r>
      <w:proofErr w:type="spellStart"/>
      <w:r w:rsidRPr="00B13CF1">
        <w:rPr>
          <w:rFonts w:ascii="Raleway" w:hAnsi="Raleway"/>
          <w:caps/>
          <w:color w:val="477BBE"/>
          <w:spacing w:val="47"/>
          <w:sz w:val="28"/>
          <w:szCs w:val="28"/>
        </w:rPr>
        <w:t>ФОП</w:t>
      </w:r>
      <w:proofErr w:type="spellEnd"/>
      <w:r w:rsidRPr="00B13CF1">
        <w:rPr>
          <w:rFonts w:ascii="Raleway" w:hAnsi="Raleway"/>
          <w:caps/>
          <w:color w:val="477BBE"/>
          <w:spacing w:val="47"/>
          <w:sz w:val="28"/>
          <w:szCs w:val="28"/>
        </w:rPr>
        <w:t xml:space="preserve"> ?</w:t>
      </w:r>
    </w:p>
    <w:p w:rsidR="001406EE" w:rsidRPr="00B13CF1" w:rsidRDefault="001406EE" w:rsidP="001406EE">
      <w:pPr>
        <w:pStyle w:val="a3"/>
        <w:jc w:val="both"/>
        <w:rPr>
          <w:rFonts w:ascii="Raleway" w:hAnsi="Raleway"/>
          <w:color w:val="000000"/>
          <w:sz w:val="28"/>
          <w:szCs w:val="28"/>
        </w:rPr>
      </w:pPr>
      <w:r w:rsidRPr="00B13CF1">
        <w:rPr>
          <w:rFonts w:ascii="Raleway" w:hAnsi="Raleway"/>
          <w:color w:val="000000"/>
          <w:sz w:val="28"/>
          <w:szCs w:val="28"/>
        </w:rPr>
        <w:t xml:space="preserve">Команда АО </w:t>
      </w:r>
      <w:proofErr w:type="spellStart"/>
      <w:r w:rsidRPr="00B13CF1">
        <w:rPr>
          <w:rFonts w:ascii="Raleway" w:hAnsi="Raleway"/>
          <w:color w:val="000000"/>
          <w:sz w:val="28"/>
          <w:szCs w:val="28"/>
        </w:rPr>
        <w:t>“Бачинський</w:t>
      </w:r>
      <w:proofErr w:type="spellEnd"/>
      <w:r w:rsidRPr="00B13CF1">
        <w:rPr>
          <w:rFonts w:ascii="Raleway" w:hAnsi="Raleway"/>
          <w:color w:val="000000"/>
          <w:sz w:val="28"/>
          <w:szCs w:val="28"/>
        </w:rPr>
        <w:t xml:space="preserve"> та </w:t>
      </w:r>
      <w:proofErr w:type="spellStart"/>
      <w:r w:rsidRPr="00B13CF1">
        <w:rPr>
          <w:rFonts w:ascii="Raleway" w:hAnsi="Raleway"/>
          <w:color w:val="000000"/>
          <w:sz w:val="28"/>
          <w:szCs w:val="28"/>
        </w:rPr>
        <w:t>партнери”</w:t>
      </w:r>
      <w:proofErr w:type="spellEnd"/>
      <w:r w:rsidRPr="00B13CF1">
        <w:rPr>
          <w:rFonts w:ascii="Raleway" w:hAnsi="Raleway"/>
          <w:color w:val="000000"/>
          <w:sz w:val="28"/>
          <w:szCs w:val="28"/>
        </w:rPr>
        <w:t xml:space="preserve"> наводить алгоритм дій, який відображає порядок реєструвати РРО:</w:t>
      </w:r>
    </w:p>
    <w:p w:rsidR="001406EE" w:rsidRPr="00B13CF1" w:rsidRDefault="001406EE" w:rsidP="001406EE">
      <w:pPr>
        <w:pStyle w:val="a3"/>
        <w:jc w:val="center"/>
        <w:rPr>
          <w:rFonts w:ascii="Raleway" w:hAnsi="Raleway"/>
          <w:color w:val="000000"/>
          <w:sz w:val="28"/>
          <w:szCs w:val="28"/>
        </w:rPr>
      </w:pPr>
      <w:r w:rsidRPr="00B13CF1">
        <w:rPr>
          <w:rFonts w:ascii="Raleway" w:hAnsi="Raleway"/>
          <w:color w:val="000000"/>
          <w:sz w:val="28"/>
          <w:szCs w:val="28"/>
        </w:rPr>
        <w:t>Консультація юриста</w:t>
      </w:r>
    </w:p>
    <w:p w:rsidR="001406EE" w:rsidRPr="00B13CF1" w:rsidRDefault="001406EE" w:rsidP="001406EE">
      <w:pPr>
        <w:numPr>
          <w:ilvl w:val="0"/>
          <w:numId w:val="8"/>
        </w:numPr>
        <w:pBdr>
          <w:bottom w:val="single" w:sz="4" w:space="10" w:color="FFFFFF"/>
        </w:pBdr>
        <w:spacing w:after="0" w:line="240" w:lineRule="auto"/>
        <w:ind w:left="0"/>
        <w:rPr>
          <w:rFonts w:ascii="Times New Roman" w:hAnsi="Times New Roman"/>
          <w:sz w:val="28"/>
          <w:szCs w:val="28"/>
        </w:rPr>
      </w:pPr>
      <w:r w:rsidRPr="00B13CF1">
        <w:rPr>
          <w:sz w:val="28"/>
          <w:szCs w:val="28"/>
        </w:rPr>
        <w:t>Купівля (оренда/лізинг) РРО.</w:t>
      </w:r>
    </w:p>
    <w:p w:rsidR="001406EE" w:rsidRPr="00B13CF1" w:rsidRDefault="001406EE" w:rsidP="001406EE">
      <w:pPr>
        <w:numPr>
          <w:ilvl w:val="0"/>
          <w:numId w:val="8"/>
        </w:numPr>
        <w:pBdr>
          <w:bottom w:val="single" w:sz="4" w:space="10" w:color="FFFFFF"/>
        </w:pBdr>
        <w:spacing w:after="0" w:line="240" w:lineRule="auto"/>
        <w:ind w:left="0"/>
        <w:rPr>
          <w:sz w:val="28"/>
          <w:szCs w:val="28"/>
        </w:rPr>
      </w:pPr>
      <w:r w:rsidRPr="00B13CF1">
        <w:rPr>
          <w:sz w:val="28"/>
          <w:szCs w:val="28"/>
        </w:rPr>
        <w:t>Укладення договору з центром сервісного обслуговування (ЦСО) (їх адреси повідомляє продавець РРО).</w:t>
      </w:r>
    </w:p>
    <w:p w:rsidR="001406EE" w:rsidRPr="00B13CF1" w:rsidRDefault="001406EE" w:rsidP="001406EE">
      <w:pPr>
        <w:numPr>
          <w:ilvl w:val="0"/>
          <w:numId w:val="8"/>
        </w:numPr>
        <w:pBdr>
          <w:bottom w:val="single" w:sz="4" w:space="10" w:color="FFFFFF"/>
        </w:pBdr>
        <w:spacing w:after="0" w:line="240" w:lineRule="auto"/>
        <w:ind w:left="0"/>
        <w:rPr>
          <w:sz w:val="28"/>
          <w:szCs w:val="28"/>
        </w:rPr>
      </w:pPr>
      <w:r w:rsidRPr="00B13CF1">
        <w:rPr>
          <w:sz w:val="28"/>
          <w:szCs w:val="28"/>
        </w:rPr>
        <w:t>Подання до ДПС за місцем реєстрації (через кабінет платника або фізично) наступного </w:t>
      </w:r>
      <w:r w:rsidRPr="00B13CF1">
        <w:rPr>
          <w:rStyle w:val="a4"/>
          <w:sz w:val="28"/>
          <w:szCs w:val="28"/>
        </w:rPr>
        <w:t>пакету документів:</w:t>
      </w:r>
    </w:p>
    <w:p w:rsidR="001406EE" w:rsidRPr="00B13CF1" w:rsidRDefault="001406EE" w:rsidP="001406EE">
      <w:pPr>
        <w:numPr>
          <w:ilvl w:val="0"/>
          <w:numId w:val="8"/>
        </w:numPr>
        <w:pBdr>
          <w:bottom w:val="single" w:sz="4" w:space="10" w:color="FFFFFF"/>
        </w:pBdr>
        <w:spacing w:after="0" w:line="240" w:lineRule="auto"/>
        <w:ind w:left="0"/>
        <w:rPr>
          <w:sz w:val="28"/>
          <w:szCs w:val="28"/>
        </w:rPr>
      </w:pPr>
      <w:r w:rsidRPr="00B13CF1">
        <w:rPr>
          <w:sz w:val="28"/>
          <w:szCs w:val="28"/>
        </w:rPr>
        <w:t>заява про реєстрацію РРО за формою 1-РРО;</w:t>
      </w:r>
    </w:p>
    <w:p w:rsidR="001406EE" w:rsidRPr="00B13CF1" w:rsidRDefault="001406EE" w:rsidP="001406EE">
      <w:pPr>
        <w:numPr>
          <w:ilvl w:val="0"/>
          <w:numId w:val="8"/>
        </w:numPr>
        <w:pBdr>
          <w:bottom w:val="single" w:sz="4" w:space="10" w:color="FFFFFF"/>
        </w:pBdr>
        <w:spacing w:after="0" w:line="240" w:lineRule="auto"/>
        <w:ind w:left="0"/>
        <w:rPr>
          <w:sz w:val="28"/>
          <w:szCs w:val="28"/>
        </w:rPr>
      </w:pPr>
      <w:r w:rsidRPr="00B13CF1">
        <w:rPr>
          <w:sz w:val="28"/>
          <w:szCs w:val="28"/>
        </w:rPr>
        <w:t>копія документа про придбання/отримання РРО;</w:t>
      </w:r>
    </w:p>
    <w:p w:rsidR="001406EE" w:rsidRPr="00B13CF1" w:rsidRDefault="001406EE" w:rsidP="001406EE">
      <w:pPr>
        <w:numPr>
          <w:ilvl w:val="0"/>
          <w:numId w:val="8"/>
        </w:numPr>
        <w:pBdr>
          <w:bottom w:val="single" w:sz="4" w:space="10" w:color="FFFFFF"/>
        </w:pBdr>
        <w:spacing w:after="0" w:line="240" w:lineRule="auto"/>
        <w:ind w:left="0"/>
        <w:rPr>
          <w:sz w:val="28"/>
          <w:szCs w:val="28"/>
        </w:rPr>
      </w:pPr>
      <w:r w:rsidRPr="00B13CF1">
        <w:rPr>
          <w:sz w:val="28"/>
          <w:szCs w:val="28"/>
        </w:rPr>
        <w:t>копія документа про право власності (або користування) на приміщення, де буде розміщено РРО і, відповідно, буде здійснюватись господарська діяльність;</w:t>
      </w:r>
    </w:p>
    <w:p w:rsidR="001406EE" w:rsidRPr="00B13CF1" w:rsidRDefault="001406EE" w:rsidP="001406EE">
      <w:pPr>
        <w:numPr>
          <w:ilvl w:val="0"/>
          <w:numId w:val="8"/>
        </w:numPr>
        <w:pBdr>
          <w:bottom w:val="single" w:sz="4" w:space="10" w:color="FFFFFF"/>
        </w:pBdr>
        <w:spacing w:after="0" w:line="240" w:lineRule="auto"/>
        <w:ind w:left="0"/>
        <w:rPr>
          <w:sz w:val="28"/>
          <w:szCs w:val="28"/>
        </w:rPr>
      </w:pPr>
      <w:r w:rsidRPr="00B13CF1">
        <w:rPr>
          <w:sz w:val="28"/>
          <w:szCs w:val="28"/>
        </w:rPr>
        <w:t xml:space="preserve">копія паспорта (формуляра) РРО та копія паспорта </w:t>
      </w:r>
      <w:proofErr w:type="spellStart"/>
      <w:r w:rsidRPr="00B13CF1">
        <w:rPr>
          <w:sz w:val="28"/>
          <w:szCs w:val="28"/>
        </w:rPr>
        <w:t>модема</w:t>
      </w:r>
      <w:proofErr w:type="spellEnd"/>
      <w:r w:rsidRPr="00B13CF1">
        <w:rPr>
          <w:sz w:val="28"/>
          <w:szCs w:val="28"/>
        </w:rPr>
        <w:t xml:space="preserve"> (у разі застосування зовнішнього </w:t>
      </w:r>
      <w:proofErr w:type="spellStart"/>
      <w:r w:rsidRPr="00B13CF1">
        <w:rPr>
          <w:sz w:val="28"/>
          <w:szCs w:val="28"/>
        </w:rPr>
        <w:t>модема</w:t>
      </w:r>
      <w:proofErr w:type="spellEnd"/>
      <w:r w:rsidRPr="00B13CF1">
        <w:rPr>
          <w:sz w:val="28"/>
          <w:szCs w:val="28"/>
        </w:rPr>
        <w:t>);</w:t>
      </w:r>
    </w:p>
    <w:p w:rsidR="001406EE" w:rsidRPr="00B13CF1" w:rsidRDefault="001406EE" w:rsidP="001406EE">
      <w:pPr>
        <w:numPr>
          <w:ilvl w:val="0"/>
          <w:numId w:val="8"/>
        </w:numPr>
        <w:pBdr>
          <w:bottom w:val="single" w:sz="4" w:space="10" w:color="FFFFFF"/>
        </w:pBdr>
        <w:spacing w:after="0" w:line="240" w:lineRule="auto"/>
        <w:ind w:left="0"/>
        <w:rPr>
          <w:sz w:val="28"/>
          <w:szCs w:val="28"/>
        </w:rPr>
      </w:pPr>
      <w:r w:rsidRPr="00B13CF1">
        <w:rPr>
          <w:sz w:val="28"/>
          <w:szCs w:val="28"/>
        </w:rPr>
        <w:t>копія договору суб’єкта господарювання з ЦСО про технічне обслуговування та ремонт РРО.</w:t>
      </w:r>
    </w:p>
    <w:p w:rsidR="001406EE" w:rsidRPr="00B13CF1" w:rsidRDefault="001406EE" w:rsidP="001406EE">
      <w:pPr>
        <w:numPr>
          <w:ilvl w:val="0"/>
          <w:numId w:val="8"/>
        </w:numPr>
        <w:pBdr>
          <w:bottom w:val="single" w:sz="4" w:space="10" w:color="FFFFFF"/>
        </w:pBdr>
        <w:spacing w:after="0" w:line="240" w:lineRule="auto"/>
        <w:ind w:left="0"/>
        <w:rPr>
          <w:sz w:val="28"/>
          <w:szCs w:val="28"/>
        </w:rPr>
      </w:pPr>
      <w:r w:rsidRPr="00B13CF1">
        <w:rPr>
          <w:sz w:val="28"/>
          <w:szCs w:val="28"/>
        </w:rPr>
        <w:lastRenderedPageBreak/>
        <w:t>Отримання довідки 2-РРО від ДПС і звернення до ЦСО протягом 3 робочих днів. Якщо буде прострочений строк, тоді необхідно повторити дії, зазначені в пунктах 1-3.</w:t>
      </w:r>
    </w:p>
    <w:p w:rsidR="001406EE" w:rsidRPr="00B13CF1" w:rsidRDefault="001406EE" w:rsidP="001406EE">
      <w:pPr>
        <w:numPr>
          <w:ilvl w:val="0"/>
          <w:numId w:val="8"/>
        </w:numPr>
        <w:pBdr>
          <w:bottom w:val="single" w:sz="4" w:space="10" w:color="FFFFFF"/>
        </w:pBdr>
        <w:spacing w:after="0" w:line="240" w:lineRule="auto"/>
        <w:ind w:left="0"/>
        <w:rPr>
          <w:sz w:val="28"/>
          <w:szCs w:val="28"/>
        </w:rPr>
      </w:pPr>
      <w:r w:rsidRPr="00B13CF1">
        <w:rPr>
          <w:sz w:val="28"/>
          <w:szCs w:val="28"/>
        </w:rPr>
        <w:t>Перевести РРО у фіскальний режим роботи (потрібно ввести відповідний фіскальний номер до фіскальної пам’яті РРО, опломбувати РРО в ЦСО).</w:t>
      </w:r>
    </w:p>
    <w:p w:rsidR="001406EE" w:rsidRPr="00B13CF1" w:rsidRDefault="001406EE" w:rsidP="001406EE">
      <w:pPr>
        <w:numPr>
          <w:ilvl w:val="0"/>
          <w:numId w:val="8"/>
        </w:numPr>
        <w:pBdr>
          <w:bottom w:val="single" w:sz="4" w:space="10" w:color="FFFFFF"/>
        </w:pBdr>
        <w:spacing w:after="0" w:line="240" w:lineRule="auto"/>
        <w:ind w:left="0"/>
        <w:rPr>
          <w:sz w:val="28"/>
          <w:szCs w:val="28"/>
        </w:rPr>
      </w:pPr>
      <w:r w:rsidRPr="00B13CF1">
        <w:rPr>
          <w:sz w:val="28"/>
          <w:szCs w:val="28"/>
        </w:rPr>
        <w:t>ЦСО вводить РРО в режим експлуатації та направляє в ДПС документи, пов’язані із введенням РРО в експлуатацію.</w:t>
      </w:r>
    </w:p>
    <w:p w:rsidR="001406EE" w:rsidRPr="00B13CF1" w:rsidRDefault="001406EE" w:rsidP="001406EE">
      <w:pPr>
        <w:numPr>
          <w:ilvl w:val="0"/>
          <w:numId w:val="8"/>
        </w:numPr>
        <w:pBdr>
          <w:bottom w:val="single" w:sz="4" w:space="10" w:color="FFFFFF"/>
        </w:pBdr>
        <w:spacing w:after="0" w:line="240" w:lineRule="auto"/>
        <w:ind w:left="0"/>
        <w:rPr>
          <w:sz w:val="28"/>
          <w:szCs w:val="28"/>
        </w:rPr>
      </w:pPr>
      <w:r w:rsidRPr="00B13CF1">
        <w:rPr>
          <w:sz w:val="28"/>
          <w:szCs w:val="28"/>
        </w:rPr>
        <w:t>Не пізніше наступного робочого дня з дати отримання цих документів ДПС реєструє РРО та видає реєстраційне посвідчення за довідкою № 3-РРО.</w:t>
      </w:r>
    </w:p>
    <w:p w:rsidR="001406EE" w:rsidRPr="00B13CF1" w:rsidRDefault="001406EE" w:rsidP="001406EE">
      <w:pPr>
        <w:pStyle w:val="3"/>
        <w:rPr>
          <w:rFonts w:ascii="Raleway" w:hAnsi="Raleway"/>
          <w:b w:val="0"/>
          <w:bCs w:val="0"/>
          <w:color w:val="477BBE"/>
          <w:sz w:val="28"/>
          <w:szCs w:val="28"/>
        </w:rPr>
      </w:pPr>
      <w:r w:rsidRPr="00B13CF1">
        <w:rPr>
          <w:rFonts w:ascii="Raleway" w:hAnsi="Raleway"/>
          <w:b w:val="0"/>
          <w:bCs w:val="0"/>
          <w:color w:val="477BBE"/>
          <w:sz w:val="28"/>
          <w:szCs w:val="28"/>
        </w:rPr>
        <w:t>Як зареєструвати ПРРО ?</w:t>
      </w:r>
    </w:p>
    <w:p w:rsidR="001406EE" w:rsidRPr="00B13CF1" w:rsidRDefault="001406EE" w:rsidP="001406EE">
      <w:pPr>
        <w:pStyle w:val="a3"/>
        <w:jc w:val="both"/>
        <w:rPr>
          <w:rFonts w:ascii="Raleway" w:hAnsi="Raleway"/>
          <w:color w:val="000000"/>
          <w:sz w:val="28"/>
          <w:szCs w:val="28"/>
        </w:rPr>
      </w:pPr>
      <w:r w:rsidRPr="00B13CF1">
        <w:rPr>
          <w:rFonts w:ascii="Raleway" w:hAnsi="Raleway"/>
          <w:color w:val="000000"/>
          <w:sz w:val="28"/>
          <w:szCs w:val="28"/>
        </w:rPr>
        <w:t>Зареєструвати ПРРО доволі легко. Необхідно через електронний кабінет платника податків подати заяву про реєстрацію програмних реєстраторів розрахункових операцій за формою № 1-ПРРО (J/F 1316604). В ній потрібно зазначити локальний номер ПРРО.</w:t>
      </w:r>
    </w:p>
    <w:p w:rsidR="001406EE" w:rsidRPr="00B13CF1" w:rsidRDefault="001406EE" w:rsidP="001406EE">
      <w:pPr>
        <w:pStyle w:val="a3"/>
        <w:jc w:val="both"/>
        <w:rPr>
          <w:rFonts w:ascii="Raleway" w:hAnsi="Raleway"/>
          <w:color w:val="000000"/>
          <w:sz w:val="28"/>
          <w:szCs w:val="28"/>
        </w:rPr>
      </w:pPr>
      <w:r w:rsidRPr="00B13CF1">
        <w:rPr>
          <w:rFonts w:ascii="Raleway" w:hAnsi="Raleway"/>
          <w:color w:val="000000"/>
          <w:sz w:val="28"/>
          <w:szCs w:val="28"/>
        </w:rPr>
        <w:t>Цього ж або наступного дня ви отримаєте рішення про реєстрацію ПРРО з присвоєнням фіскального номера або відмову в реєстрації.</w:t>
      </w:r>
    </w:p>
    <w:p w:rsidR="001406EE" w:rsidRPr="00B13CF1" w:rsidRDefault="001406EE" w:rsidP="001406EE">
      <w:pPr>
        <w:pStyle w:val="a3"/>
        <w:jc w:val="both"/>
        <w:rPr>
          <w:rFonts w:ascii="Raleway" w:hAnsi="Raleway"/>
          <w:color w:val="000000"/>
          <w:sz w:val="28"/>
          <w:szCs w:val="28"/>
        </w:rPr>
      </w:pPr>
      <w:r w:rsidRPr="00B13CF1">
        <w:rPr>
          <w:rFonts w:ascii="Raleway" w:hAnsi="Raleway"/>
          <w:color w:val="000000"/>
          <w:sz w:val="28"/>
          <w:szCs w:val="28"/>
        </w:rPr>
        <w:t>Звертаємо Вашу увагу, що після реєстрації ПРРО потрібно ще також через електронний кабінет подати заяву № 5-ПРРО для реєстрації осіб, відповідальних за касу.</w:t>
      </w:r>
    </w:p>
    <w:p w:rsidR="001406EE" w:rsidRPr="00B13CF1" w:rsidRDefault="001406EE" w:rsidP="001406EE">
      <w:pPr>
        <w:pStyle w:val="2"/>
        <w:rPr>
          <w:rFonts w:ascii="Raleway" w:hAnsi="Raleway"/>
          <w:caps/>
          <w:color w:val="477BBE"/>
          <w:spacing w:val="47"/>
          <w:sz w:val="28"/>
          <w:szCs w:val="28"/>
        </w:rPr>
      </w:pPr>
      <w:r w:rsidRPr="00B13CF1">
        <w:rPr>
          <w:rFonts w:ascii="Raleway" w:hAnsi="Raleway"/>
          <w:caps/>
          <w:color w:val="477BBE"/>
          <w:spacing w:val="47"/>
          <w:sz w:val="28"/>
          <w:szCs w:val="28"/>
        </w:rPr>
        <w:t>ЯКІ ЗМІНИ РРО В ПЕРІОД ВОЄННОГО СТАНУ?</w:t>
      </w:r>
    </w:p>
    <w:p w:rsidR="001406EE" w:rsidRPr="00B13CF1" w:rsidRDefault="001406EE" w:rsidP="001406EE">
      <w:pPr>
        <w:pStyle w:val="a3"/>
        <w:jc w:val="both"/>
        <w:rPr>
          <w:rFonts w:ascii="Raleway" w:hAnsi="Raleway"/>
          <w:color w:val="000000"/>
          <w:sz w:val="28"/>
          <w:szCs w:val="28"/>
        </w:rPr>
      </w:pPr>
      <w:r w:rsidRPr="00B13CF1">
        <w:rPr>
          <w:rFonts w:ascii="Raleway" w:hAnsi="Raleway"/>
          <w:color w:val="000000"/>
          <w:sz w:val="28"/>
          <w:szCs w:val="28"/>
        </w:rPr>
        <w:t>Попри дію воєнного стану, необхідність застосування РРО (ПРРО) не скасували. Так, якщо відповідно до вимог закону, ви зобов’язані використовувати РРО (ПРРО), то такий обов’язок діє і в умовах воєнного стану. Щоправда, на певні поступки законодавець в частині застосування РРО (ПРРО) все ж пішов.</w:t>
      </w:r>
    </w:p>
    <w:p w:rsidR="001406EE" w:rsidRPr="00B13CF1" w:rsidRDefault="001406EE" w:rsidP="001406EE">
      <w:pPr>
        <w:pStyle w:val="a3"/>
        <w:jc w:val="both"/>
        <w:rPr>
          <w:rFonts w:ascii="Raleway" w:hAnsi="Raleway"/>
          <w:color w:val="000000"/>
          <w:sz w:val="28"/>
          <w:szCs w:val="28"/>
        </w:rPr>
      </w:pPr>
      <w:r w:rsidRPr="00B13CF1">
        <w:rPr>
          <w:rFonts w:ascii="Raleway" w:hAnsi="Raleway"/>
          <w:color w:val="000000"/>
          <w:sz w:val="28"/>
          <w:szCs w:val="28"/>
        </w:rPr>
        <w:t>Найважливіше, на що потрібно звернути увагу, це те, що штрафи за невикористання РРО в період воєнного стану не застосовуються. Єдиний виняток, коли штрафи за порушення законодавства про РРО будуть застосовуватися – це реалізація підакцизних товарів (наприклад алкоголю, тютюну). Інших винятків немає, штрафи не будуть застосовуватися як до юридичних осіб, так і до фізичних осіб підприємців і незалежно від того чи на території провадження господарської діяльності проходили активні бойові дії, чи ні та незалежно від виду порушення (від відсутності РРО взагалі до неподання звітності).</w:t>
      </w:r>
    </w:p>
    <w:p w:rsidR="001406EE" w:rsidRPr="00B13CF1" w:rsidRDefault="001406EE" w:rsidP="001406EE">
      <w:pPr>
        <w:pStyle w:val="a3"/>
        <w:jc w:val="both"/>
        <w:rPr>
          <w:rFonts w:ascii="Raleway" w:hAnsi="Raleway"/>
          <w:color w:val="000000"/>
          <w:sz w:val="28"/>
          <w:szCs w:val="28"/>
        </w:rPr>
      </w:pPr>
      <w:r w:rsidRPr="00B13CF1">
        <w:rPr>
          <w:rFonts w:ascii="Raleway" w:hAnsi="Raleway"/>
          <w:color w:val="000000"/>
          <w:sz w:val="28"/>
          <w:szCs w:val="28"/>
        </w:rPr>
        <w:t xml:space="preserve">Крім цього тепер (на час дії воєнного стану) можна використовувати ПРРО </w:t>
      </w:r>
      <w:proofErr w:type="spellStart"/>
      <w:r w:rsidRPr="00B13CF1">
        <w:rPr>
          <w:rFonts w:ascii="Raleway" w:hAnsi="Raleway"/>
          <w:color w:val="000000"/>
          <w:sz w:val="28"/>
          <w:szCs w:val="28"/>
        </w:rPr>
        <w:t>офлайн</w:t>
      </w:r>
      <w:proofErr w:type="spellEnd"/>
      <w:r w:rsidRPr="00B13CF1">
        <w:rPr>
          <w:rFonts w:ascii="Raleway" w:hAnsi="Raleway"/>
          <w:color w:val="000000"/>
          <w:sz w:val="28"/>
          <w:szCs w:val="28"/>
        </w:rPr>
        <w:t xml:space="preserve"> без підключення до </w:t>
      </w:r>
      <w:proofErr w:type="spellStart"/>
      <w:r w:rsidRPr="00B13CF1">
        <w:rPr>
          <w:rFonts w:ascii="Raleway" w:hAnsi="Raleway"/>
          <w:color w:val="000000"/>
          <w:sz w:val="28"/>
          <w:szCs w:val="28"/>
        </w:rPr>
        <w:t>інтернету</w:t>
      </w:r>
      <w:proofErr w:type="spellEnd"/>
      <w:r w:rsidRPr="00B13CF1">
        <w:rPr>
          <w:rFonts w:ascii="Raleway" w:hAnsi="Raleway"/>
          <w:color w:val="000000"/>
          <w:sz w:val="28"/>
          <w:szCs w:val="28"/>
        </w:rPr>
        <w:t xml:space="preserve"> понад встановленні законом обмеження, тобто більше 168 годин на місяць.</w:t>
      </w:r>
    </w:p>
    <w:p w:rsidR="001406EE" w:rsidRPr="00B13CF1" w:rsidRDefault="001406EE" w:rsidP="001406EE">
      <w:pPr>
        <w:pStyle w:val="a3"/>
        <w:spacing w:before="0" w:after="0"/>
        <w:jc w:val="both"/>
        <w:rPr>
          <w:rFonts w:ascii="Raleway" w:hAnsi="Raleway"/>
          <w:color w:val="000000"/>
          <w:sz w:val="28"/>
          <w:szCs w:val="28"/>
        </w:rPr>
      </w:pPr>
      <w:r w:rsidRPr="00B13CF1">
        <w:rPr>
          <w:rFonts w:ascii="Raleway" w:hAnsi="Raleway"/>
          <w:color w:val="000000"/>
          <w:sz w:val="28"/>
          <w:szCs w:val="28"/>
        </w:rPr>
        <w:lastRenderedPageBreak/>
        <w:t xml:space="preserve">Якщо у вас виникають будь-які запитання, пов’язані із використанням РРО, АО </w:t>
      </w:r>
      <w:proofErr w:type="spellStart"/>
      <w:r w:rsidRPr="00B13CF1">
        <w:rPr>
          <w:rFonts w:ascii="Raleway" w:hAnsi="Raleway"/>
          <w:color w:val="000000"/>
          <w:sz w:val="28"/>
          <w:szCs w:val="28"/>
        </w:rPr>
        <w:t>“Бачинський</w:t>
      </w:r>
      <w:proofErr w:type="spellEnd"/>
      <w:r w:rsidRPr="00B13CF1">
        <w:rPr>
          <w:rFonts w:ascii="Raleway" w:hAnsi="Raleway"/>
          <w:color w:val="000000"/>
          <w:sz w:val="28"/>
          <w:szCs w:val="28"/>
        </w:rPr>
        <w:t xml:space="preserve"> та </w:t>
      </w:r>
      <w:proofErr w:type="spellStart"/>
      <w:r w:rsidRPr="00B13CF1">
        <w:rPr>
          <w:rFonts w:ascii="Raleway" w:hAnsi="Raleway"/>
          <w:color w:val="000000"/>
          <w:sz w:val="28"/>
          <w:szCs w:val="28"/>
        </w:rPr>
        <w:t>партнери”</w:t>
      </w:r>
      <w:proofErr w:type="spellEnd"/>
      <w:r w:rsidRPr="00B13CF1">
        <w:rPr>
          <w:rFonts w:ascii="Raleway" w:hAnsi="Raleway"/>
          <w:color w:val="000000"/>
          <w:sz w:val="28"/>
          <w:szCs w:val="28"/>
        </w:rPr>
        <w:t xml:space="preserve"> з задоволенням надасть кваліфіковану правову допомогу щодо цього питання. Вас також може зацікавити: кримінальна відповідальність за </w:t>
      </w:r>
      <w:proofErr w:type="spellStart"/>
      <w:r w:rsidR="0079310C" w:rsidRPr="00B13CF1">
        <w:rPr>
          <w:rFonts w:ascii="Raleway" w:hAnsi="Raleway"/>
          <w:color w:val="000000"/>
          <w:sz w:val="28"/>
          <w:szCs w:val="28"/>
        </w:rPr>
        <w:fldChar w:fldCharType="begin"/>
      </w:r>
      <w:r w:rsidRPr="00B13CF1">
        <w:rPr>
          <w:rFonts w:ascii="Raleway" w:hAnsi="Raleway"/>
          <w:color w:val="000000"/>
          <w:sz w:val="28"/>
          <w:szCs w:val="28"/>
        </w:rPr>
        <w:instrText xml:space="preserve"> HYPERLINK "https://legalaid.ua/ua/kryminalna-vidpovidalnist-za-buling/" </w:instrText>
      </w:r>
      <w:r w:rsidR="0079310C" w:rsidRPr="00B13CF1">
        <w:rPr>
          <w:rFonts w:ascii="Raleway" w:hAnsi="Raleway"/>
          <w:color w:val="000000"/>
          <w:sz w:val="28"/>
          <w:szCs w:val="28"/>
        </w:rPr>
        <w:fldChar w:fldCharType="separate"/>
      </w:r>
      <w:r w:rsidRPr="00B13CF1">
        <w:rPr>
          <w:rStyle w:val="a5"/>
          <w:rFonts w:ascii="Raleway" w:hAnsi="Raleway"/>
          <w:color w:val="8A8FC2"/>
          <w:sz w:val="28"/>
          <w:szCs w:val="28"/>
        </w:rPr>
        <w:t>булінг</w:t>
      </w:r>
      <w:proofErr w:type="spellEnd"/>
      <w:r w:rsidRPr="00B13CF1">
        <w:rPr>
          <w:rStyle w:val="a5"/>
          <w:rFonts w:ascii="Raleway" w:hAnsi="Raleway"/>
          <w:color w:val="8A8FC2"/>
          <w:sz w:val="28"/>
          <w:szCs w:val="28"/>
        </w:rPr>
        <w:t xml:space="preserve"> в школі</w:t>
      </w:r>
      <w:r w:rsidR="0079310C" w:rsidRPr="00B13CF1">
        <w:rPr>
          <w:rFonts w:ascii="Raleway" w:hAnsi="Raleway"/>
          <w:color w:val="000000"/>
          <w:sz w:val="28"/>
          <w:szCs w:val="28"/>
        </w:rPr>
        <w:fldChar w:fldCharType="end"/>
      </w:r>
      <w:r w:rsidRPr="00B13CF1">
        <w:rPr>
          <w:rFonts w:ascii="Raleway" w:hAnsi="Raleway"/>
          <w:color w:val="000000"/>
          <w:sz w:val="28"/>
          <w:szCs w:val="28"/>
        </w:rPr>
        <w:t>.</w:t>
      </w:r>
    </w:p>
    <w:p w:rsidR="008A114C" w:rsidRPr="00B13CF1" w:rsidRDefault="008A114C" w:rsidP="001406EE">
      <w:pPr>
        <w:shd w:val="clear" w:color="auto" w:fill="FFFFFF"/>
        <w:spacing w:before="100" w:beforeAutospacing="1" w:after="195" w:line="240" w:lineRule="auto"/>
        <w:rPr>
          <w:sz w:val="28"/>
          <w:szCs w:val="28"/>
        </w:rPr>
      </w:pPr>
    </w:p>
    <w:sectPr w:rsidR="008A114C" w:rsidRPr="00B13CF1" w:rsidSect="008A114C">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Raleway">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46C2C"/>
    <w:multiLevelType w:val="multilevel"/>
    <w:tmpl w:val="6A721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140021"/>
    <w:multiLevelType w:val="multilevel"/>
    <w:tmpl w:val="26BED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28D6333"/>
    <w:multiLevelType w:val="multilevel"/>
    <w:tmpl w:val="55168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596FC7"/>
    <w:multiLevelType w:val="multilevel"/>
    <w:tmpl w:val="D1901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76C03C9"/>
    <w:multiLevelType w:val="multilevel"/>
    <w:tmpl w:val="BEB47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6AC327D"/>
    <w:multiLevelType w:val="multilevel"/>
    <w:tmpl w:val="60A40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6515039"/>
    <w:multiLevelType w:val="multilevel"/>
    <w:tmpl w:val="B14C5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8B210E2"/>
    <w:multiLevelType w:val="multilevel"/>
    <w:tmpl w:val="D74E7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7"/>
  </w:num>
  <w:num w:numId="4">
    <w:abstractNumId w:val="3"/>
  </w:num>
  <w:num w:numId="5">
    <w:abstractNumId w:val="0"/>
  </w:num>
  <w:num w:numId="6">
    <w:abstractNumId w:val="5"/>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compat/>
  <w:rsids>
    <w:rsidRoot w:val="0023092D"/>
    <w:rsid w:val="00021251"/>
    <w:rsid w:val="00022A73"/>
    <w:rsid w:val="0002538F"/>
    <w:rsid w:val="00034CEA"/>
    <w:rsid w:val="000370CA"/>
    <w:rsid w:val="00051C30"/>
    <w:rsid w:val="00055C02"/>
    <w:rsid w:val="00077008"/>
    <w:rsid w:val="000778A1"/>
    <w:rsid w:val="00086992"/>
    <w:rsid w:val="0009015B"/>
    <w:rsid w:val="000F4BF5"/>
    <w:rsid w:val="000F65AF"/>
    <w:rsid w:val="001031E9"/>
    <w:rsid w:val="00136294"/>
    <w:rsid w:val="001406EE"/>
    <w:rsid w:val="00144C09"/>
    <w:rsid w:val="001555B4"/>
    <w:rsid w:val="00167898"/>
    <w:rsid w:val="00177F67"/>
    <w:rsid w:val="00184C72"/>
    <w:rsid w:val="001A3153"/>
    <w:rsid w:val="001C302A"/>
    <w:rsid w:val="001C34FC"/>
    <w:rsid w:val="001C4B28"/>
    <w:rsid w:val="001C5B2F"/>
    <w:rsid w:val="001D75F0"/>
    <w:rsid w:val="001F1FD0"/>
    <w:rsid w:val="001F5F01"/>
    <w:rsid w:val="001F66F5"/>
    <w:rsid w:val="00201AF9"/>
    <w:rsid w:val="00204012"/>
    <w:rsid w:val="00206DAC"/>
    <w:rsid w:val="00214B42"/>
    <w:rsid w:val="00226871"/>
    <w:rsid w:val="002275C4"/>
    <w:rsid w:val="00227636"/>
    <w:rsid w:val="0023092D"/>
    <w:rsid w:val="00231B15"/>
    <w:rsid w:val="00255C60"/>
    <w:rsid w:val="002913A1"/>
    <w:rsid w:val="002A488B"/>
    <w:rsid w:val="002A575A"/>
    <w:rsid w:val="002B3009"/>
    <w:rsid w:val="002C0AA9"/>
    <w:rsid w:val="002C4489"/>
    <w:rsid w:val="002D59B6"/>
    <w:rsid w:val="002D5E92"/>
    <w:rsid w:val="002E041C"/>
    <w:rsid w:val="002E3663"/>
    <w:rsid w:val="002F5005"/>
    <w:rsid w:val="002F6006"/>
    <w:rsid w:val="00302E63"/>
    <w:rsid w:val="00303F0B"/>
    <w:rsid w:val="00305E2D"/>
    <w:rsid w:val="00311BAE"/>
    <w:rsid w:val="0032112E"/>
    <w:rsid w:val="00335003"/>
    <w:rsid w:val="00364ADB"/>
    <w:rsid w:val="00373B01"/>
    <w:rsid w:val="003959B9"/>
    <w:rsid w:val="00396659"/>
    <w:rsid w:val="003A2E45"/>
    <w:rsid w:val="003B460E"/>
    <w:rsid w:val="003C0FC4"/>
    <w:rsid w:val="003C581B"/>
    <w:rsid w:val="003D3DC9"/>
    <w:rsid w:val="003D69C7"/>
    <w:rsid w:val="003E5EFC"/>
    <w:rsid w:val="003F7F91"/>
    <w:rsid w:val="0043078B"/>
    <w:rsid w:val="00431B63"/>
    <w:rsid w:val="0043707A"/>
    <w:rsid w:val="00463C80"/>
    <w:rsid w:val="00465FC3"/>
    <w:rsid w:val="00467387"/>
    <w:rsid w:val="00482B43"/>
    <w:rsid w:val="004A2243"/>
    <w:rsid w:val="004B1CBD"/>
    <w:rsid w:val="004C2F94"/>
    <w:rsid w:val="004C6364"/>
    <w:rsid w:val="004C6CCD"/>
    <w:rsid w:val="004C7C47"/>
    <w:rsid w:val="004D6C8A"/>
    <w:rsid w:val="00500C8E"/>
    <w:rsid w:val="0050277F"/>
    <w:rsid w:val="00504BB8"/>
    <w:rsid w:val="005353B9"/>
    <w:rsid w:val="00577528"/>
    <w:rsid w:val="005818D3"/>
    <w:rsid w:val="00587C58"/>
    <w:rsid w:val="005A13F1"/>
    <w:rsid w:val="005A1CDD"/>
    <w:rsid w:val="005A24FD"/>
    <w:rsid w:val="005A6CF5"/>
    <w:rsid w:val="005E317A"/>
    <w:rsid w:val="005E46A7"/>
    <w:rsid w:val="005F7F07"/>
    <w:rsid w:val="006009A9"/>
    <w:rsid w:val="00605AFD"/>
    <w:rsid w:val="0060675E"/>
    <w:rsid w:val="00611DAC"/>
    <w:rsid w:val="00614E67"/>
    <w:rsid w:val="0061745A"/>
    <w:rsid w:val="00623D06"/>
    <w:rsid w:val="00633003"/>
    <w:rsid w:val="00666330"/>
    <w:rsid w:val="00672FF8"/>
    <w:rsid w:val="006755F3"/>
    <w:rsid w:val="006773B0"/>
    <w:rsid w:val="00677B4C"/>
    <w:rsid w:val="0069041F"/>
    <w:rsid w:val="00690426"/>
    <w:rsid w:val="00692301"/>
    <w:rsid w:val="00693D6C"/>
    <w:rsid w:val="006A0094"/>
    <w:rsid w:val="006A18F1"/>
    <w:rsid w:val="006A3B34"/>
    <w:rsid w:val="006A669E"/>
    <w:rsid w:val="006C2A0C"/>
    <w:rsid w:val="006C7E07"/>
    <w:rsid w:val="006D0120"/>
    <w:rsid w:val="006E0F47"/>
    <w:rsid w:val="006F64F7"/>
    <w:rsid w:val="006F6717"/>
    <w:rsid w:val="007030C6"/>
    <w:rsid w:val="0071272A"/>
    <w:rsid w:val="007134CD"/>
    <w:rsid w:val="00723547"/>
    <w:rsid w:val="00724295"/>
    <w:rsid w:val="0075097E"/>
    <w:rsid w:val="00752F61"/>
    <w:rsid w:val="00765B9D"/>
    <w:rsid w:val="00790F69"/>
    <w:rsid w:val="0079310C"/>
    <w:rsid w:val="007A4D3E"/>
    <w:rsid w:val="007A777D"/>
    <w:rsid w:val="007B35F1"/>
    <w:rsid w:val="007C0261"/>
    <w:rsid w:val="007C77A9"/>
    <w:rsid w:val="007D05F7"/>
    <w:rsid w:val="007F7747"/>
    <w:rsid w:val="00811D0E"/>
    <w:rsid w:val="00812DC9"/>
    <w:rsid w:val="00822328"/>
    <w:rsid w:val="008261D6"/>
    <w:rsid w:val="00864659"/>
    <w:rsid w:val="008723EB"/>
    <w:rsid w:val="00877FDF"/>
    <w:rsid w:val="008A114C"/>
    <w:rsid w:val="008A54FA"/>
    <w:rsid w:val="008B53E2"/>
    <w:rsid w:val="008C7CA2"/>
    <w:rsid w:val="008F0CAE"/>
    <w:rsid w:val="008F69CA"/>
    <w:rsid w:val="00902F08"/>
    <w:rsid w:val="00904F9E"/>
    <w:rsid w:val="009071E7"/>
    <w:rsid w:val="00912937"/>
    <w:rsid w:val="0091591C"/>
    <w:rsid w:val="00933DDC"/>
    <w:rsid w:val="00942CC2"/>
    <w:rsid w:val="0094758A"/>
    <w:rsid w:val="00950C5B"/>
    <w:rsid w:val="00951A10"/>
    <w:rsid w:val="00961995"/>
    <w:rsid w:val="00980344"/>
    <w:rsid w:val="0098278B"/>
    <w:rsid w:val="00995691"/>
    <w:rsid w:val="009A5533"/>
    <w:rsid w:val="009B425A"/>
    <w:rsid w:val="009B79A8"/>
    <w:rsid w:val="009C1C29"/>
    <w:rsid w:val="009D0880"/>
    <w:rsid w:val="009F217F"/>
    <w:rsid w:val="009F4EF4"/>
    <w:rsid w:val="00A019D4"/>
    <w:rsid w:val="00A0567B"/>
    <w:rsid w:val="00A2001C"/>
    <w:rsid w:val="00A24DBA"/>
    <w:rsid w:val="00A374AE"/>
    <w:rsid w:val="00A53223"/>
    <w:rsid w:val="00A54EB3"/>
    <w:rsid w:val="00A56E4C"/>
    <w:rsid w:val="00A7349A"/>
    <w:rsid w:val="00A73658"/>
    <w:rsid w:val="00A738A4"/>
    <w:rsid w:val="00AA1C7B"/>
    <w:rsid w:val="00AB1861"/>
    <w:rsid w:val="00AE4A97"/>
    <w:rsid w:val="00AE528D"/>
    <w:rsid w:val="00B03C35"/>
    <w:rsid w:val="00B10EC8"/>
    <w:rsid w:val="00B13CF1"/>
    <w:rsid w:val="00B2111F"/>
    <w:rsid w:val="00B24E21"/>
    <w:rsid w:val="00B405B0"/>
    <w:rsid w:val="00B50FB8"/>
    <w:rsid w:val="00B60476"/>
    <w:rsid w:val="00B7567C"/>
    <w:rsid w:val="00BC3DA7"/>
    <w:rsid w:val="00BC7CBF"/>
    <w:rsid w:val="00BE3D1E"/>
    <w:rsid w:val="00C05F87"/>
    <w:rsid w:val="00C13A4C"/>
    <w:rsid w:val="00C30C89"/>
    <w:rsid w:val="00C37120"/>
    <w:rsid w:val="00C44972"/>
    <w:rsid w:val="00C81B9F"/>
    <w:rsid w:val="00C8238A"/>
    <w:rsid w:val="00C852B8"/>
    <w:rsid w:val="00C87759"/>
    <w:rsid w:val="00C93A76"/>
    <w:rsid w:val="00CA4BA6"/>
    <w:rsid w:val="00CE104C"/>
    <w:rsid w:val="00CE2A95"/>
    <w:rsid w:val="00CE3A37"/>
    <w:rsid w:val="00CF4DE2"/>
    <w:rsid w:val="00CF5720"/>
    <w:rsid w:val="00D01669"/>
    <w:rsid w:val="00D061CC"/>
    <w:rsid w:val="00D10B10"/>
    <w:rsid w:val="00D134FC"/>
    <w:rsid w:val="00D26306"/>
    <w:rsid w:val="00D6074E"/>
    <w:rsid w:val="00D61404"/>
    <w:rsid w:val="00D63BEA"/>
    <w:rsid w:val="00D7190B"/>
    <w:rsid w:val="00DB4BCE"/>
    <w:rsid w:val="00DC36AE"/>
    <w:rsid w:val="00DE707B"/>
    <w:rsid w:val="00DF666C"/>
    <w:rsid w:val="00E10954"/>
    <w:rsid w:val="00E133D5"/>
    <w:rsid w:val="00E22067"/>
    <w:rsid w:val="00E42399"/>
    <w:rsid w:val="00E70415"/>
    <w:rsid w:val="00E716F9"/>
    <w:rsid w:val="00E7230D"/>
    <w:rsid w:val="00E72BF1"/>
    <w:rsid w:val="00E8382A"/>
    <w:rsid w:val="00E93C7B"/>
    <w:rsid w:val="00EB6147"/>
    <w:rsid w:val="00EC0A73"/>
    <w:rsid w:val="00ED15E6"/>
    <w:rsid w:val="00ED5688"/>
    <w:rsid w:val="00EF7AEA"/>
    <w:rsid w:val="00F00E10"/>
    <w:rsid w:val="00F02F87"/>
    <w:rsid w:val="00F45C71"/>
    <w:rsid w:val="00F62D28"/>
    <w:rsid w:val="00F760A7"/>
    <w:rsid w:val="00F7763A"/>
    <w:rsid w:val="00F8451B"/>
    <w:rsid w:val="00F97806"/>
    <w:rsid w:val="00F97B04"/>
    <w:rsid w:val="00FC0A07"/>
    <w:rsid w:val="00FC3D6F"/>
    <w:rsid w:val="00FD711C"/>
    <w:rsid w:val="00FE3F2B"/>
    <w:rsid w:val="00FE5BCE"/>
    <w:rsid w:val="00FF288A"/>
    <w:rsid w:val="00FF2AB7"/>
    <w:rsid w:val="00FF7E6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14C"/>
  </w:style>
  <w:style w:type="paragraph" w:styleId="1">
    <w:name w:val="heading 1"/>
    <w:basedOn w:val="a"/>
    <w:next w:val="a"/>
    <w:link w:val="10"/>
    <w:uiPriority w:val="9"/>
    <w:qFormat/>
    <w:rsid w:val="001406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406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406EE"/>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link w:val="50"/>
    <w:uiPriority w:val="9"/>
    <w:qFormat/>
    <w:rsid w:val="00CE104C"/>
    <w:pPr>
      <w:spacing w:before="100" w:beforeAutospacing="1" w:after="100" w:afterAutospacing="1" w:line="240" w:lineRule="auto"/>
      <w:outlineLvl w:val="4"/>
    </w:pPr>
    <w:rPr>
      <w:rFonts w:ascii="Times New Roman" w:eastAsia="Times New Roman" w:hAnsi="Times New Roman" w:cs="Times New Roman"/>
      <w:b/>
      <w:bCs/>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A4BA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CA4BA6"/>
    <w:rPr>
      <w:b/>
      <w:bCs/>
    </w:rPr>
  </w:style>
  <w:style w:type="character" w:customStyle="1" w:styleId="50">
    <w:name w:val="Заголовок 5 Знак"/>
    <w:basedOn w:val="a0"/>
    <w:link w:val="5"/>
    <w:uiPriority w:val="9"/>
    <w:rsid w:val="00CE104C"/>
    <w:rPr>
      <w:rFonts w:ascii="Times New Roman" w:eastAsia="Times New Roman" w:hAnsi="Times New Roman" w:cs="Times New Roman"/>
      <w:b/>
      <w:bCs/>
      <w:sz w:val="20"/>
      <w:szCs w:val="20"/>
      <w:lang w:eastAsia="uk-UA"/>
    </w:rPr>
  </w:style>
  <w:style w:type="character" w:customStyle="1" w:styleId="10">
    <w:name w:val="Заголовок 1 Знак"/>
    <w:basedOn w:val="a0"/>
    <w:link w:val="1"/>
    <w:uiPriority w:val="9"/>
    <w:rsid w:val="001406E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1406E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1406EE"/>
    <w:rPr>
      <w:rFonts w:asciiTheme="majorHAnsi" w:eastAsiaTheme="majorEastAsia" w:hAnsiTheme="majorHAnsi" w:cstheme="majorBidi"/>
      <w:b/>
      <w:bCs/>
      <w:color w:val="4F81BD" w:themeColor="accent1"/>
    </w:rPr>
  </w:style>
  <w:style w:type="character" w:styleId="a5">
    <w:name w:val="Hyperlink"/>
    <w:basedOn w:val="a0"/>
    <w:uiPriority w:val="99"/>
    <w:semiHidden/>
    <w:unhideWhenUsed/>
    <w:rsid w:val="001406EE"/>
    <w:rPr>
      <w:color w:val="0000FF"/>
      <w:u w:val="single"/>
    </w:rPr>
  </w:style>
  <w:style w:type="character" w:customStyle="1" w:styleId="breadcrumblast">
    <w:name w:val="breadcrumb_last"/>
    <w:basedOn w:val="a0"/>
    <w:rsid w:val="001406EE"/>
  </w:style>
  <w:style w:type="paragraph" w:customStyle="1" w:styleId="banner-sectiondescription">
    <w:name w:val="banner-section__description"/>
    <w:basedOn w:val="a"/>
    <w:rsid w:val="001406E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z-">
    <w:name w:val="HTML Top of Form"/>
    <w:basedOn w:val="a"/>
    <w:next w:val="a"/>
    <w:link w:val="z-0"/>
    <w:hidden/>
    <w:uiPriority w:val="99"/>
    <w:semiHidden/>
    <w:unhideWhenUsed/>
    <w:rsid w:val="001406EE"/>
    <w:pPr>
      <w:pBdr>
        <w:bottom w:val="single" w:sz="6" w:space="1" w:color="auto"/>
      </w:pBdr>
      <w:spacing w:after="0" w:line="240" w:lineRule="auto"/>
      <w:jc w:val="center"/>
    </w:pPr>
    <w:rPr>
      <w:rFonts w:ascii="Arial" w:eastAsia="Times New Roman" w:hAnsi="Arial" w:cs="Arial"/>
      <w:vanish/>
      <w:sz w:val="16"/>
      <w:szCs w:val="16"/>
      <w:lang w:eastAsia="uk-UA"/>
    </w:rPr>
  </w:style>
  <w:style w:type="character" w:customStyle="1" w:styleId="z-0">
    <w:name w:val="z-Початок форми Знак"/>
    <w:basedOn w:val="a0"/>
    <w:link w:val="z-"/>
    <w:uiPriority w:val="99"/>
    <w:semiHidden/>
    <w:rsid w:val="001406EE"/>
    <w:rPr>
      <w:rFonts w:ascii="Arial" w:eastAsia="Times New Roman" w:hAnsi="Arial" w:cs="Arial"/>
      <w:vanish/>
      <w:sz w:val="16"/>
      <w:szCs w:val="16"/>
      <w:lang w:eastAsia="uk-UA"/>
    </w:rPr>
  </w:style>
  <w:style w:type="character" w:customStyle="1" w:styleId="wpcf7-form-control-wrap">
    <w:name w:val="wpcf7-form-control-wrap"/>
    <w:basedOn w:val="a0"/>
    <w:rsid w:val="001406EE"/>
  </w:style>
  <w:style w:type="paragraph" w:styleId="z-1">
    <w:name w:val="HTML Bottom of Form"/>
    <w:basedOn w:val="a"/>
    <w:next w:val="a"/>
    <w:link w:val="z-2"/>
    <w:hidden/>
    <w:uiPriority w:val="99"/>
    <w:semiHidden/>
    <w:unhideWhenUsed/>
    <w:rsid w:val="001406EE"/>
    <w:pPr>
      <w:pBdr>
        <w:top w:val="single" w:sz="6" w:space="1" w:color="auto"/>
      </w:pBdr>
      <w:spacing w:after="0" w:line="240" w:lineRule="auto"/>
      <w:jc w:val="center"/>
    </w:pPr>
    <w:rPr>
      <w:rFonts w:ascii="Arial" w:eastAsia="Times New Roman" w:hAnsi="Arial" w:cs="Arial"/>
      <w:vanish/>
      <w:sz w:val="16"/>
      <w:szCs w:val="16"/>
      <w:lang w:eastAsia="uk-UA"/>
    </w:rPr>
  </w:style>
  <w:style w:type="character" w:customStyle="1" w:styleId="z-2">
    <w:name w:val="z-Кінець форми Знак"/>
    <w:basedOn w:val="a0"/>
    <w:link w:val="z-1"/>
    <w:uiPriority w:val="99"/>
    <w:semiHidden/>
    <w:rsid w:val="001406EE"/>
    <w:rPr>
      <w:rFonts w:ascii="Arial" w:eastAsia="Times New Roman" w:hAnsi="Arial" w:cs="Arial"/>
      <w:vanish/>
      <w:sz w:val="16"/>
      <w:szCs w:val="16"/>
      <w:lang w:eastAsia="uk-UA"/>
    </w:rPr>
  </w:style>
</w:styles>
</file>

<file path=word/webSettings.xml><?xml version="1.0" encoding="utf-8"?>
<w:webSettings xmlns:r="http://schemas.openxmlformats.org/officeDocument/2006/relationships" xmlns:w="http://schemas.openxmlformats.org/wordprocessingml/2006/main">
  <w:divs>
    <w:div w:id="56978105">
      <w:bodyDiv w:val="1"/>
      <w:marLeft w:val="0"/>
      <w:marRight w:val="0"/>
      <w:marTop w:val="0"/>
      <w:marBottom w:val="0"/>
      <w:divBdr>
        <w:top w:val="none" w:sz="0" w:space="0" w:color="auto"/>
        <w:left w:val="none" w:sz="0" w:space="0" w:color="auto"/>
        <w:bottom w:val="none" w:sz="0" w:space="0" w:color="auto"/>
        <w:right w:val="none" w:sz="0" w:space="0" w:color="auto"/>
      </w:divBdr>
    </w:div>
    <w:div w:id="953639145">
      <w:bodyDiv w:val="1"/>
      <w:marLeft w:val="0"/>
      <w:marRight w:val="0"/>
      <w:marTop w:val="0"/>
      <w:marBottom w:val="0"/>
      <w:divBdr>
        <w:top w:val="none" w:sz="0" w:space="0" w:color="auto"/>
        <w:left w:val="none" w:sz="0" w:space="0" w:color="auto"/>
        <w:bottom w:val="none" w:sz="0" w:space="0" w:color="auto"/>
        <w:right w:val="none" w:sz="0" w:space="0" w:color="auto"/>
      </w:divBdr>
    </w:div>
    <w:div w:id="1208377240">
      <w:bodyDiv w:val="1"/>
      <w:marLeft w:val="0"/>
      <w:marRight w:val="0"/>
      <w:marTop w:val="0"/>
      <w:marBottom w:val="0"/>
      <w:divBdr>
        <w:top w:val="none" w:sz="0" w:space="0" w:color="auto"/>
        <w:left w:val="none" w:sz="0" w:space="0" w:color="auto"/>
        <w:bottom w:val="none" w:sz="0" w:space="0" w:color="auto"/>
        <w:right w:val="none" w:sz="0" w:space="0" w:color="auto"/>
      </w:divBdr>
      <w:divsChild>
        <w:div w:id="1063721456">
          <w:marLeft w:val="0"/>
          <w:marRight w:val="0"/>
          <w:marTop w:val="0"/>
          <w:marBottom w:val="0"/>
          <w:divBdr>
            <w:top w:val="none" w:sz="0" w:space="0" w:color="auto"/>
            <w:left w:val="none" w:sz="0" w:space="0" w:color="auto"/>
            <w:bottom w:val="none" w:sz="0" w:space="0" w:color="auto"/>
            <w:right w:val="none" w:sz="0" w:space="0" w:color="auto"/>
          </w:divBdr>
          <w:divsChild>
            <w:div w:id="1176966404">
              <w:marLeft w:val="-195"/>
              <w:marRight w:val="-195"/>
              <w:marTop w:val="0"/>
              <w:marBottom w:val="0"/>
              <w:divBdr>
                <w:top w:val="none" w:sz="0" w:space="0" w:color="auto"/>
                <w:left w:val="none" w:sz="0" w:space="0" w:color="auto"/>
                <w:bottom w:val="none" w:sz="0" w:space="0" w:color="auto"/>
                <w:right w:val="none" w:sz="0" w:space="0" w:color="auto"/>
              </w:divBdr>
              <w:divsChild>
                <w:div w:id="384260077">
                  <w:marLeft w:val="0"/>
                  <w:marRight w:val="0"/>
                  <w:marTop w:val="0"/>
                  <w:marBottom w:val="0"/>
                  <w:divBdr>
                    <w:top w:val="none" w:sz="0" w:space="0" w:color="auto"/>
                    <w:left w:val="none" w:sz="0" w:space="0" w:color="auto"/>
                    <w:bottom w:val="none" w:sz="0" w:space="0" w:color="auto"/>
                    <w:right w:val="none" w:sz="0" w:space="0" w:color="auto"/>
                  </w:divBdr>
                  <w:divsChild>
                    <w:div w:id="410543745">
                      <w:marLeft w:val="0"/>
                      <w:marRight w:val="0"/>
                      <w:marTop w:val="0"/>
                      <w:marBottom w:val="0"/>
                      <w:divBdr>
                        <w:top w:val="none" w:sz="0" w:space="0" w:color="auto"/>
                        <w:left w:val="none" w:sz="0" w:space="0" w:color="auto"/>
                        <w:bottom w:val="none" w:sz="0" w:space="0" w:color="auto"/>
                        <w:right w:val="none" w:sz="0" w:space="0" w:color="auto"/>
                      </w:divBdr>
                      <w:divsChild>
                        <w:div w:id="142750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036995">
          <w:marLeft w:val="0"/>
          <w:marRight w:val="0"/>
          <w:marTop w:val="0"/>
          <w:marBottom w:val="0"/>
          <w:divBdr>
            <w:top w:val="none" w:sz="0" w:space="0" w:color="auto"/>
            <w:left w:val="none" w:sz="0" w:space="0" w:color="auto"/>
            <w:bottom w:val="none" w:sz="0" w:space="0" w:color="auto"/>
            <w:right w:val="none" w:sz="0" w:space="0" w:color="auto"/>
          </w:divBdr>
          <w:divsChild>
            <w:div w:id="249700570">
              <w:marLeft w:val="-195"/>
              <w:marRight w:val="-195"/>
              <w:marTop w:val="0"/>
              <w:marBottom w:val="0"/>
              <w:divBdr>
                <w:top w:val="none" w:sz="0" w:space="0" w:color="auto"/>
                <w:left w:val="none" w:sz="0" w:space="0" w:color="auto"/>
                <w:bottom w:val="none" w:sz="0" w:space="0" w:color="auto"/>
                <w:right w:val="none" w:sz="0" w:space="0" w:color="auto"/>
              </w:divBdr>
              <w:divsChild>
                <w:div w:id="61493511">
                  <w:marLeft w:val="0"/>
                  <w:marRight w:val="0"/>
                  <w:marTop w:val="0"/>
                  <w:marBottom w:val="0"/>
                  <w:divBdr>
                    <w:top w:val="none" w:sz="0" w:space="0" w:color="auto"/>
                    <w:left w:val="none" w:sz="0" w:space="0" w:color="auto"/>
                    <w:bottom w:val="none" w:sz="0" w:space="0" w:color="auto"/>
                    <w:right w:val="none" w:sz="0" w:space="0" w:color="auto"/>
                  </w:divBdr>
                  <w:divsChild>
                    <w:div w:id="708116654">
                      <w:marLeft w:val="0"/>
                      <w:marRight w:val="0"/>
                      <w:marTop w:val="0"/>
                      <w:marBottom w:val="0"/>
                      <w:divBdr>
                        <w:top w:val="none" w:sz="0" w:space="0" w:color="auto"/>
                        <w:left w:val="none" w:sz="0" w:space="0" w:color="auto"/>
                        <w:bottom w:val="none" w:sz="0" w:space="0" w:color="auto"/>
                        <w:right w:val="none" w:sz="0" w:space="0" w:color="auto"/>
                      </w:divBdr>
                      <w:divsChild>
                        <w:div w:id="752239105">
                          <w:marLeft w:val="0"/>
                          <w:marRight w:val="0"/>
                          <w:marTop w:val="0"/>
                          <w:marBottom w:val="0"/>
                          <w:divBdr>
                            <w:top w:val="none" w:sz="0" w:space="0" w:color="auto"/>
                            <w:left w:val="none" w:sz="0" w:space="0" w:color="auto"/>
                            <w:bottom w:val="none" w:sz="0" w:space="0" w:color="auto"/>
                            <w:right w:val="none" w:sz="0" w:space="0" w:color="auto"/>
                          </w:divBdr>
                          <w:divsChild>
                            <w:div w:id="277958089">
                              <w:marLeft w:val="0"/>
                              <w:marRight w:val="0"/>
                              <w:marTop w:val="0"/>
                              <w:marBottom w:val="0"/>
                              <w:divBdr>
                                <w:top w:val="none" w:sz="0" w:space="0" w:color="auto"/>
                                <w:left w:val="none" w:sz="0" w:space="0" w:color="auto"/>
                                <w:bottom w:val="none" w:sz="0" w:space="0" w:color="auto"/>
                                <w:right w:val="none" w:sz="0" w:space="0" w:color="auto"/>
                              </w:divBdr>
                              <w:divsChild>
                                <w:div w:id="1250890203">
                                  <w:marLeft w:val="0"/>
                                  <w:marRight w:val="0"/>
                                  <w:marTop w:val="584"/>
                                  <w:marBottom w:val="0"/>
                                  <w:divBdr>
                                    <w:top w:val="none" w:sz="0" w:space="0" w:color="auto"/>
                                    <w:left w:val="none" w:sz="0" w:space="0" w:color="auto"/>
                                    <w:bottom w:val="none" w:sz="0" w:space="0" w:color="auto"/>
                                    <w:right w:val="none" w:sz="0" w:space="0" w:color="auto"/>
                                  </w:divBdr>
                                  <w:divsChild>
                                    <w:div w:id="76684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92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930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egalaid.ua/ua/category/fo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galaid.ua/ua/blog/" TargetMode="External"/><Relationship Id="rId11" Type="http://schemas.openxmlformats.org/officeDocument/2006/relationships/control" Target="activeX/activeX2.xml"/><Relationship Id="rId5" Type="http://schemas.openxmlformats.org/officeDocument/2006/relationships/hyperlink" Target="https://legalaid.ua/ua/" TargetMode="Externa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4874</Words>
  <Characters>2779</Characters>
  <Application>Microsoft Office Word</Application>
  <DocSecurity>0</DocSecurity>
  <Lines>23</Lines>
  <Paragraphs>15</Paragraphs>
  <ScaleCrop>false</ScaleCrop>
  <HeadingPairs>
    <vt:vector size="2" baseType="variant">
      <vt:variant>
        <vt:lpstr>Назва</vt:lpstr>
      </vt:variant>
      <vt:variant>
        <vt:i4>1</vt:i4>
      </vt:variant>
    </vt:vector>
  </HeadingPairs>
  <TitlesOfParts>
    <vt:vector size="1" baseType="lpstr">
      <vt:lpstr/>
    </vt:vector>
  </TitlesOfParts>
  <Company>ГУ ДФС у Миколаївській області</Company>
  <LinksUpToDate>false</LinksUpToDate>
  <CharactersWithSpaces>7638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IT Department</cp:lastModifiedBy>
  <cp:revision>3</cp:revision>
  <dcterms:created xsi:type="dcterms:W3CDTF">2023-08-08T09:00:00Z</dcterms:created>
  <dcterms:modified xsi:type="dcterms:W3CDTF">2023-08-08T09:04:00Z</dcterms:modified>
</cp:coreProperties>
</file>