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16519538" r:id="rId10"/>
        </w:object>
      </w: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CE7EBE" w:rsidRPr="00286336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CE7EBE" w:rsidRDefault="00CE7EBE" w:rsidP="00CE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E7EBE" w:rsidTr="004B1BA2">
        <w:trPr>
          <w:trHeight w:val="262"/>
          <w:jc w:val="center"/>
        </w:trPr>
        <w:tc>
          <w:tcPr>
            <w:tcW w:w="3370" w:type="dxa"/>
            <w:hideMark/>
          </w:tcPr>
          <w:p w:rsidR="00CE7EBE" w:rsidRPr="00CE7EBE" w:rsidRDefault="00CE7EBE" w:rsidP="004B1BA2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CE7E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05.02.2016</w:t>
            </w:r>
          </w:p>
        </w:tc>
        <w:tc>
          <w:tcPr>
            <w:tcW w:w="3420" w:type="dxa"/>
            <w:hideMark/>
          </w:tcPr>
          <w:p w:rsidR="00CE7EBE" w:rsidRDefault="00CE7EBE" w:rsidP="004B1B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E7EBE" w:rsidRPr="00CE7EBE" w:rsidRDefault="00CE7EBE" w:rsidP="004B1BA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CE7E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</w:t>
            </w:r>
            <w:r w:rsidRPr="00CE7E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CE7E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25-р  </w:t>
            </w:r>
          </w:p>
        </w:tc>
      </w:tr>
    </w:tbl>
    <w:p w:rsidR="00B416B6" w:rsidRDefault="00B416B6" w:rsidP="00BF33C5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Tr="00105C61">
        <w:trPr>
          <w:trHeight w:val="2113"/>
        </w:trPr>
        <w:tc>
          <w:tcPr>
            <w:tcW w:w="6071" w:type="dxa"/>
          </w:tcPr>
          <w:p w:rsidR="00B416B6" w:rsidRDefault="00B416B6" w:rsidP="00B416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r w:rsidR="009E386A">
              <w:rPr>
                <w:rFonts w:ascii="Times New Roman" w:hAnsi="Times New Roman" w:cs="Times New Roman"/>
                <w:sz w:val="28"/>
                <w:szCs w:val="28"/>
              </w:rPr>
              <w:t>ердження</w:t>
            </w:r>
            <w:proofErr w:type="spellEnd"/>
            <w:r w:rsidR="009E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3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="006B6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натурі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громадянам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="00F8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6B6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</w:p>
          <w:p w:rsidR="00CE7EBE" w:rsidRDefault="00CE7EBE" w:rsidP="00B416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EBE" w:rsidRDefault="00CE7EBE" w:rsidP="00B416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EBE" w:rsidRDefault="00CE7EBE" w:rsidP="00B416B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3C5" w:rsidRPr="00BF33C5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т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ехнічні документації із землеустрою щодо встановлення </w:t>
      </w:r>
      <w:r w:rsidR="00FB4668">
        <w:rPr>
          <w:rFonts w:ascii="Times New Roman" w:hAnsi="Times New Roman" w:cs="Times New Roman"/>
          <w:sz w:val="28"/>
          <w:szCs w:val="28"/>
          <w:lang w:val="uk-UA"/>
        </w:rPr>
        <w:t xml:space="preserve">(відновлення)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меж земельних ділянок в натурі (на місцевості) громадянам </w:t>
      </w:r>
      <w:r w:rsidR="00F824A3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товарного сільського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>сподарського виробництва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 17, 81, 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 та пунктів 16, 17 розділу Х «Перехідні положення»</w:t>
      </w:r>
      <w:r w:rsidR="00C97C58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B416B6" w:rsidRPr="00C97C58">
        <w:rPr>
          <w:rFonts w:ascii="Times New Roman" w:hAnsi="Times New Roman" w:cs="Times New Roman"/>
          <w:sz w:val="28"/>
          <w:szCs w:val="28"/>
          <w:lang w:val="uk-UA"/>
        </w:rPr>
        <w:t xml:space="preserve">пунктів 1, 7 статті 2, пункту 7 статті 13, частини третьої статті 39 Закону України «Про місцеві державні адміністрації», 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C97C58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BF33C5" w:rsidRPr="00C97C58">
        <w:rPr>
          <w:rFonts w:ascii="Times New Roman" w:hAnsi="Times New Roman" w:cs="Times New Roman"/>
          <w:sz w:val="28"/>
          <w:szCs w:val="28"/>
          <w:lang w:val="uk-UA"/>
        </w:rPr>
        <w:t>13, 25, 30 За</w:t>
      </w:r>
      <w:r w:rsidR="00B416B6" w:rsidRPr="00C97C58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землеустрій»:</w:t>
      </w:r>
    </w:p>
    <w:p w:rsidR="00BF33C5" w:rsidRPr="00CE7EBE" w:rsidRDefault="00BF33C5" w:rsidP="00105C61">
      <w:pPr>
        <w:pStyle w:val="a9"/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</w:p>
    <w:p w:rsidR="00BF33C5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386A">
        <w:rPr>
          <w:rFonts w:ascii="Times New Roman" w:hAnsi="Times New Roman" w:cs="Times New Roman"/>
          <w:sz w:val="28"/>
          <w:szCs w:val="28"/>
          <w:lang w:val="uk-UA"/>
        </w:rPr>
        <w:t>Затвердити т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ехнічні документації із землеустрою щодо встановлення </w:t>
      </w:r>
      <w:r w:rsidR="00082FCA">
        <w:rPr>
          <w:rFonts w:ascii="Times New Roman" w:hAnsi="Times New Roman" w:cs="Times New Roman"/>
          <w:sz w:val="28"/>
          <w:szCs w:val="28"/>
          <w:lang w:val="uk-UA"/>
        </w:rPr>
        <w:t xml:space="preserve">(відновлення) 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</w:t>
      </w:r>
      <w:r w:rsidR="004D4945" w:rsidRPr="004D4945">
        <w:t xml:space="preserve"> </w:t>
      </w:r>
      <w:r w:rsidR="004D4945" w:rsidRPr="004D4945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BF33C5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33C32" w:rsidRPr="00CE7EBE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33C32" w:rsidRPr="00BF33C5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Чумак Оксані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2621307983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площею 4,8464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ріллі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4825483800:01:000:0457</w:t>
      </w:r>
      <w:r w:rsidR="0078628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«Більшовик»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 </w:t>
      </w:r>
      <w:proofErr w:type="spellStart"/>
      <w:r w:rsidR="006B6158">
        <w:rPr>
          <w:rFonts w:ascii="Times New Roman" w:hAnsi="Times New Roman" w:cs="Times New Roman"/>
          <w:sz w:val="28"/>
          <w:szCs w:val="28"/>
          <w:lang w:val="uk-UA"/>
        </w:rPr>
        <w:t>Кумарів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32" w:rsidRPr="00CE7EBE" w:rsidRDefault="00233C32" w:rsidP="00105C61">
      <w:pPr>
        <w:pStyle w:val="a9"/>
        <w:ind w:firstLine="709"/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547FE7" w:rsidRPr="00BF33C5" w:rsidRDefault="00233C32" w:rsidP="00CE7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ину 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F824A3">
        <w:rPr>
          <w:rFonts w:ascii="Times New Roman" w:hAnsi="Times New Roman" w:cs="Times New Roman"/>
          <w:sz w:val="28"/>
          <w:szCs w:val="28"/>
          <w:lang w:val="uk-UA"/>
        </w:rPr>
        <w:t>Крижано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>вському</w:t>
      </w:r>
      <w:proofErr w:type="spellEnd"/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Зіновійовичу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>2502919177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>6,4424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 ріллі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4825482200:06:000:</w:t>
      </w:r>
      <w:r w:rsidR="007862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="0078628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 xml:space="preserve">о виробництва </w:t>
      </w:r>
      <w:r w:rsidR="004C058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колишнього КСП ім. Чкалова </w:t>
      </w:r>
      <w:r w:rsidR="00D44685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68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Кам’яномостівської</w:t>
      </w:r>
      <w:proofErr w:type="spellEnd"/>
      <w:r w:rsidR="00D44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193CDE" w:rsidRPr="00006F27" w:rsidRDefault="00193CDE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FE7" w:rsidRPr="00BF33C5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4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ину України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Лазарєву Миколі Дмитровичу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2104307510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4,8976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 ріллі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4825486300:07:000:0658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 </w:t>
      </w:r>
      <w:proofErr w:type="spellStart"/>
      <w:r w:rsidR="003B56F8">
        <w:rPr>
          <w:rFonts w:ascii="Times New Roman" w:hAnsi="Times New Roman" w:cs="Times New Roman"/>
          <w:sz w:val="28"/>
          <w:szCs w:val="28"/>
          <w:lang w:val="uk-UA"/>
        </w:rPr>
        <w:t>Синюхинобрід</w:t>
      </w:r>
      <w:r w:rsidR="00547FE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547FE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547FE7" w:rsidRPr="00BF33C5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029F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FE7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46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E1E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6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Лазарєву Миколі Дмитровичу (ідентифікаційний номер 2104307510) площею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0,1779</w:t>
      </w:r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 xml:space="preserve"> га  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 xml:space="preserve">пасовища </w:t>
      </w:r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4825486300:07:000:065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в межах території  </w:t>
      </w:r>
      <w:proofErr w:type="spellStart"/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3B56F8" w:rsidRPr="003B56F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3B56F8" w:rsidRDefault="003B56F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6F8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3B56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Громадянину України Лазарєву Миколі Дмитровичу (ідентифікаційний номер 2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104307510) площею 0,2047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га  пасовища (кадастро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вий номер 4825486300:07:000:0660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) для ведення товарного сільськогосподарського виробництва із земель колишнього КСП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 ім. Шевченко в межах території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3632" w:rsidRDefault="004336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32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Лазарєву Миколі Дмитровичу (ідентифікаційний номер </w:t>
      </w:r>
      <w:r w:rsidR="00433632" w:rsidRPr="00DD7B27">
        <w:rPr>
          <w:rFonts w:ascii="Times New Roman" w:hAnsi="Times New Roman" w:cs="Times New Roman"/>
          <w:sz w:val="28"/>
          <w:szCs w:val="28"/>
          <w:lang w:val="uk-UA"/>
        </w:rPr>
        <w:t xml:space="preserve">2104307510) площею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0125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га  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садів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B27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4825486300:01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1777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3632" w:rsidRDefault="004336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32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Лазарєву Миколі Дмитровичу (ідентифікаційний номер 2104307510) площею 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1,0776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га  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ріллі зрошуваної 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(кадастро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>вий номер 4825486300:01:000:1776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) для ведення товарного сільськогосподарського виробництва із земель колишнього КСП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 ім. Шевченко в межах території</w:t>
      </w:r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433632" w:rsidRPr="0043363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3632" w:rsidRDefault="00433632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32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4336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України Лазарєв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Галині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Дмитр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21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96202508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4,8978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га  ріллі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4825486300:07:000:0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5C03B0" w:rsidRDefault="005C03B0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B0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03B0" w:rsidRPr="005C03B0">
        <w:rPr>
          <w:lang w:val="uk-UA"/>
        </w:rPr>
        <w:t xml:space="preserve">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Громадянці України Лазарєвій Галині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Дмитрівні (ідентифікаційний номер 2196202508) площею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0,3802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га 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пасовищ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482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5486300:07:000:0662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3B0" w:rsidRDefault="005C03B0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B0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Громадянці України Лазарєвій Галині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Дмитрівні (ідентифікаційний номер 2196202508) площею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0,0125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га 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садів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(кадастровий номер 4825486300:01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:000: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>1778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3B0" w:rsidRDefault="005C03B0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B0" w:rsidRDefault="00FB4668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="005C03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Громадянці України Лазарєвій Галині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Дмитрівні (ідентифікаційний номер 2196202508) площею 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>1,0089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га  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>ріллі зрошуваної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4825486300:01:000:177</w:t>
      </w:r>
      <w:r w:rsidR="000500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5C03B0" w:rsidRPr="005C03B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9029F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640" w:rsidRDefault="00D16640" w:rsidP="00105C6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16640">
        <w:rPr>
          <w:rFonts w:ascii="Times New Roman" w:hAnsi="Times New Roman" w:cs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.1. Громадянці України Чумак Оксані Григорівні (ідентифікаційний номер 2621307983) площею 4,8464 га ріллі (кадастровий номер 4825483800:01:000:0457) для ведення товарного сільськогосподарського виробництва із земель колишнього КСП «Більшовик» в межах території 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Кумарівської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 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.2. Громадянину України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Крижановському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Зіновійовичу (ідентифікаційний номер 2502919177) площею 6,4424 га  ріллі (кадастровий номер 4825482200:06:000:0806) для ведення товарного сільськогосподарського виробництва із земель колишнього КСП ім. Чкалова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Кам’яномостівської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.3. Громадянину України Лазарєву Миколі Дмитровичу (ідентифікаційний номер 2104307510) площею 4,8976 га  ріллі (кадастровий номер 4825486300:07:000:0658) для ведення товарного сільськогосподарського виробництва із земель колишнього КСП ім. Шевченко в межах території 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 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.4. Громадянину України Лазарєву Миколі Дмитровичу (ідентифікаційний номер 2104307510) площею 0,1779 га  пасовища (кадастровий номер 4825486300:07:000:0659) для ведення товарного сільськогосподарського виробництва із земель колишнього КСП ім. Шевченко в межах території 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.5. Громадянину України Лазарєву Миколі Дмитровичу (ідентифікаційний номер 2104307510) площею 0,2047 га  пасовища (кадастровий номер 4825486300:07:000:0660)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.6. Громадянину України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Лазарєву Миколі Дмитровичу (ідентифікаційний номер 2104307510) площею 0,0125 га  садів (кадастровий номер 4825486300:01:000:1777)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.7. Громадянину України Лазарєву Миколі Дмитровичу (ідентифікаційний номер 2104307510) площею 1,0776 га  ріллі зрошуваної (кадастровий номер 4825486300:01:000:1776)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.8. Громадянці України Лазарєвій Галині Дмитрівні (ідентифікаційний номер 2196202508) площею 4,8978 га  ріллі (кадастровий номер 4825486300:07:000:0663)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.9. Громадянці України Лазарєвій Галині Дмитрівні (ідентифікаційний номер 2196202508) площею 0,3802 га  пасовищ (кадастровий номер 4825486300:07:000:0662)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області. 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.10. Громадянці України Лазарєвій Галині Дмитрівні (ідентифікаційний номер 2196202508) площею 0,0125 га  садів (кадастровий номер 4825486300:01:000:1778)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 </w:t>
      </w:r>
    </w:p>
    <w:p w:rsidR="0043638B" w:rsidRPr="0043638B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896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.11. Громадянці України Лазарєвій Галині Дмитрівні (ідентифікаційний номер 2196202508) площею 1,0089 га  ріллі зрошуваної (кадастровий номер 4825486300:01:000:1779) для ведення товарного сільськогосподарського виробництва із земель колишнього КСП ім. Шевченко в межах території </w:t>
      </w:r>
      <w:proofErr w:type="spellStart"/>
      <w:r w:rsidRPr="0043638B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Pr="00436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43638B" w:rsidRPr="00FB4668" w:rsidRDefault="0043638B" w:rsidP="004363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FB4668" w:rsidRDefault="00F93003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6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6287" w:rsidRPr="00FB4668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 w:rsidR="00DF7896" w:rsidRPr="00FB4668">
        <w:rPr>
          <w:rFonts w:ascii="Times New Roman" w:hAnsi="Times New Roman" w:cs="Times New Roman"/>
          <w:sz w:val="28"/>
          <w:szCs w:val="28"/>
          <w:lang w:val="uk-UA"/>
        </w:rPr>
        <w:t>ам, зазначеним в пункті 2 цього розпорядження</w:t>
      </w:r>
      <w:r w:rsidR="005A3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7896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>вжити заход</w:t>
      </w:r>
      <w:r w:rsidR="00E72F33" w:rsidRPr="00FB46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FB466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дення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земельної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ділянки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5F23E0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="00BF33C5" w:rsidRPr="00FB46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FE0878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</w:t>
      </w:r>
      <w:r w:rsidR="00CE7E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CB7F88" w:rsidRPr="003F10C9" w:rsidRDefault="00CB7F88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F88" w:rsidRPr="003F10C9" w:rsidSect="00CE7EBE">
      <w:headerReference w:type="default" r:id="rId11"/>
      <w:pgSz w:w="11906" w:h="16838"/>
      <w:pgMar w:top="28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55" w:rsidRDefault="00615855" w:rsidP="00D12708">
      <w:pPr>
        <w:spacing w:after="0"/>
      </w:pPr>
      <w:r>
        <w:separator/>
      </w:r>
    </w:p>
  </w:endnote>
  <w:endnote w:type="continuationSeparator" w:id="0">
    <w:p w:rsidR="00615855" w:rsidRDefault="00615855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55" w:rsidRDefault="00615855" w:rsidP="00D12708">
      <w:pPr>
        <w:spacing w:after="0"/>
      </w:pPr>
      <w:r>
        <w:separator/>
      </w:r>
    </w:p>
  </w:footnote>
  <w:footnote w:type="continuationSeparator" w:id="0">
    <w:p w:rsidR="00615855" w:rsidRDefault="00615855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6B6158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CE7EBE">
          <w:rPr>
            <w:rFonts w:ascii="Times New Roman" w:hAnsi="Times New Roman" w:cs="Times New Roman"/>
            <w:noProof/>
            <w:sz w:val="28"/>
          </w:rPr>
          <w:t>5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945"/>
    <w:rsid w:val="002B0E4E"/>
    <w:rsid w:val="002C2C63"/>
    <w:rsid w:val="002C42F3"/>
    <w:rsid w:val="002D7FFE"/>
    <w:rsid w:val="002E2556"/>
    <w:rsid w:val="002F226D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38B"/>
    <w:rsid w:val="00436E3B"/>
    <w:rsid w:val="00455634"/>
    <w:rsid w:val="0046362C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29CE"/>
    <w:rsid w:val="004D3B84"/>
    <w:rsid w:val="004D4945"/>
    <w:rsid w:val="005133DE"/>
    <w:rsid w:val="00545DF8"/>
    <w:rsid w:val="00546C95"/>
    <w:rsid w:val="00547FE7"/>
    <w:rsid w:val="005604A8"/>
    <w:rsid w:val="00560E71"/>
    <w:rsid w:val="005614E1"/>
    <w:rsid w:val="00577C5F"/>
    <w:rsid w:val="00591FBC"/>
    <w:rsid w:val="005958A7"/>
    <w:rsid w:val="005A31E8"/>
    <w:rsid w:val="005C03B0"/>
    <w:rsid w:val="005E08E9"/>
    <w:rsid w:val="005F23E0"/>
    <w:rsid w:val="005F6E92"/>
    <w:rsid w:val="0061322A"/>
    <w:rsid w:val="00615855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86287"/>
    <w:rsid w:val="007A0491"/>
    <w:rsid w:val="007A2E59"/>
    <w:rsid w:val="007B7A2F"/>
    <w:rsid w:val="007C4261"/>
    <w:rsid w:val="007D5463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97C10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E7EBE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D7B27"/>
    <w:rsid w:val="00DF677E"/>
    <w:rsid w:val="00DF7896"/>
    <w:rsid w:val="00E15683"/>
    <w:rsid w:val="00E2230E"/>
    <w:rsid w:val="00E30E51"/>
    <w:rsid w:val="00E33A54"/>
    <w:rsid w:val="00E40158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824A3"/>
    <w:rsid w:val="00F93003"/>
    <w:rsid w:val="00FA1325"/>
    <w:rsid w:val="00FB4668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7CA9-D654-43B8-953C-05C658D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7</cp:revision>
  <cp:lastPrinted>2016-02-09T08:37:00Z</cp:lastPrinted>
  <dcterms:created xsi:type="dcterms:W3CDTF">2016-01-05T11:58:00Z</dcterms:created>
  <dcterms:modified xsi:type="dcterms:W3CDTF">2016-02-09T08:39:00Z</dcterms:modified>
</cp:coreProperties>
</file>