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B69" w:rsidRDefault="00ED0B69">
      <w:pPr>
        <w:spacing w:after="0" w:line="240" w:lineRule="auto"/>
        <w:jc w:val="center"/>
        <w:rPr>
          <w:rFonts w:ascii="Times New Roman" w:eastAsia="Times New Roman" w:hAnsi="Times New Roman" w:cs="Times New Roman"/>
          <w:b/>
          <w:sz w:val="28"/>
          <w:szCs w:val="28"/>
        </w:rPr>
      </w:pPr>
    </w:p>
    <w:p w:rsidR="00ED0B69" w:rsidRDefault="00F303C3">
      <w:pPr>
        <w:spacing w:after="0" w:line="240" w:lineRule="auto"/>
        <w:jc w:val="center"/>
        <w:rPr>
          <w:rFonts w:ascii="Times New Roman" w:eastAsia="Times New Roman" w:hAnsi="Times New Roman" w:cs="Times New Roman"/>
          <w:b/>
          <w:sz w:val="28"/>
          <w:szCs w:val="28"/>
        </w:rPr>
      </w:pPr>
      <w:bookmarkStart w:id="0" w:name="_Hlk526429274"/>
      <w:r>
        <w:rPr>
          <w:rFonts w:ascii="Times New Roman" w:eastAsia="Times New Roman" w:hAnsi="Times New Roman" w:cs="Times New Roman"/>
          <w:b/>
          <w:sz w:val="28"/>
          <w:szCs w:val="28"/>
        </w:rPr>
        <w:t>Методичні р</w:t>
      </w:r>
      <w:r w:rsidR="0036276C">
        <w:rPr>
          <w:rFonts w:ascii="Times New Roman" w:eastAsia="Times New Roman" w:hAnsi="Times New Roman" w:cs="Times New Roman"/>
          <w:b/>
          <w:sz w:val="28"/>
          <w:szCs w:val="28"/>
        </w:rPr>
        <w:t>екомендації</w:t>
      </w:r>
    </w:p>
    <w:p w:rsidR="00ED0B69" w:rsidRDefault="0036276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щодо опублікування у мережі інтернет містобудівної документації </w:t>
      </w:r>
    </w:p>
    <w:bookmarkEnd w:id="0"/>
    <w:p w:rsidR="00ED0B69" w:rsidRDefault="00ED0B69">
      <w:pPr>
        <w:spacing w:after="0" w:line="240" w:lineRule="auto"/>
        <w:jc w:val="center"/>
        <w:rPr>
          <w:rFonts w:ascii="Times New Roman" w:eastAsia="Times New Roman" w:hAnsi="Times New Roman" w:cs="Times New Roman"/>
          <w:b/>
          <w:sz w:val="28"/>
          <w:szCs w:val="28"/>
        </w:rPr>
      </w:pPr>
    </w:p>
    <w:p w:rsidR="00ED0B69" w:rsidRDefault="0036276C" w:rsidP="00852E14">
      <w:pPr>
        <w:spacing w:after="0" w:line="240" w:lineRule="auto"/>
        <w:ind w:firstLine="993"/>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Зміст</w:t>
      </w:r>
    </w:p>
    <w:p w:rsidR="00852E14" w:rsidRDefault="00852E14" w:rsidP="00852E14">
      <w:pPr>
        <w:spacing w:after="0" w:line="240" w:lineRule="auto"/>
        <w:ind w:firstLine="993"/>
        <w:rPr>
          <w:rFonts w:ascii="Times New Roman" w:eastAsia="Times New Roman" w:hAnsi="Times New Roman" w:cs="Times New Roman"/>
          <w:b/>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6"/>
        <w:gridCol w:w="8283"/>
        <w:gridCol w:w="506"/>
      </w:tblGrid>
      <w:tr w:rsidR="00852E14" w:rsidTr="008F3D42">
        <w:tc>
          <w:tcPr>
            <w:tcW w:w="426" w:type="dxa"/>
          </w:tcPr>
          <w:p w:rsidR="00852E14" w:rsidRPr="005326A1" w:rsidRDefault="005326A1" w:rsidP="00852E14">
            <w:pPr>
              <w:rPr>
                <w:rFonts w:ascii="Times New Roman" w:eastAsia="Times New Roman" w:hAnsi="Times New Roman" w:cs="Times New Roman"/>
                <w:sz w:val="28"/>
                <w:szCs w:val="28"/>
              </w:rPr>
            </w:pPr>
            <w:r w:rsidRPr="005326A1">
              <w:rPr>
                <w:rFonts w:ascii="Times New Roman" w:eastAsia="Times New Roman" w:hAnsi="Times New Roman" w:cs="Times New Roman"/>
                <w:sz w:val="28"/>
                <w:szCs w:val="28"/>
              </w:rPr>
              <w:t>1.</w:t>
            </w:r>
          </w:p>
        </w:tc>
        <w:tc>
          <w:tcPr>
            <w:tcW w:w="8283" w:type="dxa"/>
          </w:tcPr>
          <w:p w:rsidR="00852E14" w:rsidRDefault="00852E14" w:rsidP="00852E14">
            <w:pPr>
              <w:rPr>
                <w:rFonts w:ascii="Times New Roman" w:eastAsia="Times New Roman" w:hAnsi="Times New Roman" w:cs="Times New Roman"/>
                <w:b/>
                <w:sz w:val="28"/>
                <w:szCs w:val="28"/>
              </w:rPr>
            </w:pPr>
            <w:r>
              <w:rPr>
                <w:rFonts w:ascii="Times New Roman" w:eastAsia="Times New Roman" w:hAnsi="Times New Roman" w:cs="Times New Roman"/>
                <w:color w:val="000000"/>
                <w:sz w:val="24"/>
                <w:szCs w:val="24"/>
              </w:rPr>
              <w:t>Загальні положення</w:t>
            </w:r>
            <w:r w:rsidR="008F3D42">
              <w:rPr>
                <w:rFonts w:ascii="Times New Roman" w:eastAsia="Times New Roman" w:hAnsi="Times New Roman" w:cs="Times New Roman"/>
                <w:color w:val="000000"/>
                <w:sz w:val="24"/>
                <w:szCs w:val="24"/>
              </w:rPr>
              <w:t>………………………………………………………………...</w:t>
            </w:r>
          </w:p>
        </w:tc>
        <w:tc>
          <w:tcPr>
            <w:tcW w:w="506" w:type="dxa"/>
            <w:vAlign w:val="bottom"/>
          </w:tcPr>
          <w:p w:rsidR="00852E14" w:rsidRPr="008F3D42" w:rsidRDefault="005326A1" w:rsidP="008F3D42">
            <w:pPr>
              <w:jc w:val="right"/>
              <w:rPr>
                <w:rFonts w:ascii="Times New Roman" w:eastAsia="Times New Roman" w:hAnsi="Times New Roman" w:cs="Times New Roman"/>
                <w:sz w:val="24"/>
                <w:szCs w:val="24"/>
              </w:rPr>
            </w:pPr>
            <w:r w:rsidRPr="008F3D42">
              <w:rPr>
                <w:rFonts w:ascii="Times New Roman" w:eastAsia="Times New Roman" w:hAnsi="Times New Roman" w:cs="Times New Roman"/>
                <w:sz w:val="24"/>
                <w:szCs w:val="24"/>
              </w:rPr>
              <w:t>1</w:t>
            </w:r>
          </w:p>
        </w:tc>
      </w:tr>
      <w:tr w:rsidR="00852E14" w:rsidTr="008F3D42">
        <w:tc>
          <w:tcPr>
            <w:tcW w:w="426" w:type="dxa"/>
          </w:tcPr>
          <w:p w:rsidR="00852E14" w:rsidRPr="005326A1" w:rsidRDefault="005326A1" w:rsidP="00852E14">
            <w:pPr>
              <w:rPr>
                <w:rFonts w:ascii="Times New Roman" w:eastAsia="Times New Roman" w:hAnsi="Times New Roman" w:cs="Times New Roman"/>
                <w:sz w:val="28"/>
                <w:szCs w:val="28"/>
              </w:rPr>
            </w:pPr>
            <w:r w:rsidRPr="005326A1">
              <w:rPr>
                <w:rFonts w:ascii="Times New Roman" w:eastAsia="Times New Roman" w:hAnsi="Times New Roman" w:cs="Times New Roman"/>
                <w:sz w:val="28"/>
                <w:szCs w:val="28"/>
              </w:rPr>
              <w:t>2.</w:t>
            </w:r>
          </w:p>
        </w:tc>
        <w:tc>
          <w:tcPr>
            <w:tcW w:w="8283" w:type="dxa"/>
          </w:tcPr>
          <w:p w:rsidR="00852E14" w:rsidRPr="005326A1" w:rsidRDefault="00852E14" w:rsidP="005326A1">
            <w:p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Правове регулювання опублікування містобудівної документації у мережі інтернет</w:t>
            </w:r>
            <w:r w:rsidR="008F3D4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tc>
        <w:tc>
          <w:tcPr>
            <w:tcW w:w="506" w:type="dxa"/>
            <w:vAlign w:val="bottom"/>
          </w:tcPr>
          <w:p w:rsidR="00852E14" w:rsidRPr="008F3D42" w:rsidRDefault="005326A1" w:rsidP="008F3D42">
            <w:pPr>
              <w:jc w:val="right"/>
              <w:rPr>
                <w:rFonts w:ascii="Times New Roman" w:eastAsia="Times New Roman" w:hAnsi="Times New Roman" w:cs="Times New Roman"/>
                <w:sz w:val="24"/>
                <w:szCs w:val="24"/>
              </w:rPr>
            </w:pPr>
            <w:r w:rsidRPr="008F3D42">
              <w:rPr>
                <w:rFonts w:ascii="Times New Roman" w:eastAsia="Times New Roman" w:hAnsi="Times New Roman" w:cs="Times New Roman"/>
                <w:sz w:val="24"/>
                <w:szCs w:val="24"/>
              </w:rPr>
              <w:t>2</w:t>
            </w:r>
          </w:p>
        </w:tc>
      </w:tr>
      <w:tr w:rsidR="00852E14" w:rsidTr="008F3D42">
        <w:tc>
          <w:tcPr>
            <w:tcW w:w="426" w:type="dxa"/>
          </w:tcPr>
          <w:p w:rsidR="00852E14" w:rsidRPr="005326A1" w:rsidRDefault="005326A1" w:rsidP="00852E14">
            <w:pPr>
              <w:rPr>
                <w:rFonts w:ascii="Times New Roman" w:eastAsia="Times New Roman" w:hAnsi="Times New Roman" w:cs="Times New Roman"/>
                <w:sz w:val="28"/>
                <w:szCs w:val="28"/>
              </w:rPr>
            </w:pPr>
            <w:r w:rsidRPr="005326A1">
              <w:rPr>
                <w:rFonts w:ascii="Times New Roman" w:eastAsia="Times New Roman" w:hAnsi="Times New Roman" w:cs="Times New Roman"/>
                <w:sz w:val="28"/>
                <w:szCs w:val="28"/>
              </w:rPr>
              <w:t>3.</w:t>
            </w:r>
          </w:p>
        </w:tc>
        <w:tc>
          <w:tcPr>
            <w:tcW w:w="8283" w:type="dxa"/>
          </w:tcPr>
          <w:p w:rsidR="00852E14" w:rsidRPr="005326A1" w:rsidRDefault="00852E14" w:rsidP="005326A1">
            <w:pPr>
              <w:pBdr>
                <w:top w:val="nil"/>
                <w:left w:val="nil"/>
                <w:bottom w:val="nil"/>
                <w:right w:val="nil"/>
                <w:between w:val="nil"/>
              </w:pBdr>
              <w:tabs>
                <w:tab w:val="left" w:pos="851"/>
              </w:tabs>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Рекомендації щодо опублікування видів та складу містобудівної документації</w:t>
            </w:r>
            <w:r w:rsidR="008F3D42">
              <w:rPr>
                <w:rFonts w:ascii="Times New Roman" w:eastAsia="Times New Roman" w:hAnsi="Times New Roman" w:cs="Times New Roman"/>
                <w:color w:val="000000"/>
                <w:sz w:val="24"/>
                <w:szCs w:val="24"/>
              </w:rPr>
              <w:t>…………………………………………………………………………</w:t>
            </w:r>
          </w:p>
        </w:tc>
        <w:tc>
          <w:tcPr>
            <w:tcW w:w="506" w:type="dxa"/>
            <w:vAlign w:val="bottom"/>
          </w:tcPr>
          <w:p w:rsidR="00852E14" w:rsidRPr="008F3D42" w:rsidRDefault="005326A1" w:rsidP="008F3D42">
            <w:pPr>
              <w:jc w:val="right"/>
              <w:rPr>
                <w:rFonts w:ascii="Times New Roman" w:eastAsia="Times New Roman" w:hAnsi="Times New Roman" w:cs="Times New Roman"/>
                <w:sz w:val="24"/>
                <w:szCs w:val="24"/>
              </w:rPr>
            </w:pPr>
            <w:r w:rsidRPr="008F3D42">
              <w:rPr>
                <w:rFonts w:ascii="Times New Roman" w:eastAsia="Times New Roman" w:hAnsi="Times New Roman" w:cs="Times New Roman"/>
                <w:sz w:val="24"/>
                <w:szCs w:val="24"/>
              </w:rPr>
              <w:t>6</w:t>
            </w:r>
          </w:p>
        </w:tc>
      </w:tr>
      <w:tr w:rsidR="00852E14" w:rsidTr="008F3D42">
        <w:tc>
          <w:tcPr>
            <w:tcW w:w="426" w:type="dxa"/>
          </w:tcPr>
          <w:p w:rsidR="00852E14" w:rsidRPr="005326A1" w:rsidRDefault="005326A1" w:rsidP="00852E14">
            <w:pPr>
              <w:rPr>
                <w:rFonts w:ascii="Times New Roman" w:eastAsia="Times New Roman" w:hAnsi="Times New Roman" w:cs="Times New Roman"/>
                <w:sz w:val="28"/>
                <w:szCs w:val="28"/>
              </w:rPr>
            </w:pPr>
            <w:r w:rsidRPr="005326A1">
              <w:rPr>
                <w:rFonts w:ascii="Times New Roman" w:eastAsia="Times New Roman" w:hAnsi="Times New Roman" w:cs="Times New Roman"/>
                <w:sz w:val="28"/>
                <w:szCs w:val="28"/>
              </w:rPr>
              <w:t>4.</w:t>
            </w:r>
          </w:p>
        </w:tc>
        <w:tc>
          <w:tcPr>
            <w:tcW w:w="8283" w:type="dxa"/>
          </w:tcPr>
          <w:p w:rsidR="00852E14" w:rsidRPr="005326A1" w:rsidRDefault="00852E14" w:rsidP="005326A1">
            <w:p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Рекомендації щодо форми опублікування містобудівної документації</w:t>
            </w:r>
            <w:r w:rsidR="008F3D42">
              <w:rPr>
                <w:rFonts w:ascii="Times New Roman" w:eastAsia="Times New Roman" w:hAnsi="Times New Roman" w:cs="Times New Roman"/>
                <w:color w:val="000000"/>
                <w:sz w:val="24"/>
                <w:szCs w:val="24"/>
              </w:rPr>
              <w:t>………...</w:t>
            </w:r>
          </w:p>
        </w:tc>
        <w:tc>
          <w:tcPr>
            <w:tcW w:w="506" w:type="dxa"/>
            <w:vAlign w:val="bottom"/>
          </w:tcPr>
          <w:p w:rsidR="00852E14" w:rsidRPr="008F3D42" w:rsidRDefault="005326A1" w:rsidP="008F3D42">
            <w:pPr>
              <w:jc w:val="right"/>
              <w:rPr>
                <w:rFonts w:ascii="Times New Roman" w:eastAsia="Times New Roman" w:hAnsi="Times New Roman" w:cs="Times New Roman"/>
                <w:sz w:val="24"/>
                <w:szCs w:val="24"/>
              </w:rPr>
            </w:pPr>
            <w:r w:rsidRPr="008F3D42">
              <w:rPr>
                <w:rFonts w:ascii="Times New Roman" w:eastAsia="Times New Roman" w:hAnsi="Times New Roman" w:cs="Times New Roman"/>
                <w:sz w:val="24"/>
                <w:szCs w:val="24"/>
              </w:rPr>
              <w:t>15</w:t>
            </w:r>
          </w:p>
        </w:tc>
      </w:tr>
      <w:tr w:rsidR="00852E14" w:rsidTr="008F3D42">
        <w:tc>
          <w:tcPr>
            <w:tcW w:w="426" w:type="dxa"/>
          </w:tcPr>
          <w:p w:rsidR="00852E14" w:rsidRPr="005326A1" w:rsidRDefault="005326A1" w:rsidP="00852E14">
            <w:pPr>
              <w:rPr>
                <w:rFonts w:ascii="Times New Roman" w:eastAsia="Times New Roman" w:hAnsi="Times New Roman" w:cs="Times New Roman"/>
                <w:sz w:val="28"/>
                <w:szCs w:val="28"/>
              </w:rPr>
            </w:pPr>
            <w:r w:rsidRPr="005326A1">
              <w:rPr>
                <w:rFonts w:ascii="Times New Roman" w:eastAsia="Times New Roman" w:hAnsi="Times New Roman" w:cs="Times New Roman"/>
                <w:sz w:val="28"/>
                <w:szCs w:val="28"/>
              </w:rPr>
              <w:t>5.</w:t>
            </w:r>
          </w:p>
        </w:tc>
        <w:tc>
          <w:tcPr>
            <w:tcW w:w="8283" w:type="dxa"/>
          </w:tcPr>
          <w:p w:rsidR="00852E14" w:rsidRPr="005326A1" w:rsidRDefault="00852E14" w:rsidP="005326A1">
            <w:p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Рекомендації щодо організації опублікування містобудівної документації</w:t>
            </w:r>
            <w:r w:rsidR="008F3D42">
              <w:rPr>
                <w:rFonts w:ascii="Times New Roman" w:eastAsia="Times New Roman" w:hAnsi="Times New Roman" w:cs="Times New Roman"/>
                <w:color w:val="000000"/>
                <w:sz w:val="24"/>
                <w:szCs w:val="24"/>
              </w:rPr>
              <w:t>……</w:t>
            </w:r>
          </w:p>
        </w:tc>
        <w:tc>
          <w:tcPr>
            <w:tcW w:w="506" w:type="dxa"/>
            <w:vAlign w:val="bottom"/>
          </w:tcPr>
          <w:p w:rsidR="00852E14" w:rsidRPr="008F3D42" w:rsidRDefault="005326A1" w:rsidP="008F3D42">
            <w:pPr>
              <w:jc w:val="right"/>
              <w:rPr>
                <w:rFonts w:ascii="Times New Roman" w:eastAsia="Times New Roman" w:hAnsi="Times New Roman" w:cs="Times New Roman"/>
                <w:sz w:val="24"/>
                <w:szCs w:val="24"/>
              </w:rPr>
            </w:pPr>
            <w:r w:rsidRPr="008F3D42">
              <w:rPr>
                <w:rFonts w:ascii="Times New Roman" w:eastAsia="Times New Roman" w:hAnsi="Times New Roman" w:cs="Times New Roman"/>
                <w:sz w:val="24"/>
                <w:szCs w:val="24"/>
              </w:rPr>
              <w:t>16</w:t>
            </w:r>
          </w:p>
        </w:tc>
      </w:tr>
      <w:tr w:rsidR="00852E14" w:rsidTr="008F3D42">
        <w:tc>
          <w:tcPr>
            <w:tcW w:w="426" w:type="dxa"/>
          </w:tcPr>
          <w:p w:rsidR="00852E14" w:rsidRPr="005326A1" w:rsidRDefault="005326A1" w:rsidP="00852E14">
            <w:pPr>
              <w:rPr>
                <w:rFonts w:ascii="Times New Roman" w:eastAsia="Times New Roman" w:hAnsi="Times New Roman" w:cs="Times New Roman"/>
                <w:sz w:val="28"/>
                <w:szCs w:val="28"/>
              </w:rPr>
            </w:pPr>
            <w:r w:rsidRPr="005326A1">
              <w:rPr>
                <w:rFonts w:ascii="Times New Roman" w:eastAsia="Times New Roman" w:hAnsi="Times New Roman" w:cs="Times New Roman"/>
                <w:sz w:val="28"/>
                <w:szCs w:val="28"/>
              </w:rPr>
              <w:t>6.</w:t>
            </w:r>
          </w:p>
        </w:tc>
        <w:tc>
          <w:tcPr>
            <w:tcW w:w="8283" w:type="dxa"/>
          </w:tcPr>
          <w:p w:rsidR="00852E14" w:rsidRPr="005326A1" w:rsidRDefault="00852E14" w:rsidP="005326A1">
            <w:pPr>
              <w:pBdr>
                <w:top w:val="nil"/>
                <w:left w:val="nil"/>
                <w:bottom w:val="nil"/>
                <w:right w:val="nil"/>
                <w:between w:val="nil"/>
              </w:pBdr>
              <w:tabs>
                <w:tab w:val="left" w:pos="993"/>
              </w:tabs>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Додаткові рекомендації для підвищення користі від опублікування містобудівної документації</w:t>
            </w:r>
            <w:r w:rsidR="008F3D42">
              <w:rPr>
                <w:rFonts w:ascii="Times New Roman" w:eastAsia="Times New Roman" w:hAnsi="Times New Roman" w:cs="Times New Roman"/>
                <w:color w:val="000000"/>
                <w:sz w:val="24"/>
                <w:szCs w:val="24"/>
              </w:rPr>
              <w:t>………………………………………………………...</w:t>
            </w:r>
          </w:p>
        </w:tc>
        <w:tc>
          <w:tcPr>
            <w:tcW w:w="506" w:type="dxa"/>
            <w:vAlign w:val="bottom"/>
          </w:tcPr>
          <w:p w:rsidR="00852E14" w:rsidRPr="008F3D42" w:rsidRDefault="005326A1" w:rsidP="008F3D42">
            <w:pPr>
              <w:jc w:val="right"/>
              <w:rPr>
                <w:rFonts w:ascii="Times New Roman" w:eastAsia="Times New Roman" w:hAnsi="Times New Roman" w:cs="Times New Roman"/>
                <w:sz w:val="24"/>
                <w:szCs w:val="24"/>
              </w:rPr>
            </w:pPr>
            <w:r w:rsidRPr="008F3D42">
              <w:rPr>
                <w:rFonts w:ascii="Times New Roman" w:eastAsia="Times New Roman" w:hAnsi="Times New Roman" w:cs="Times New Roman"/>
                <w:sz w:val="24"/>
                <w:szCs w:val="24"/>
              </w:rPr>
              <w:t>21</w:t>
            </w:r>
          </w:p>
        </w:tc>
      </w:tr>
    </w:tbl>
    <w:p w:rsidR="005326A1" w:rsidRDefault="005326A1" w:rsidP="005326A1">
      <w:pPr>
        <w:pBdr>
          <w:top w:val="nil"/>
          <w:left w:val="nil"/>
          <w:bottom w:val="nil"/>
          <w:right w:val="nil"/>
          <w:between w:val="nil"/>
        </w:pBdr>
        <w:tabs>
          <w:tab w:val="left" w:pos="993"/>
        </w:tabs>
        <w:ind w:left="720"/>
        <w:contextualSpacing/>
        <w:rPr>
          <w:rFonts w:ascii="Times New Roman" w:eastAsia="Times New Roman" w:hAnsi="Times New Roman" w:cs="Times New Roman"/>
          <w:b/>
          <w:color w:val="000000"/>
          <w:sz w:val="28"/>
          <w:szCs w:val="28"/>
        </w:rPr>
      </w:pPr>
    </w:p>
    <w:p w:rsidR="00ED0B69" w:rsidRDefault="0036276C">
      <w:pPr>
        <w:numPr>
          <w:ilvl w:val="0"/>
          <w:numId w:val="11"/>
        </w:numPr>
        <w:pBdr>
          <w:top w:val="nil"/>
          <w:left w:val="nil"/>
          <w:bottom w:val="nil"/>
          <w:right w:val="nil"/>
          <w:between w:val="nil"/>
        </w:pBdr>
        <w:tabs>
          <w:tab w:val="left" w:pos="993"/>
        </w:tabs>
        <w:ind w:hanging="152"/>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Загальні положення </w:t>
      </w:r>
    </w:p>
    <w:p w:rsidR="007831F7" w:rsidRDefault="007831F7" w:rsidP="007831F7">
      <w:pPr>
        <w:pBdr>
          <w:top w:val="nil"/>
          <w:left w:val="nil"/>
          <w:bottom w:val="nil"/>
          <w:right w:val="nil"/>
          <w:between w:val="nil"/>
        </w:pBdr>
        <w:tabs>
          <w:tab w:val="left" w:pos="993"/>
        </w:tabs>
        <w:ind w:left="720"/>
        <w:contextualSpacing/>
        <w:rPr>
          <w:rFonts w:ascii="Times New Roman" w:eastAsia="Times New Roman" w:hAnsi="Times New Roman" w:cs="Times New Roman"/>
          <w:b/>
          <w:color w:val="000000"/>
          <w:sz w:val="28"/>
          <w:szCs w:val="28"/>
        </w:rPr>
      </w:pPr>
    </w:p>
    <w:p w:rsidR="00ED0B69" w:rsidRDefault="0036276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671A06">
        <w:rPr>
          <w:rFonts w:ascii="Times New Roman" w:eastAsia="Times New Roman" w:hAnsi="Times New Roman" w:cs="Times New Roman"/>
          <w:sz w:val="24"/>
          <w:szCs w:val="24"/>
        </w:rPr>
        <w:t>Методичні р</w:t>
      </w:r>
      <w:r>
        <w:rPr>
          <w:rFonts w:ascii="Times New Roman" w:eastAsia="Times New Roman" w:hAnsi="Times New Roman" w:cs="Times New Roman"/>
          <w:sz w:val="24"/>
          <w:szCs w:val="24"/>
        </w:rPr>
        <w:t xml:space="preserve">екомендації щодо опублікування у мережі інтернет містобудівної документації (далі – Рекомендації) розроблені з метою активізації робіт та уніфікації практики опублікування у мережі інтернет містобудівної документації. </w:t>
      </w:r>
    </w:p>
    <w:p w:rsidR="00ED0B69" w:rsidRDefault="00ED0B69">
      <w:pPr>
        <w:spacing w:after="0" w:line="240" w:lineRule="auto"/>
        <w:ind w:firstLine="567"/>
        <w:jc w:val="both"/>
        <w:rPr>
          <w:rFonts w:ascii="Times New Roman" w:eastAsia="Times New Roman" w:hAnsi="Times New Roman" w:cs="Times New Roman"/>
          <w:sz w:val="24"/>
          <w:szCs w:val="24"/>
        </w:rPr>
      </w:pPr>
    </w:p>
    <w:p w:rsidR="00ED0B69" w:rsidRPr="00095E13" w:rsidRDefault="0036276C">
      <w:pPr>
        <w:numPr>
          <w:ilvl w:val="1"/>
          <w:numId w:val="11"/>
        </w:numPr>
        <w:pBdr>
          <w:top w:val="nil"/>
          <w:left w:val="nil"/>
          <w:bottom w:val="nil"/>
          <w:right w:val="nil"/>
          <w:between w:val="nil"/>
        </w:pBdr>
        <w:tabs>
          <w:tab w:val="left" w:pos="993"/>
        </w:tabs>
        <w:spacing w:after="0" w:line="240" w:lineRule="auto"/>
        <w:ind w:left="0" w:firstLine="567"/>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 Містобудівна документація віднесена до категорії відкритих даних згідно із статтею 10</w:t>
      </w:r>
      <w:r>
        <w:rPr>
          <w:rFonts w:ascii="Times New Roman" w:eastAsia="Times New Roman" w:hAnsi="Times New Roman" w:cs="Times New Roman"/>
          <w:color w:val="000000"/>
          <w:sz w:val="24"/>
          <w:szCs w:val="24"/>
          <w:vertAlign w:val="superscript"/>
        </w:rPr>
        <w:t>1</w:t>
      </w:r>
      <w:hyperlink r:id="rId8">
        <w:r>
          <w:rPr>
            <w:rFonts w:ascii="Times New Roman" w:eastAsia="Times New Roman" w:hAnsi="Times New Roman" w:cs="Times New Roman"/>
            <w:color w:val="0563C1"/>
            <w:sz w:val="24"/>
            <w:szCs w:val="24"/>
            <w:u w:val="single"/>
          </w:rPr>
          <w:t>закону України “Про доступ до публічної інформації”</w:t>
        </w:r>
      </w:hyperlink>
      <w:r>
        <w:rPr>
          <w:rFonts w:ascii="Times New Roman" w:eastAsia="Times New Roman" w:hAnsi="Times New Roman" w:cs="Times New Roman"/>
          <w:color w:val="000000"/>
          <w:sz w:val="24"/>
          <w:szCs w:val="24"/>
        </w:rPr>
        <w:t xml:space="preserve"> та постановою Кабінету Міністрів України </w:t>
      </w:r>
      <w:hyperlink r:id="rId9">
        <w:r>
          <w:rPr>
            <w:rFonts w:ascii="Times New Roman" w:eastAsia="Times New Roman" w:hAnsi="Times New Roman" w:cs="Times New Roman"/>
            <w:color w:val="0563C1"/>
            <w:sz w:val="24"/>
            <w:szCs w:val="24"/>
            <w:u w:val="single"/>
          </w:rPr>
          <w:t>від 21.10.2015 № 835 “Про затвердження Положення про набори даних, які пілягають оприлюдненню у формі відкритих даних” (із змінами)</w:t>
        </w:r>
      </w:hyperlink>
      <w:r w:rsidR="000E484B">
        <w:rPr>
          <w:rFonts w:ascii="Times New Roman" w:eastAsia="Times New Roman" w:hAnsi="Times New Roman" w:cs="Times New Roman"/>
          <w:color w:val="000000"/>
          <w:sz w:val="24"/>
          <w:szCs w:val="24"/>
        </w:rPr>
        <w:t xml:space="preserve">, </w:t>
      </w:r>
      <w:r w:rsidR="000E484B" w:rsidRPr="00095E13">
        <w:rPr>
          <w:rStyle w:val="ab"/>
          <w:rFonts w:ascii="Times New Roman" w:hAnsi="Times New Roman" w:cs="Times New Roman"/>
          <w:bCs/>
          <w:color w:val="000000" w:themeColor="text1"/>
          <w:sz w:val="24"/>
          <w:szCs w:val="24"/>
          <w:u w:val="none"/>
        </w:rPr>
        <w:t>за винятком матеріалів, які містять відомості, віднесені законодавством до інформації з обмеженим доступом.</w:t>
      </w:r>
    </w:p>
    <w:p w:rsidR="00ED0B69" w:rsidRDefault="00ED0B69">
      <w:pPr>
        <w:spacing w:after="0" w:line="240" w:lineRule="auto"/>
        <w:ind w:left="567"/>
        <w:jc w:val="both"/>
        <w:rPr>
          <w:rFonts w:ascii="Times New Roman" w:eastAsia="Times New Roman" w:hAnsi="Times New Roman" w:cs="Times New Roman"/>
          <w:sz w:val="24"/>
          <w:szCs w:val="24"/>
        </w:rPr>
      </w:pPr>
    </w:p>
    <w:p w:rsidR="00ED0B69" w:rsidRDefault="0036276C">
      <w:pPr>
        <w:numPr>
          <w:ilvl w:val="1"/>
          <w:numId w:val="11"/>
        </w:numPr>
        <w:pBdr>
          <w:top w:val="nil"/>
          <w:left w:val="nil"/>
          <w:bottom w:val="nil"/>
          <w:right w:val="nil"/>
          <w:between w:val="nil"/>
        </w:pBdr>
        <w:tabs>
          <w:tab w:val="left" w:pos="993"/>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Містобудівна документація розміщуються у мережі інтернет для зручного та швидкого доступу до її графічних та текстових матеріалів представниками громадськості, бізнесу, органів влади та самоврядування. В свою чергу, відкритий та швидкий доступ до містобудівної документації важливий для прискорення залучення інвестицій та в цілому для соціально-економічного розвитку регіонів.</w:t>
      </w:r>
    </w:p>
    <w:p w:rsidR="00ED0B69" w:rsidRDefault="00ED0B69">
      <w:pPr>
        <w:spacing w:after="0" w:line="240" w:lineRule="auto"/>
        <w:ind w:firstLine="567"/>
        <w:jc w:val="both"/>
        <w:rPr>
          <w:rFonts w:ascii="Times New Roman" w:eastAsia="Times New Roman" w:hAnsi="Times New Roman" w:cs="Times New Roman"/>
          <w:sz w:val="24"/>
          <w:szCs w:val="24"/>
        </w:rPr>
      </w:pPr>
    </w:p>
    <w:p w:rsidR="00ED0B69" w:rsidRDefault="0036276C">
      <w:pPr>
        <w:numPr>
          <w:ilvl w:val="1"/>
          <w:numId w:val="11"/>
        </w:numPr>
        <w:pBdr>
          <w:top w:val="nil"/>
          <w:left w:val="nil"/>
          <w:bottom w:val="nil"/>
          <w:right w:val="nil"/>
          <w:between w:val="nil"/>
        </w:pBdr>
        <w:tabs>
          <w:tab w:val="left" w:pos="993"/>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Рекомендації розроблені проектною групою громадської організації “Офіс ефективного регулювання” (BRDO) </w:t>
      </w:r>
      <w:bookmarkStart w:id="1" w:name="_Hlk526429346"/>
      <w:r>
        <w:rPr>
          <w:rFonts w:ascii="Times New Roman" w:eastAsia="Times New Roman" w:hAnsi="Times New Roman" w:cs="Times New Roman"/>
          <w:color w:val="000000"/>
          <w:sz w:val="24"/>
          <w:szCs w:val="24"/>
        </w:rPr>
        <w:t>у рамках проекту “Відкрите просторове планування”, що реалізується спільно з Міністерством регіонального розвитку, будівництва та житлово-комунального господарства України (Мінрегіон) за технічної підтримки проекту “МATRA” посольства Королівства Нідерландів.</w:t>
      </w:r>
      <w:bookmarkEnd w:id="1"/>
    </w:p>
    <w:p w:rsidR="00ED0B69" w:rsidRDefault="0036276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Більш детально про проект “Відкрите просторове планування” можливо дізнатись за посиланнями </w:t>
      </w:r>
      <w:hyperlink r:id="rId10">
        <w:r>
          <w:rPr>
            <w:rFonts w:ascii="Times New Roman" w:eastAsia="Times New Roman" w:hAnsi="Times New Roman" w:cs="Times New Roman"/>
            <w:color w:val="0563C1"/>
            <w:sz w:val="24"/>
            <w:szCs w:val="24"/>
            <w:u w:val="single"/>
          </w:rPr>
          <w:t>http://pmap.minregion.gov.ua/</w:t>
        </w:r>
      </w:hyperlink>
      <w:r>
        <w:rPr>
          <w:rFonts w:ascii="Times New Roman" w:eastAsia="Times New Roman" w:hAnsi="Times New Roman" w:cs="Times New Roman"/>
          <w:sz w:val="24"/>
          <w:szCs w:val="24"/>
        </w:rPr>
        <w:t xml:space="preserve"> та </w:t>
      </w:r>
      <w:hyperlink r:id="rId11">
        <w:r>
          <w:rPr>
            <w:rFonts w:ascii="Times New Roman" w:eastAsia="Times New Roman" w:hAnsi="Times New Roman" w:cs="Times New Roman"/>
            <w:color w:val="0563C1"/>
            <w:sz w:val="24"/>
            <w:szCs w:val="24"/>
            <w:u w:val="single"/>
          </w:rPr>
          <w:t>http://brdo.com.ua/projects/vidkryte-prostorove-planuvannya/</w:t>
        </w:r>
      </w:hyperlink>
      <w:r>
        <w:rPr>
          <w:rFonts w:ascii="Times New Roman" w:eastAsia="Times New Roman" w:hAnsi="Times New Roman" w:cs="Times New Roman"/>
          <w:sz w:val="24"/>
          <w:szCs w:val="24"/>
        </w:rPr>
        <w:t xml:space="preserve"> . </w:t>
      </w:r>
    </w:p>
    <w:p w:rsidR="00ED0B69" w:rsidRDefault="00ED0B69">
      <w:pPr>
        <w:spacing w:after="0" w:line="240" w:lineRule="auto"/>
        <w:ind w:firstLine="567"/>
        <w:jc w:val="both"/>
        <w:rPr>
          <w:rFonts w:ascii="Times New Roman" w:eastAsia="Times New Roman" w:hAnsi="Times New Roman" w:cs="Times New Roman"/>
          <w:sz w:val="24"/>
          <w:szCs w:val="24"/>
        </w:rPr>
      </w:pPr>
    </w:p>
    <w:p w:rsidR="00ED0B69" w:rsidRDefault="0036276C">
      <w:pPr>
        <w:numPr>
          <w:ilvl w:val="1"/>
          <w:numId w:val="11"/>
        </w:numPr>
        <w:pBdr>
          <w:top w:val="nil"/>
          <w:left w:val="nil"/>
          <w:bottom w:val="nil"/>
          <w:right w:val="nil"/>
          <w:between w:val="nil"/>
        </w:pBdr>
        <w:tabs>
          <w:tab w:val="left" w:pos="993"/>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Рекомендації розроблені відповідно до законодавства України. Перелік нормативно-правових та нормативних актів, використаних для підготовки Рекомендацій наведений у її другому розділі. </w:t>
      </w:r>
    </w:p>
    <w:p w:rsidR="00ED0B69" w:rsidRDefault="00ED0B69">
      <w:pPr>
        <w:spacing w:after="0" w:line="240" w:lineRule="auto"/>
        <w:ind w:firstLine="567"/>
        <w:jc w:val="both"/>
        <w:rPr>
          <w:rFonts w:ascii="Times New Roman" w:eastAsia="Times New Roman" w:hAnsi="Times New Roman" w:cs="Times New Roman"/>
          <w:sz w:val="24"/>
          <w:szCs w:val="24"/>
        </w:rPr>
      </w:pPr>
    </w:p>
    <w:p w:rsidR="00ED0B69" w:rsidRDefault="0036276C">
      <w:pPr>
        <w:numPr>
          <w:ilvl w:val="1"/>
          <w:numId w:val="11"/>
        </w:numPr>
        <w:pBdr>
          <w:top w:val="nil"/>
          <w:left w:val="nil"/>
          <w:bottom w:val="nil"/>
          <w:right w:val="nil"/>
          <w:between w:val="nil"/>
        </w:pBd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Передумовою для ініціатив щодо опублікування містобудівної документації у мережі інтернет та розроблення цих Рекомендацій, стали проблеми представників бізнесу та громадськості щодо ознайомлення із містобудівною документацією у паперовому вигляді, а саме: </w:t>
      </w:r>
    </w:p>
    <w:p w:rsidR="00ED0B69" w:rsidRDefault="0036276C">
      <w:pPr>
        <w:numPr>
          <w:ilvl w:val="0"/>
          <w:numId w:val="1"/>
        </w:numPr>
        <w:pBdr>
          <w:top w:val="nil"/>
          <w:left w:val="nil"/>
          <w:bottom w:val="nil"/>
          <w:right w:val="nil"/>
          <w:between w:val="nil"/>
        </w:pBdr>
        <w:spacing w:after="0" w:line="240" w:lineRule="auto"/>
        <w:ind w:left="0" w:firstLine="426"/>
        <w:contextualSpacing/>
        <w:jc w:val="both"/>
        <w:rPr>
          <w:color w:val="000000"/>
          <w:sz w:val="24"/>
          <w:szCs w:val="24"/>
        </w:rPr>
      </w:pPr>
      <w:r>
        <w:rPr>
          <w:rFonts w:ascii="Times New Roman" w:eastAsia="Times New Roman" w:hAnsi="Times New Roman" w:cs="Times New Roman"/>
          <w:color w:val="000000"/>
          <w:sz w:val="24"/>
          <w:szCs w:val="24"/>
        </w:rPr>
        <w:t xml:space="preserve">довготривалість строку направлення запиту та отримання інформації із містобудівної документації; </w:t>
      </w:r>
    </w:p>
    <w:p w:rsidR="00ED0B69" w:rsidRDefault="0036276C">
      <w:pPr>
        <w:numPr>
          <w:ilvl w:val="0"/>
          <w:numId w:val="1"/>
        </w:numPr>
        <w:pBdr>
          <w:top w:val="nil"/>
          <w:left w:val="nil"/>
          <w:bottom w:val="nil"/>
          <w:right w:val="nil"/>
          <w:between w:val="nil"/>
        </w:pBdr>
        <w:spacing w:after="0" w:line="240" w:lineRule="auto"/>
        <w:ind w:left="0" w:firstLine="426"/>
        <w:contextualSpacing/>
        <w:jc w:val="both"/>
        <w:rPr>
          <w:color w:val="000000"/>
          <w:sz w:val="24"/>
          <w:szCs w:val="24"/>
        </w:rPr>
      </w:pPr>
      <w:r>
        <w:rPr>
          <w:rFonts w:ascii="Times New Roman" w:eastAsia="Times New Roman" w:hAnsi="Times New Roman" w:cs="Times New Roman"/>
          <w:color w:val="000000"/>
          <w:sz w:val="24"/>
          <w:szCs w:val="24"/>
        </w:rPr>
        <w:t xml:space="preserve">отримання інформації не у повному обсязі; </w:t>
      </w:r>
    </w:p>
    <w:p w:rsidR="00ED0B69" w:rsidRDefault="0036276C">
      <w:pPr>
        <w:numPr>
          <w:ilvl w:val="0"/>
          <w:numId w:val="1"/>
        </w:numPr>
        <w:pBdr>
          <w:top w:val="nil"/>
          <w:left w:val="nil"/>
          <w:bottom w:val="nil"/>
          <w:right w:val="nil"/>
          <w:between w:val="nil"/>
        </w:pBdr>
        <w:spacing w:after="0" w:line="240" w:lineRule="auto"/>
        <w:ind w:left="0" w:firstLine="426"/>
        <w:contextualSpacing/>
        <w:jc w:val="both"/>
        <w:rPr>
          <w:color w:val="000000"/>
          <w:sz w:val="24"/>
          <w:szCs w:val="24"/>
        </w:rPr>
      </w:pPr>
      <w:r>
        <w:rPr>
          <w:rFonts w:ascii="Times New Roman" w:eastAsia="Times New Roman" w:hAnsi="Times New Roman" w:cs="Times New Roman"/>
          <w:color w:val="000000"/>
          <w:sz w:val="24"/>
          <w:szCs w:val="24"/>
        </w:rPr>
        <w:t xml:space="preserve">отримання неактуальної інформації (без внесених змін); </w:t>
      </w:r>
    </w:p>
    <w:p w:rsidR="00ED0B69" w:rsidRDefault="0036276C">
      <w:pPr>
        <w:numPr>
          <w:ilvl w:val="0"/>
          <w:numId w:val="1"/>
        </w:numPr>
        <w:pBdr>
          <w:top w:val="nil"/>
          <w:left w:val="nil"/>
          <w:bottom w:val="nil"/>
          <w:right w:val="nil"/>
          <w:between w:val="nil"/>
        </w:pBdr>
        <w:spacing w:after="0" w:line="240" w:lineRule="auto"/>
        <w:ind w:left="0" w:firstLine="426"/>
        <w:contextualSpacing/>
        <w:jc w:val="both"/>
        <w:rPr>
          <w:color w:val="000000"/>
          <w:sz w:val="24"/>
          <w:szCs w:val="24"/>
        </w:rPr>
      </w:pPr>
      <w:r>
        <w:rPr>
          <w:rFonts w:ascii="Times New Roman" w:eastAsia="Times New Roman" w:hAnsi="Times New Roman" w:cs="Times New Roman"/>
          <w:color w:val="000000"/>
          <w:sz w:val="24"/>
          <w:szCs w:val="24"/>
        </w:rPr>
        <w:t xml:space="preserve">отримання інформації у незадовільному форматі; </w:t>
      </w:r>
    </w:p>
    <w:p w:rsidR="00ED0B69" w:rsidRDefault="0036276C">
      <w:pPr>
        <w:numPr>
          <w:ilvl w:val="0"/>
          <w:numId w:val="1"/>
        </w:numPr>
        <w:pBdr>
          <w:top w:val="nil"/>
          <w:left w:val="nil"/>
          <w:bottom w:val="nil"/>
          <w:right w:val="nil"/>
          <w:between w:val="nil"/>
        </w:pBdr>
        <w:spacing w:after="0" w:line="240" w:lineRule="auto"/>
        <w:ind w:left="0" w:firstLine="426"/>
        <w:contextualSpacing/>
        <w:jc w:val="both"/>
        <w:rPr>
          <w:color w:val="000000"/>
          <w:sz w:val="24"/>
          <w:szCs w:val="24"/>
        </w:rPr>
      </w:pPr>
      <w:r>
        <w:rPr>
          <w:rFonts w:ascii="Times New Roman" w:eastAsia="Times New Roman" w:hAnsi="Times New Roman" w:cs="Times New Roman"/>
          <w:color w:val="000000"/>
          <w:sz w:val="24"/>
          <w:szCs w:val="24"/>
        </w:rPr>
        <w:t xml:space="preserve">отримання не тієї інформації, що потрібна заявнику; </w:t>
      </w:r>
    </w:p>
    <w:p w:rsidR="00ED0B69" w:rsidRDefault="0036276C">
      <w:pPr>
        <w:numPr>
          <w:ilvl w:val="0"/>
          <w:numId w:val="1"/>
        </w:numPr>
        <w:pBdr>
          <w:top w:val="nil"/>
          <w:left w:val="nil"/>
          <w:bottom w:val="nil"/>
          <w:right w:val="nil"/>
          <w:between w:val="nil"/>
        </w:pBdr>
        <w:spacing w:after="0" w:line="240" w:lineRule="auto"/>
        <w:ind w:left="0" w:firstLine="426"/>
        <w:contextualSpacing/>
        <w:jc w:val="both"/>
        <w:rPr>
          <w:color w:val="000000"/>
          <w:sz w:val="24"/>
          <w:szCs w:val="24"/>
        </w:rPr>
      </w:pPr>
      <w:r>
        <w:rPr>
          <w:rFonts w:ascii="Times New Roman" w:eastAsia="Times New Roman" w:hAnsi="Times New Roman" w:cs="Times New Roman"/>
          <w:color w:val="000000"/>
          <w:sz w:val="24"/>
          <w:szCs w:val="24"/>
        </w:rPr>
        <w:t xml:space="preserve">відмова у наданні інформації; </w:t>
      </w:r>
    </w:p>
    <w:p w:rsidR="00ED0B69" w:rsidRDefault="0036276C">
      <w:pPr>
        <w:numPr>
          <w:ilvl w:val="0"/>
          <w:numId w:val="1"/>
        </w:numPr>
        <w:pBdr>
          <w:top w:val="nil"/>
          <w:left w:val="nil"/>
          <w:bottom w:val="nil"/>
          <w:right w:val="nil"/>
          <w:between w:val="nil"/>
        </w:pBdr>
        <w:spacing w:after="0" w:line="240" w:lineRule="auto"/>
        <w:ind w:left="0" w:firstLine="426"/>
        <w:contextualSpacing/>
        <w:jc w:val="both"/>
        <w:rPr>
          <w:color w:val="000000"/>
          <w:sz w:val="24"/>
          <w:szCs w:val="24"/>
        </w:rPr>
      </w:pPr>
      <w:r>
        <w:rPr>
          <w:rFonts w:ascii="Times New Roman" w:eastAsia="Times New Roman" w:hAnsi="Times New Roman" w:cs="Times New Roman"/>
          <w:color w:val="000000"/>
          <w:sz w:val="24"/>
          <w:szCs w:val="24"/>
        </w:rPr>
        <w:t xml:space="preserve">незручності щодо необхідності безпосередньо потрапити до приміщення, де розміщена містобудівна документація на стендах. </w:t>
      </w:r>
    </w:p>
    <w:p w:rsidR="00ED0B69" w:rsidRDefault="00ED0B69">
      <w:pPr>
        <w:spacing w:after="0" w:line="240" w:lineRule="auto"/>
        <w:ind w:firstLine="567"/>
        <w:jc w:val="both"/>
        <w:rPr>
          <w:rFonts w:ascii="Times New Roman" w:eastAsia="Times New Roman" w:hAnsi="Times New Roman" w:cs="Times New Roman"/>
          <w:sz w:val="24"/>
          <w:szCs w:val="24"/>
        </w:rPr>
      </w:pPr>
    </w:p>
    <w:p w:rsidR="00ED0B69" w:rsidRDefault="0036276C">
      <w:pPr>
        <w:numPr>
          <w:ilvl w:val="1"/>
          <w:numId w:val="11"/>
        </w:numPr>
        <w:pBdr>
          <w:top w:val="nil"/>
          <w:left w:val="nil"/>
          <w:bottom w:val="nil"/>
          <w:right w:val="nil"/>
          <w:between w:val="nil"/>
        </w:pBdr>
        <w:tabs>
          <w:tab w:val="left" w:pos="993"/>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Рекомендації розроблені для працівників місцевих державних адміністрацій, органів місцевого самоврядування, об’єднаних територіальних громад, які відповідальні за розробк</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застосування містобудівних документацій</w:t>
      </w:r>
      <w:r>
        <w:rPr>
          <w:rFonts w:ascii="Times New Roman" w:eastAsia="Times New Roman" w:hAnsi="Times New Roman" w:cs="Times New Roman"/>
          <w:sz w:val="24"/>
          <w:szCs w:val="24"/>
        </w:rPr>
        <w:t xml:space="preserve"> та/або опублікування відкритих даних</w:t>
      </w:r>
      <w:r>
        <w:rPr>
          <w:rFonts w:ascii="Times New Roman" w:eastAsia="Times New Roman" w:hAnsi="Times New Roman" w:cs="Times New Roman"/>
          <w:color w:val="000000"/>
          <w:sz w:val="24"/>
          <w:szCs w:val="24"/>
        </w:rPr>
        <w:t xml:space="preserve">.  На основі цих рекомендацій працівники зазначених органів можуть: </w:t>
      </w:r>
    </w:p>
    <w:p w:rsidR="00ED0B69" w:rsidRDefault="0036276C">
      <w:pPr>
        <w:numPr>
          <w:ilvl w:val="0"/>
          <w:numId w:val="12"/>
        </w:numPr>
        <w:pBdr>
          <w:top w:val="nil"/>
          <w:left w:val="nil"/>
          <w:bottom w:val="nil"/>
          <w:right w:val="nil"/>
          <w:between w:val="nil"/>
        </w:pBdr>
        <w:spacing w:after="0" w:line="240" w:lineRule="auto"/>
        <w:ind w:left="0" w:firstLine="567"/>
        <w:contextualSpacing/>
        <w:jc w:val="both"/>
        <w:rPr>
          <w:color w:val="000000"/>
          <w:sz w:val="24"/>
          <w:szCs w:val="24"/>
        </w:rPr>
      </w:pPr>
      <w:r>
        <w:rPr>
          <w:rFonts w:ascii="Times New Roman" w:eastAsia="Times New Roman" w:hAnsi="Times New Roman" w:cs="Times New Roman"/>
          <w:color w:val="000000"/>
          <w:sz w:val="24"/>
          <w:szCs w:val="24"/>
        </w:rPr>
        <w:t xml:space="preserve">опублікувати містобудівну документацію у мережі інтернет; </w:t>
      </w:r>
    </w:p>
    <w:p w:rsidR="00ED0B69" w:rsidRDefault="0036276C">
      <w:pPr>
        <w:numPr>
          <w:ilvl w:val="0"/>
          <w:numId w:val="12"/>
        </w:numPr>
        <w:pBdr>
          <w:top w:val="nil"/>
          <w:left w:val="nil"/>
          <w:bottom w:val="nil"/>
          <w:right w:val="nil"/>
          <w:between w:val="nil"/>
        </w:pBdr>
        <w:spacing w:after="0" w:line="240" w:lineRule="auto"/>
        <w:ind w:left="0" w:firstLine="567"/>
        <w:contextualSpacing/>
        <w:jc w:val="both"/>
        <w:rPr>
          <w:color w:val="000000"/>
          <w:sz w:val="24"/>
          <w:szCs w:val="24"/>
        </w:rPr>
      </w:pPr>
      <w:r>
        <w:rPr>
          <w:rFonts w:ascii="Times New Roman" w:eastAsia="Times New Roman" w:hAnsi="Times New Roman" w:cs="Times New Roman"/>
          <w:color w:val="000000"/>
          <w:sz w:val="24"/>
          <w:szCs w:val="24"/>
        </w:rPr>
        <w:t xml:space="preserve">перевірити повноту та якість опублікування містобудівної документації у мережі інтернет; </w:t>
      </w:r>
    </w:p>
    <w:p w:rsidR="00ED0B69" w:rsidRDefault="0036276C">
      <w:pPr>
        <w:numPr>
          <w:ilvl w:val="0"/>
          <w:numId w:val="12"/>
        </w:numPr>
        <w:pBdr>
          <w:top w:val="nil"/>
          <w:left w:val="nil"/>
          <w:bottom w:val="nil"/>
          <w:right w:val="nil"/>
          <w:between w:val="nil"/>
        </w:pBdr>
        <w:spacing w:after="0" w:line="240" w:lineRule="auto"/>
        <w:ind w:left="0" w:firstLine="567"/>
        <w:contextualSpacing/>
        <w:jc w:val="both"/>
        <w:rPr>
          <w:color w:val="000000"/>
          <w:sz w:val="24"/>
          <w:szCs w:val="24"/>
        </w:rPr>
      </w:pPr>
      <w:r>
        <w:rPr>
          <w:rFonts w:ascii="Times New Roman" w:eastAsia="Times New Roman" w:hAnsi="Times New Roman" w:cs="Times New Roman"/>
          <w:color w:val="000000"/>
          <w:sz w:val="24"/>
          <w:szCs w:val="24"/>
        </w:rPr>
        <w:t xml:space="preserve">оновити чи доповнити публікацію містобудівної документації у мережі інтернет,  у разі якщо вона опублікована не якісно або не у повному обсязі. </w:t>
      </w:r>
    </w:p>
    <w:p w:rsidR="00ED0B69" w:rsidRDefault="00ED0B69">
      <w:pPr>
        <w:pBdr>
          <w:top w:val="nil"/>
          <w:left w:val="nil"/>
          <w:bottom w:val="nil"/>
          <w:right w:val="nil"/>
          <w:between w:val="nil"/>
        </w:pBdr>
        <w:spacing w:after="0" w:line="240" w:lineRule="auto"/>
        <w:ind w:left="927" w:hanging="720"/>
        <w:jc w:val="both"/>
        <w:rPr>
          <w:rFonts w:ascii="Times New Roman" w:eastAsia="Times New Roman" w:hAnsi="Times New Roman" w:cs="Times New Roman"/>
          <w:color w:val="000000"/>
          <w:sz w:val="24"/>
          <w:szCs w:val="24"/>
        </w:rPr>
      </w:pPr>
    </w:p>
    <w:p w:rsidR="00ED0B69" w:rsidRDefault="0036276C">
      <w:pPr>
        <w:tabs>
          <w:tab w:val="left" w:pos="948"/>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Планується, що всі діючі містобудівні документації повинні бути опубліковані у мережі інтернет. Завдяки існуючим пошуковим системам чи окремим веб-ресурсам таким як </w:t>
      </w:r>
      <w:hyperlink r:id="rId12">
        <w:r>
          <w:rPr>
            <w:rFonts w:ascii="Times New Roman" w:eastAsia="Times New Roman" w:hAnsi="Times New Roman" w:cs="Times New Roman"/>
            <w:color w:val="0563C1"/>
            <w:sz w:val="24"/>
            <w:szCs w:val="24"/>
            <w:u w:val="single"/>
          </w:rPr>
          <w:t>http://data.gov.ua/</w:t>
        </w:r>
      </w:hyperlink>
      <w:r>
        <w:rPr>
          <w:rFonts w:ascii="Times New Roman" w:eastAsia="Times New Roman" w:hAnsi="Times New Roman" w:cs="Times New Roman"/>
          <w:sz w:val="24"/>
          <w:szCs w:val="24"/>
        </w:rPr>
        <w:t xml:space="preserve"> чи </w:t>
      </w:r>
      <w:hyperlink r:id="rId13">
        <w:r>
          <w:rPr>
            <w:rFonts w:ascii="Times New Roman" w:eastAsia="Times New Roman" w:hAnsi="Times New Roman" w:cs="Times New Roman"/>
            <w:color w:val="0563C1"/>
            <w:sz w:val="24"/>
            <w:szCs w:val="24"/>
            <w:u w:val="single"/>
          </w:rPr>
          <w:t>http://pmap.minregion.gov.ua/</w:t>
        </w:r>
      </w:hyperlink>
      <w:r>
        <w:rPr>
          <w:rFonts w:ascii="Times New Roman" w:eastAsia="Times New Roman" w:hAnsi="Times New Roman" w:cs="Times New Roman"/>
          <w:sz w:val="24"/>
          <w:szCs w:val="24"/>
        </w:rPr>
        <w:t xml:space="preserve"> будь яка особа повинна мати змогу швидко знайти необхідну їй містобудівну документацію та одержати доступ до її даних в електронному вигляді.  </w:t>
      </w:r>
    </w:p>
    <w:p w:rsidR="00ED0B69" w:rsidRDefault="00ED0B69">
      <w:pPr>
        <w:tabs>
          <w:tab w:val="left" w:pos="948"/>
        </w:tabs>
        <w:spacing w:after="0" w:line="240" w:lineRule="auto"/>
        <w:ind w:firstLine="567"/>
        <w:jc w:val="both"/>
        <w:rPr>
          <w:rFonts w:ascii="Times New Roman" w:eastAsia="Times New Roman" w:hAnsi="Times New Roman" w:cs="Times New Roman"/>
          <w:sz w:val="24"/>
          <w:szCs w:val="24"/>
        </w:rPr>
      </w:pPr>
    </w:p>
    <w:p w:rsidR="00ED0B69" w:rsidRDefault="0036276C">
      <w:pPr>
        <w:numPr>
          <w:ilvl w:val="0"/>
          <w:numId w:val="11"/>
        </w:numPr>
        <w:pBdr>
          <w:top w:val="nil"/>
          <w:left w:val="nil"/>
          <w:bottom w:val="nil"/>
          <w:right w:val="nil"/>
          <w:between w:val="nil"/>
        </w:pBdr>
        <w:tabs>
          <w:tab w:val="left" w:pos="851"/>
        </w:tabs>
        <w:spacing w:after="0" w:line="240" w:lineRule="auto"/>
        <w:ind w:left="0" w:firstLine="567"/>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Правове регулювання опублікування містобудівної документації у мережі інтернет. </w:t>
      </w:r>
    </w:p>
    <w:p w:rsidR="00ED0B69" w:rsidRDefault="00ED0B69">
      <w:pPr>
        <w:pBdr>
          <w:top w:val="nil"/>
          <w:left w:val="nil"/>
          <w:bottom w:val="nil"/>
          <w:right w:val="nil"/>
          <w:between w:val="nil"/>
        </w:pBdr>
        <w:spacing w:after="0" w:line="240" w:lineRule="auto"/>
        <w:ind w:left="360" w:hanging="720"/>
        <w:rPr>
          <w:rFonts w:ascii="Times New Roman" w:eastAsia="Times New Roman" w:hAnsi="Times New Roman" w:cs="Times New Roman"/>
          <w:color w:val="000000"/>
          <w:sz w:val="24"/>
          <w:szCs w:val="24"/>
        </w:rPr>
      </w:pPr>
    </w:p>
    <w:p w:rsidR="00ED0B69" w:rsidRDefault="0036276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Для того, щоб зоорієнтуватись у правовому регулюванні опублікування містобудівної документації, для зручності всі нормативно-правові, нормативні та розпорядчі акти поділені на 5 груп: </w:t>
      </w:r>
    </w:p>
    <w:p w:rsidR="00ED0B69" w:rsidRDefault="0036276C">
      <w:pPr>
        <w:tabs>
          <w:tab w:val="left" w:pos="85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нормативно-правові акти, що регулюють діяльність із інформацією; </w:t>
      </w:r>
    </w:p>
    <w:p w:rsidR="00ED0B69" w:rsidRDefault="0036276C">
      <w:pPr>
        <w:tabs>
          <w:tab w:val="left" w:pos="85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нормативно-правові акти, що регулюють містобудівну діяльність (в частині розробки та застосування містобудівної документації); </w:t>
      </w:r>
    </w:p>
    <w:p w:rsidR="00ED0B69" w:rsidRDefault="0036276C">
      <w:pPr>
        <w:tabs>
          <w:tab w:val="left" w:pos="85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нормативні документи, які регулюють розробку, склад та зміст містобудівної документації; </w:t>
      </w:r>
    </w:p>
    <w:p w:rsidR="00ED0B69" w:rsidRDefault="0036276C">
      <w:pPr>
        <w:tabs>
          <w:tab w:val="left" w:pos="85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нормативні документи, які регулюють роботу із геопросторовими даними (в тому числі, які утворюються під час розроблення містобудівної документації або внаслідок її трансформації в електронний вигляд); </w:t>
      </w:r>
    </w:p>
    <w:p w:rsidR="00ED0B69" w:rsidRDefault="0036276C">
      <w:pPr>
        <w:tabs>
          <w:tab w:val="left" w:pos="85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розпорядчі документи центральних органів виконавчої влади, які визначають перелік відомостей, що становлять службу інформацію цих органів. </w:t>
      </w:r>
    </w:p>
    <w:p w:rsidR="00ED0B69" w:rsidRDefault="00ED0B69">
      <w:pPr>
        <w:spacing w:after="0" w:line="240" w:lineRule="auto"/>
        <w:ind w:firstLine="567"/>
        <w:jc w:val="both"/>
        <w:rPr>
          <w:rFonts w:ascii="Times New Roman" w:eastAsia="Times New Roman" w:hAnsi="Times New Roman" w:cs="Times New Roman"/>
          <w:sz w:val="24"/>
          <w:szCs w:val="24"/>
        </w:rPr>
      </w:pPr>
    </w:p>
    <w:p w:rsidR="00ED0B69" w:rsidRDefault="0036276C">
      <w:pPr>
        <w:numPr>
          <w:ilvl w:val="1"/>
          <w:numId w:val="11"/>
        </w:numPr>
        <w:pBdr>
          <w:top w:val="nil"/>
          <w:left w:val="nil"/>
          <w:bottom w:val="nil"/>
          <w:right w:val="nil"/>
          <w:between w:val="nil"/>
        </w:pBdr>
        <w:spacing w:after="0" w:line="240" w:lineRule="auto"/>
        <w:ind w:left="0" w:firstLine="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 нормативно-правових актах, що регулюють діяльність із інформацію, відносяться: </w:t>
      </w:r>
    </w:p>
    <w:p w:rsidR="00ED0B69" w:rsidRDefault="006C60AC">
      <w:pPr>
        <w:spacing w:after="0"/>
        <w:ind w:firstLine="567"/>
        <w:jc w:val="both"/>
        <w:rPr>
          <w:rFonts w:ascii="Times New Roman" w:eastAsia="Times New Roman" w:hAnsi="Times New Roman" w:cs="Times New Roman"/>
          <w:sz w:val="24"/>
          <w:szCs w:val="24"/>
        </w:rPr>
      </w:pPr>
      <w:hyperlink r:id="rId14">
        <w:r w:rsidR="0036276C">
          <w:rPr>
            <w:rFonts w:ascii="Times New Roman" w:eastAsia="Times New Roman" w:hAnsi="Times New Roman" w:cs="Times New Roman"/>
            <w:color w:val="0563C1"/>
            <w:sz w:val="24"/>
            <w:szCs w:val="24"/>
            <w:u w:val="single"/>
          </w:rPr>
          <w:t>Закон</w:t>
        </w:r>
      </w:hyperlink>
      <w:r w:rsidR="0036276C">
        <w:rPr>
          <w:rFonts w:ascii="Times New Roman" w:eastAsia="Times New Roman" w:hAnsi="Times New Roman" w:cs="Times New Roman"/>
          <w:sz w:val="24"/>
          <w:szCs w:val="24"/>
        </w:rPr>
        <w:t xml:space="preserve"> України “Про інформацію”;</w:t>
      </w:r>
    </w:p>
    <w:p w:rsidR="00ED0B69" w:rsidRDefault="006C60AC">
      <w:pPr>
        <w:spacing w:after="0"/>
        <w:ind w:firstLine="567"/>
        <w:jc w:val="both"/>
        <w:rPr>
          <w:rFonts w:ascii="Times New Roman" w:eastAsia="Times New Roman" w:hAnsi="Times New Roman" w:cs="Times New Roman"/>
          <w:sz w:val="24"/>
          <w:szCs w:val="24"/>
        </w:rPr>
      </w:pPr>
      <w:hyperlink r:id="rId15">
        <w:r w:rsidR="0036276C">
          <w:rPr>
            <w:rFonts w:ascii="Times New Roman" w:eastAsia="Times New Roman" w:hAnsi="Times New Roman" w:cs="Times New Roman"/>
            <w:color w:val="0563C1"/>
            <w:sz w:val="24"/>
            <w:szCs w:val="24"/>
            <w:u w:val="single"/>
          </w:rPr>
          <w:t>Закон</w:t>
        </w:r>
      </w:hyperlink>
      <w:r w:rsidR="0036276C">
        <w:rPr>
          <w:rFonts w:ascii="Times New Roman" w:eastAsia="Times New Roman" w:hAnsi="Times New Roman" w:cs="Times New Roman"/>
          <w:sz w:val="24"/>
          <w:szCs w:val="24"/>
        </w:rPr>
        <w:t xml:space="preserve"> України “Про телекомунікації”; </w:t>
      </w:r>
    </w:p>
    <w:p w:rsidR="00ED0B69" w:rsidRDefault="006C60AC">
      <w:pPr>
        <w:spacing w:after="0"/>
        <w:ind w:firstLine="567"/>
        <w:jc w:val="both"/>
        <w:rPr>
          <w:rFonts w:ascii="Times New Roman" w:eastAsia="Times New Roman" w:hAnsi="Times New Roman" w:cs="Times New Roman"/>
          <w:sz w:val="24"/>
          <w:szCs w:val="24"/>
        </w:rPr>
      </w:pPr>
      <w:hyperlink r:id="rId16">
        <w:r w:rsidR="0036276C">
          <w:rPr>
            <w:rFonts w:ascii="Times New Roman" w:eastAsia="Times New Roman" w:hAnsi="Times New Roman" w:cs="Times New Roman"/>
            <w:color w:val="0563C1"/>
            <w:sz w:val="24"/>
            <w:szCs w:val="24"/>
            <w:u w:val="single"/>
          </w:rPr>
          <w:t>Закон</w:t>
        </w:r>
      </w:hyperlink>
      <w:r w:rsidR="0036276C">
        <w:rPr>
          <w:rFonts w:ascii="Times New Roman" w:eastAsia="Times New Roman" w:hAnsi="Times New Roman" w:cs="Times New Roman"/>
          <w:sz w:val="24"/>
          <w:szCs w:val="24"/>
        </w:rPr>
        <w:t xml:space="preserve"> України “Про Концепцію Національної програми інформатизації”;</w:t>
      </w:r>
    </w:p>
    <w:p w:rsidR="00ED0B69" w:rsidRDefault="006C60AC">
      <w:pPr>
        <w:spacing w:after="0"/>
        <w:ind w:firstLine="567"/>
        <w:jc w:val="both"/>
        <w:rPr>
          <w:rFonts w:ascii="Times New Roman" w:eastAsia="Times New Roman" w:hAnsi="Times New Roman" w:cs="Times New Roman"/>
          <w:sz w:val="24"/>
          <w:szCs w:val="24"/>
        </w:rPr>
      </w:pPr>
      <w:hyperlink r:id="rId17">
        <w:r w:rsidR="0036276C">
          <w:rPr>
            <w:rFonts w:ascii="Times New Roman" w:eastAsia="Times New Roman" w:hAnsi="Times New Roman" w:cs="Times New Roman"/>
            <w:color w:val="0563C1"/>
            <w:sz w:val="24"/>
            <w:szCs w:val="24"/>
            <w:u w:val="single"/>
          </w:rPr>
          <w:t>Закон</w:t>
        </w:r>
      </w:hyperlink>
      <w:r w:rsidR="0036276C">
        <w:rPr>
          <w:rFonts w:ascii="Times New Roman" w:eastAsia="Times New Roman" w:hAnsi="Times New Roman" w:cs="Times New Roman"/>
          <w:sz w:val="24"/>
          <w:szCs w:val="24"/>
        </w:rPr>
        <w:t xml:space="preserve"> України “Про електронні документи та електронний документообіг”;</w:t>
      </w:r>
    </w:p>
    <w:p w:rsidR="00ED0B69" w:rsidRDefault="006C60AC">
      <w:pPr>
        <w:spacing w:after="0"/>
        <w:ind w:firstLine="567"/>
        <w:jc w:val="both"/>
        <w:rPr>
          <w:rFonts w:ascii="Times New Roman" w:eastAsia="Times New Roman" w:hAnsi="Times New Roman" w:cs="Times New Roman"/>
          <w:sz w:val="24"/>
          <w:szCs w:val="24"/>
        </w:rPr>
      </w:pPr>
      <w:hyperlink r:id="rId18">
        <w:r w:rsidR="0036276C">
          <w:rPr>
            <w:rFonts w:ascii="Times New Roman" w:eastAsia="Times New Roman" w:hAnsi="Times New Roman" w:cs="Times New Roman"/>
            <w:color w:val="0563C1"/>
            <w:sz w:val="24"/>
            <w:szCs w:val="24"/>
            <w:u w:val="single"/>
          </w:rPr>
          <w:t>Закон</w:t>
        </w:r>
      </w:hyperlink>
      <w:r w:rsidR="0036276C">
        <w:rPr>
          <w:rFonts w:ascii="Times New Roman" w:eastAsia="Times New Roman" w:hAnsi="Times New Roman" w:cs="Times New Roman"/>
          <w:sz w:val="24"/>
          <w:szCs w:val="24"/>
        </w:rPr>
        <w:t xml:space="preserve"> України “Про електронний цифровий підпис”;</w:t>
      </w:r>
    </w:p>
    <w:p w:rsidR="00ED0B69" w:rsidRDefault="006C60AC">
      <w:pPr>
        <w:spacing w:after="0"/>
        <w:ind w:firstLine="567"/>
        <w:jc w:val="both"/>
        <w:rPr>
          <w:rFonts w:ascii="Times New Roman" w:eastAsia="Times New Roman" w:hAnsi="Times New Roman" w:cs="Times New Roman"/>
          <w:sz w:val="24"/>
          <w:szCs w:val="24"/>
        </w:rPr>
      </w:pPr>
      <w:hyperlink r:id="rId19">
        <w:r w:rsidR="0036276C">
          <w:rPr>
            <w:rFonts w:ascii="Times New Roman" w:eastAsia="Times New Roman" w:hAnsi="Times New Roman" w:cs="Times New Roman"/>
            <w:color w:val="0563C1"/>
            <w:sz w:val="24"/>
            <w:szCs w:val="24"/>
            <w:u w:val="single"/>
          </w:rPr>
          <w:t>Закон</w:t>
        </w:r>
      </w:hyperlink>
      <w:r w:rsidR="0036276C">
        <w:rPr>
          <w:rFonts w:ascii="Times New Roman" w:eastAsia="Times New Roman" w:hAnsi="Times New Roman" w:cs="Times New Roman"/>
          <w:sz w:val="24"/>
          <w:szCs w:val="24"/>
        </w:rPr>
        <w:t xml:space="preserve"> України “Про електронні довірчі послуги”; </w:t>
      </w:r>
    </w:p>
    <w:p w:rsidR="00ED0B69" w:rsidRDefault="006C60AC">
      <w:pPr>
        <w:spacing w:after="0"/>
        <w:ind w:firstLine="567"/>
        <w:jc w:val="both"/>
        <w:rPr>
          <w:rFonts w:ascii="Times New Roman" w:eastAsia="Times New Roman" w:hAnsi="Times New Roman" w:cs="Times New Roman"/>
          <w:sz w:val="24"/>
          <w:szCs w:val="24"/>
        </w:rPr>
      </w:pPr>
      <w:hyperlink r:id="rId20">
        <w:r w:rsidR="0036276C">
          <w:rPr>
            <w:rFonts w:ascii="Times New Roman" w:eastAsia="Times New Roman" w:hAnsi="Times New Roman" w:cs="Times New Roman"/>
            <w:color w:val="0563C1"/>
            <w:sz w:val="24"/>
            <w:szCs w:val="24"/>
            <w:u w:val="single"/>
          </w:rPr>
          <w:t>Закон</w:t>
        </w:r>
      </w:hyperlink>
      <w:r w:rsidR="0036276C">
        <w:rPr>
          <w:rFonts w:ascii="Times New Roman" w:eastAsia="Times New Roman" w:hAnsi="Times New Roman" w:cs="Times New Roman"/>
          <w:sz w:val="24"/>
          <w:szCs w:val="24"/>
        </w:rPr>
        <w:t xml:space="preserve"> України “Про державну таємницю”; </w:t>
      </w:r>
    </w:p>
    <w:p w:rsidR="00ED0B69" w:rsidRDefault="006C60AC">
      <w:pPr>
        <w:spacing w:after="0"/>
        <w:ind w:firstLine="567"/>
        <w:jc w:val="both"/>
        <w:rPr>
          <w:rFonts w:ascii="Times New Roman" w:eastAsia="Times New Roman" w:hAnsi="Times New Roman" w:cs="Times New Roman"/>
          <w:sz w:val="24"/>
          <w:szCs w:val="24"/>
        </w:rPr>
      </w:pPr>
      <w:hyperlink r:id="rId21">
        <w:r w:rsidR="0036276C">
          <w:rPr>
            <w:rFonts w:ascii="Times New Roman" w:eastAsia="Times New Roman" w:hAnsi="Times New Roman" w:cs="Times New Roman"/>
            <w:color w:val="0563C1"/>
            <w:sz w:val="24"/>
            <w:szCs w:val="24"/>
            <w:u w:val="single"/>
          </w:rPr>
          <w:t>Закон</w:t>
        </w:r>
      </w:hyperlink>
      <w:r w:rsidR="0036276C">
        <w:rPr>
          <w:rFonts w:ascii="Times New Roman" w:eastAsia="Times New Roman" w:hAnsi="Times New Roman" w:cs="Times New Roman"/>
          <w:sz w:val="24"/>
          <w:szCs w:val="24"/>
        </w:rPr>
        <w:t xml:space="preserve"> України “Про Національну програму інформатизації”;</w:t>
      </w:r>
    </w:p>
    <w:p w:rsidR="00ED0B69" w:rsidRDefault="006C60AC">
      <w:pPr>
        <w:spacing w:after="0"/>
        <w:ind w:firstLine="567"/>
        <w:jc w:val="both"/>
        <w:rPr>
          <w:rFonts w:ascii="Times New Roman" w:eastAsia="Times New Roman" w:hAnsi="Times New Roman" w:cs="Times New Roman"/>
          <w:sz w:val="24"/>
          <w:szCs w:val="24"/>
        </w:rPr>
      </w:pPr>
      <w:hyperlink r:id="rId22">
        <w:r w:rsidR="0036276C">
          <w:rPr>
            <w:rFonts w:ascii="Times New Roman" w:eastAsia="Times New Roman" w:hAnsi="Times New Roman" w:cs="Times New Roman"/>
            <w:color w:val="0563C1"/>
            <w:sz w:val="24"/>
            <w:szCs w:val="24"/>
            <w:u w:val="single"/>
          </w:rPr>
          <w:t>Закон</w:t>
        </w:r>
      </w:hyperlink>
      <w:r w:rsidR="0036276C">
        <w:rPr>
          <w:rFonts w:ascii="Times New Roman" w:eastAsia="Times New Roman" w:hAnsi="Times New Roman" w:cs="Times New Roman"/>
          <w:sz w:val="24"/>
          <w:szCs w:val="24"/>
        </w:rPr>
        <w:t xml:space="preserve"> України “Про доступ до публічної інформації”; </w:t>
      </w:r>
    </w:p>
    <w:p w:rsidR="00ED0B69" w:rsidRDefault="006C60AC">
      <w:pPr>
        <w:spacing w:after="0"/>
        <w:ind w:firstLine="567"/>
        <w:jc w:val="both"/>
        <w:rPr>
          <w:rFonts w:ascii="Times New Roman" w:eastAsia="Times New Roman" w:hAnsi="Times New Roman" w:cs="Times New Roman"/>
          <w:sz w:val="24"/>
          <w:szCs w:val="24"/>
        </w:rPr>
      </w:pPr>
      <w:hyperlink r:id="rId23">
        <w:r w:rsidR="0036276C">
          <w:rPr>
            <w:rFonts w:ascii="Times New Roman" w:eastAsia="Times New Roman" w:hAnsi="Times New Roman" w:cs="Times New Roman"/>
            <w:color w:val="0563C1"/>
            <w:sz w:val="24"/>
            <w:szCs w:val="24"/>
            <w:u w:val="single"/>
          </w:rPr>
          <w:t>Закон</w:t>
        </w:r>
      </w:hyperlink>
      <w:r w:rsidR="0036276C">
        <w:rPr>
          <w:rFonts w:ascii="Times New Roman" w:eastAsia="Times New Roman" w:hAnsi="Times New Roman" w:cs="Times New Roman"/>
          <w:sz w:val="24"/>
          <w:szCs w:val="24"/>
        </w:rPr>
        <w:t xml:space="preserve"> України “Про захист персональних даних”; </w:t>
      </w:r>
    </w:p>
    <w:p w:rsidR="00ED0B69" w:rsidRDefault="006C60AC">
      <w:pPr>
        <w:spacing w:after="0"/>
        <w:ind w:firstLine="567"/>
        <w:jc w:val="both"/>
        <w:rPr>
          <w:rFonts w:ascii="Times New Roman" w:eastAsia="Times New Roman" w:hAnsi="Times New Roman" w:cs="Times New Roman"/>
          <w:sz w:val="24"/>
          <w:szCs w:val="24"/>
        </w:rPr>
      </w:pPr>
      <w:hyperlink r:id="rId24">
        <w:r w:rsidR="0036276C">
          <w:rPr>
            <w:rFonts w:ascii="Times New Roman" w:eastAsia="Times New Roman" w:hAnsi="Times New Roman" w:cs="Times New Roman"/>
            <w:color w:val="0563C1"/>
            <w:sz w:val="24"/>
            <w:szCs w:val="24"/>
            <w:u w:val="single"/>
          </w:rPr>
          <w:t>Закон</w:t>
        </w:r>
      </w:hyperlink>
      <w:r w:rsidR="0036276C">
        <w:rPr>
          <w:rFonts w:ascii="Times New Roman" w:eastAsia="Times New Roman" w:hAnsi="Times New Roman" w:cs="Times New Roman"/>
          <w:sz w:val="24"/>
          <w:szCs w:val="24"/>
        </w:rPr>
        <w:t xml:space="preserve"> України “Про захист інформації в інформаційно-телекомунікаційних системах”;</w:t>
      </w:r>
    </w:p>
    <w:p w:rsidR="00ED0B69" w:rsidRDefault="006C60AC">
      <w:pPr>
        <w:spacing w:after="0"/>
        <w:ind w:firstLine="567"/>
        <w:jc w:val="both"/>
        <w:rPr>
          <w:rFonts w:ascii="Times New Roman" w:eastAsia="Times New Roman" w:hAnsi="Times New Roman" w:cs="Times New Roman"/>
          <w:sz w:val="24"/>
          <w:szCs w:val="24"/>
        </w:rPr>
      </w:pPr>
      <w:hyperlink r:id="rId25">
        <w:r w:rsidR="0036276C">
          <w:rPr>
            <w:rFonts w:ascii="Times New Roman" w:eastAsia="Times New Roman" w:hAnsi="Times New Roman" w:cs="Times New Roman"/>
            <w:color w:val="0563C1"/>
            <w:sz w:val="24"/>
            <w:szCs w:val="24"/>
            <w:u w:val="single"/>
          </w:rPr>
          <w:t>Закон</w:t>
        </w:r>
      </w:hyperlink>
      <w:r w:rsidR="0036276C">
        <w:rPr>
          <w:rFonts w:ascii="Times New Roman" w:eastAsia="Times New Roman" w:hAnsi="Times New Roman" w:cs="Times New Roman"/>
          <w:sz w:val="24"/>
          <w:szCs w:val="24"/>
        </w:rPr>
        <w:t xml:space="preserve"> України “Про Національну систему конфіденційного зв’язку”; </w:t>
      </w:r>
    </w:p>
    <w:p w:rsidR="00ED0B69" w:rsidRDefault="006C60AC">
      <w:pPr>
        <w:spacing w:after="0"/>
        <w:ind w:firstLine="567"/>
        <w:jc w:val="both"/>
        <w:rPr>
          <w:rFonts w:ascii="Times New Roman" w:eastAsia="Times New Roman" w:hAnsi="Times New Roman" w:cs="Times New Roman"/>
          <w:sz w:val="24"/>
          <w:szCs w:val="24"/>
        </w:rPr>
      </w:pPr>
      <w:hyperlink r:id="rId26">
        <w:r w:rsidR="0036276C">
          <w:rPr>
            <w:rFonts w:ascii="Times New Roman" w:eastAsia="Times New Roman" w:hAnsi="Times New Roman" w:cs="Times New Roman"/>
            <w:color w:val="0563C1"/>
            <w:sz w:val="24"/>
            <w:szCs w:val="24"/>
            <w:u w:val="single"/>
          </w:rPr>
          <w:t>Закон</w:t>
        </w:r>
      </w:hyperlink>
      <w:r w:rsidR="0036276C">
        <w:rPr>
          <w:rFonts w:ascii="Times New Roman" w:eastAsia="Times New Roman" w:hAnsi="Times New Roman" w:cs="Times New Roman"/>
          <w:sz w:val="24"/>
          <w:szCs w:val="24"/>
        </w:rPr>
        <w:t xml:space="preserve"> України “Про Державну службу спеціального зв’язку та захисту інформації”; </w:t>
      </w:r>
    </w:p>
    <w:p w:rsidR="00ED0B69" w:rsidRDefault="006C60AC">
      <w:pPr>
        <w:spacing w:after="0"/>
        <w:ind w:firstLine="567"/>
        <w:jc w:val="both"/>
        <w:rPr>
          <w:rFonts w:ascii="Times New Roman" w:eastAsia="Times New Roman" w:hAnsi="Times New Roman" w:cs="Times New Roman"/>
          <w:sz w:val="24"/>
          <w:szCs w:val="24"/>
        </w:rPr>
      </w:pPr>
      <w:hyperlink r:id="rId27">
        <w:r w:rsidR="0036276C">
          <w:rPr>
            <w:rFonts w:ascii="Times New Roman" w:eastAsia="Times New Roman" w:hAnsi="Times New Roman" w:cs="Times New Roman"/>
            <w:color w:val="0563C1"/>
            <w:sz w:val="24"/>
            <w:szCs w:val="24"/>
            <w:u w:val="single"/>
          </w:rPr>
          <w:t>Постанова</w:t>
        </w:r>
      </w:hyperlink>
      <w:r w:rsidR="0036276C">
        <w:rPr>
          <w:rFonts w:ascii="Times New Roman" w:eastAsia="Times New Roman" w:hAnsi="Times New Roman" w:cs="Times New Roman"/>
          <w:sz w:val="24"/>
          <w:szCs w:val="24"/>
        </w:rPr>
        <w:t xml:space="preserve"> Кабінету Міністрів України “Про затвердження Правил забезпечення захисту інформації в інформаційних, телекомунікаційних та інформаційно-телекомунікаційних системах” від 29.03.2016 № 373;</w:t>
      </w:r>
    </w:p>
    <w:p w:rsidR="00ED0B69" w:rsidRDefault="006C60AC">
      <w:pPr>
        <w:spacing w:after="0"/>
        <w:ind w:firstLine="567"/>
        <w:jc w:val="both"/>
        <w:rPr>
          <w:rFonts w:ascii="Times New Roman" w:eastAsia="Times New Roman" w:hAnsi="Times New Roman" w:cs="Times New Roman"/>
          <w:sz w:val="24"/>
          <w:szCs w:val="24"/>
        </w:rPr>
      </w:pPr>
      <w:hyperlink r:id="rId28">
        <w:r w:rsidR="0036276C">
          <w:rPr>
            <w:rFonts w:ascii="Times New Roman" w:eastAsia="Times New Roman" w:hAnsi="Times New Roman" w:cs="Times New Roman"/>
            <w:color w:val="0563C1"/>
            <w:sz w:val="24"/>
            <w:szCs w:val="24"/>
            <w:u w:val="single"/>
          </w:rPr>
          <w:t>Постанова</w:t>
        </w:r>
      </w:hyperlink>
      <w:r w:rsidR="0036276C">
        <w:rPr>
          <w:rFonts w:ascii="Times New Roman" w:eastAsia="Times New Roman" w:hAnsi="Times New Roman" w:cs="Times New Roman"/>
          <w:sz w:val="24"/>
          <w:szCs w:val="24"/>
        </w:rPr>
        <w:t xml:space="preserve"> Кабінету Міністрів України “Деякі питання електронної взаємодії державних електронних інформаційних ресурсів” від 08.09.2016 № 606;</w:t>
      </w:r>
    </w:p>
    <w:p w:rsidR="00ED0B69" w:rsidRDefault="006C60AC">
      <w:pPr>
        <w:spacing w:after="0"/>
        <w:ind w:firstLine="567"/>
        <w:jc w:val="both"/>
        <w:rPr>
          <w:rFonts w:ascii="Times New Roman" w:eastAsia="Times New Roman" w:hAnsi="Times New Roman" w:cs="Times New Roman"/>
          <w:sz w:val="24"/>
          <w:szCs w:val="24"/>
        </w:rPr>
      </w:pPr>
      <w:hyperlink r:id="rId29">
        <w:r w:rsidR="0036276C">
          <w:rPr>
            <w:rFonts w:ascii="Times New Roman" w:eastAsia="Times New Roman" w:hAnsi="Times New Roman" w:cs="Times New Roman"/>
            <w:color w:val="0563C1"/>
            <w:sz w:val="24"/>
            <w:szCs w:val="24"/>
            <w:u w:val="single"/>
          </w:rPr>
          <w:t>Постанова</w:t>
        </w:r>
      </w:hyperlink>
      <w:r w:rsidR="0036276C">
        <w:rPr>
          <w:rFonts w:ascii="Times New Roman" w:eastAsia="Times New Roman" w:hAnsi="Times New Roman" w:cs="Times New Roman"/>
          <w:sz w:val="24"/>
          <w:szCs w:val="24"/>
        </w:rPr>
        <w:t xml:space="preserve"> Кабінету Міністрів України “Про затвердження Правил надання та отримання телекомунікаційних послуг” від 11.04.2012 № 295; </w:t>
      </w:r>
    </w:p>
    <w:p w:rsidR="00ED0B69" w:rsidRDefault="006C60AC">
      <w:pPr>
        <w:spacing w:after="0"/>
        <w:ind w:firstLine="567"/>
        <w:jc w:val="both"/>
        <w:rPr>
          <w:rFonts w:ascii="Times New Roman" w:eastAsia="Times New Roman" w:hAnsi="Times New Roman" w:cs="Times New Roman"/>
          <w:sz w:val="24"/>
          <w:szCs w:val="24"/>
        </w:rPr>
      </w:pPr>
      <w:hyperlink r:id="rId30">
        <w:r w:rsidR="0036276C">
          <w:rPr>
            <w:rFonts w:ascii="Times New Roman" w:eastAsia="Times New Roman" w:hAnsi="Times New Roman" w:cs="Times New Roman"/>
            <w:color w:val="0563C1"/>
            <w:sz w:val="24"/>
            <w:szCs w:val="24"/>
            <w:u w:val="single"/>
          </w:rPr>
          <w:t>Постанова</w:t>
        </w:r>
      </w:hyperlink>
      <w:r w:rsidR="0036276C">
        <w:rPr>
          <w:rFonts w:ascii="Times New Roman" w:eastAsia="Times New Roman" w:hAnsi="Times New Roman" w:cs="Times New Roman"/>
          <w:sz w:val="24"/>
          <w:szCs w:val="24"/>
        </w:rPr>
        <w:t xml:space="preserve"> Кабінету Міністрів України “Про затвердження Типового порядку здійснення електронного документообігу в органах виконавчої влади” від 28.10.2004 № 1453;</w:t>
      </w:r>
    </w:p>
    <w:p w:rsidR="00ED0B69" w:rsidRDefault="006C60AC">
      <w:pPr>
        <w:spacing w:after="0"/>
        <w:ind w:firstLine="567"/>
        <w:jc w:val="both"/>
        <w:rPr>
          <w:rFonts w:ascii="Times New Roman" w:eastAsia="Times New Roman" w:hAnsi="Times New Roman" w:cs="Times New Roman"/>
          <w:sz w:val="24"/>
          <w:szCs w:val="24"/>
        </w:rPr>
      </w:pPr>
      <w:hyperlink r:id="rId31">
        <w:r w:rsidR="0036276C">
          <w:rPr>
            <w:rFonts w:ascii="Times New Roman" w:eastAsia="Times New Roman" w:hAnsi="Times New Roman" w:cs="Times New Roman"/>
            <w:color w:val="0563C1"/>
            <w:sz w:val="24"/>
            <w:szCs w:val="24"/>
            <w:u w:val="single"/>
          </w:rPr>
          <w:t>Постанова</w:t>
        </w:r>
      </w:hyperlink>
      <w:r w:rsidR="0036276C">
        <w:rPr>
          <w:rFonts w:ascii="Times New Roman" w:eastAsia="Times New Roman" w:hAnsi="Times New Roman" w:cs="Times New Roman"/>
          <w:sz w:val="24"/>
          <w:szCs w:val="24"/>
        </w:rPr>
        <w:t xml:space="preserve"> Кабінету Міністрів України “Про затвердження Порядку застосування електронного цифрового підпису органами державної влади, органами місцевого самоврядування, підприємствами, установами та організаціями державної форми власності” від 28.10.2004 № 1452; </w:t>
      </w:r>
    </w:p>
    <w:p w:rsidR="00ED0B69" w:rsidRDefault="006C60AC">
      <w:pPr>
        <w:spacing w:after="0"/>
        <w:ind w:firstLine="567"/>
        <w:jc w:val="both"/>
        <w:rPr>
          <w:rFonts w:ascii="Times New Roman" w:eastAsia="Times New Roman" w:hAnsi="Times New Roman" w:cs="Times New Roman"/>
          <w:sz w:val="24"/>
          <w:szCs w:val="24"/>
        </w:rPr>
      </w:pPr>
      <w:hyperlink r:id="rId32">
        <w:r w:rsidR="0036276C">
          <w:rPr>
            <w:rFonts w:ascii="Times New Roman" w:eastAsia="Times New Roman" w:hAnsi="Times New Roman" w:cs="Times New Roman"/>
            <w:color w:val="0563C1"/>
            <w:sz w:val="24"/>
            <w:szCs w:val="24"/>
            <w:u w:val="single"/>
          </w:rPr>
          <w:t>Постанова</w:t>
        </w:r>
      </w:hyperlink>
      <w:r w:rsidR="0036276C">
        <w:rPr>
          <w:rFonts w:ascii="Times New Roman" w:eastAsia="Times New Roman" w:hAnsi="Times New Roman" w:cs="Times New Roman"/>
          <w:sz w:val="24"/>
          <w:szCs w:val="24"/>
        </w:rPr>
        <w:t xml:space="preserve"> Кабінету Міністрів України “Про затвердження Положення про центральний засвідчувальний орган” від 28.10.2004 № 1451;</w:t>
      </w:r>
    </w:p>
    <w:p w:rsidR="00ED0B69" w:rsidRDefault="006C60AC">
      <w:pPr>
        <w:spacing w:after="0"/>
        <w:ind w:firstLine="567"/>
        <w:jc w:val="both"/>
        <w:rPr>
          <w:rFonts w:ascii="Times New Roman" w:eastAsia="Times New Roman" w:hAnsi="Times New Roman" w:cs="Times New Roman"/>
          <w:sz w:val="24"/>
          <w:szCs w:val="24"/>
        </w:rPr>
      </w:pPr>
      <w:hyperlink r:id="rId33">
        <w:r w:rsidR="0036276C">
          <w:rPr>
            <w:rFonts w:ascii="Times New Roman" w:eastAsia="Times New Roman" w:hAnsi="Times New Roman" w:cs="Times New Roman"/>
            <w:color w:val="0563C1"/>
            <w:sz w:val="24"/>
            <w:szCs w:val="24"/>
            <w:u w:val="single"/>
          </w:rPr>
          <w:t>Постанова</w:t>
        </w:r>
      </w:hyperlink>
      <w:r w:rsidR="0036276C">
        <w:rPr>
          <w:rFonts w:ascii="Times New Roman" w:eastAsia="Times New Roman" w:hAnsi="Times New Roman" w:cs="Times New Roman"/>
          <w:sz w:val="24"/>
          <w:szCs w:val="24"/>
        </w:rPr>
        <w:t xml:space="preserve"> Кабінету Міністрів України “Про затвердження Порядку акредитації центру сертифікації ключів” від 13.07.2004 № 903;</w:t>
      </w:r>
    </w:p>
    <w:p w:rsidR="00ED0B69" w:rsidRDefault="006C60AC">
      <w:pPr>
        <w:spacing w:after="0"/>
        <w:ind w:firstLine="567"/>
        <w:jc w:val="both"/>
        <w:rPr>
          <w:rFonts w:ascii="Times New Roman" w:eastAsia="Times New Roman" w:hAnsi="Times New Roman" w:cs="Times New Roman"/>
          <w:sz w:val="24"/>
          <w:szCs w:val="24"/>
        </w:rPr>
      </w:pPr>
      <w:hyperlink r:id="rId34">
        <w:r w:rsidR="0036276C">
          <w:rPr>
            <w:rFonts w:ascii="Times New Roman" w:eastAsia="Times New Roman" w:hAnsi="Times New Roman" w:cs="Times New Roman"/>
            <w:color w:val="0563C1"/>
            <w:sz w:val="24"/>
            <w:szCs w:val="24"/>
            <w:u w:val="single"/>
          </w:rPr>
          <w:t>Постанова</w:t>
        </w:r>
      </w:hyperlink>
      <w:r w:rsidR="0036276C">
        <w:rPr>
          <w:rFonts w:ascii="Times New Roman" w:eastAsia="Times New Roman" w:hAnsi="Times New Roman" w:cs="Times New Roman"/>
          <w:sz w:val="24"/>
          <w:szCs w:val="24"/>
        </w:rPr>
        <w:t xml:space="preserve"> Кабінету Міністрів України “Про затвердження Порядку засвідчення наявності електронного документа (електронних даних) на певний момент часу” від 26.05.2004 № 680; </w:t>
      </w:r>
    </w:p>
    <w:p w:rsidR="00ED0B69" w:rsidRDefault="006C60AC">
      <w:pPr>
        <w:spacing w:after="0"/>
        <w:ind w:firstLine="567"/>
        <w:jc w:val="both"/>
        <w:rPr>
          <w:rFonts w:ascii="Times New Roman" w:eastAsia="Times New Roman" w:hAnsi="Times New Roman" w:cs="Times New Roman"/>
          <w:sz w:val="24"/>
          <w:szCs w:val="24"/>
        </w:rPr>
      </w:pPr>
      <w:hyperlink r:id="rId35">
        <w:r w:rsidR="0036276C">
          <w:rPr>
            <w:rFonts w:ascii="Times New Roman" w:eastAsia="Times New Roman" w:hAnsi="Times New Roman" w:cs="Times New Roman"/>
            <w:color w:val="0563C1"/>
            <w:sz w:val="24"/>
            <w:szCs w:val="24"/>
            <w:u w:val="single"/>
          </w:rPr>
          <w:t>Постанова</w:t>
        </w:r>
      </w:hyperlink>
      <w:r w:rsidR="0036276C">
        <w:rPr>
          <w:rFonts w:ascii="Times New Roman" w:eastAsia="Times New Roman" w:hAnsi="Times New Roman" w:cs="Times New Roman"/>
          <w:sz w:val="24"/>
          <w:szCs w:val="24"/>
        </w:rPr>
        <w:t xml:space="preserve"> Кабінету Міністрів України “Про затвердження Положення про Національний реєстр електронних інформаційних ресурсів” від 17.03.2004 № 326; </w:t>
      </w:r>
    </w:p>
    <w:p w:rsidR="00ED0B69" w:rsidRDefault="006C60AC">
      <w:pPr>
        <w:spacing w:after="0"/>
        <w:ind w:firstLine="567"/>
        <w:jc w:val="both"/>
        <w:rPr>
          <w:rFonts w:ascii="Times New Roman" w:eastAsia="Times New Roman" w:hAnsi="Times New Roman" w:cs="Times New Roman"/>
          <w:sz w:val="24"/>
          <w:szCs w:val="24"/>
        </w:rPr>
      </w:pPr>
      <w:hyperlink r:id="rId36">
        <w:r w:rsidR="0036276C">
          <w:rPr>
            <w:rFonts w:ascii="Times New Roman" w:eastAsia="Times New Roman" w:hAnsi="Times New Roman" w:cs="Times New Roman"/>
            <w:color w:val="0563C1"/>
            <w:sz w:val="24"/>
            <w:szCs w:val="24"/>
            <w:u w:val="single"/>
          </w:rPr>
          <w:t>Постанова</w:t>
        </w:r>
      </w:hyperlink>
      <w:r w:rsidR="0036276C">
        <w:rPr>
          <w:rFonts w:ascii="Times New Roman" w:eastAsia="Times New Roman" w:hAnsi="Times New Roman" w:cs="Times New Roman"/>
          <w:sz w:val="24"/>
          <w:szCs w:val="24"/>
        </w:rPr>
        <w:t xml:space="preserve"> Кабінету Міністрів України “Про Порядок оприлюднення у мережі Інтернет інформації про діяльність органів виконавчої влади” від 04.01.2002 № 3; </w:t>
      </w:r>
    </w:p>
    <w:p w:rsidR="00ED0B69" w:rsidRDefault="006C60AC">
      <w:pPr>
        <w:spacing w:after="0"/>
        <w:ind w:firstLine="567"/>
        <w:jc w:val="both"/>
        <w:rPr>
          <w:rFonts w:ascii="Times New Roman" w:eastAsia="Times New Roman" w:hAnsi="Times New Roman" w:cs="Times New Roman"/>
          <w:sz w:val="24"/>
          <w:szCs w:val="24"/>
        </w:rPr>
      </w:pPr>
      <w:hyperlink r:id="rId37">
        <w:r w:rsidR="0036276C">
          <w:rPr>
            <w:rFonts w:ascii="Times New Roman" w:eastAsia="Times New Roman" w:hAnsi="Times New Roman" w:cs="Times New Roman"/>
            <w:color w:val="0563C1"/>
            <w:sz w:val="24"/>
            <w:szCs w:val="24"/>
            <w:u w:val="single"/>
          </w:rPr>
          <w:t>Постанова</w:t>
        </w:r>
      </w:hyperlink>
      <w:r w:rsidR="0036276C">
        <w:rPr>
          <w:rFonts w:ascii="Times New Roman" w:eastAsia="Times New Roman" w:hAnsi="Times New Roman" w:cs="Times New Roman"/>
          <w:sz w:val="24"/>
          <w:szCs w:val="24"/>
        </w:rPr>
        <w:t xml:space="preserve"> Кабінету Міністрів України “Про затвердження Положення про набори даних, які підлягають оприлюдненню у формі відкритих даних” від 21.10.2015 № 835; </w:t>
      </w:r>
    </w:p>
    <w:p w:rsidR="00ED0B69" w:rsidRDefault="006C60AC">
      <w:pPr>
        <w:spacing w:after="0"/>
        <w:ind w:firstLine="567"/>
        <w:jc w:val="both"/>
        <w:rPr>
          <w:rFonts w:ascii="Times New Roman" w:eastAsia="Times New Roman" w:hAnsi="Times New Roman" w:cs="Times New Roman"/>
          <w:sz w:val="24"/>
          <w:szCs w:val="24"/>
        </w:rPr>
      </w:pPr>
      <w:hyperlink r:id="rId38">
        <w:r w:rsidR="0036276C">
          <w:rPr>
            <w:rFonts w:ascii="Times New Roman" w:eastAsia="Times New Roman" w:hAnsi="Times New Roman" w:cs="Times New Roman"/>
            <w:color w:val="0563C1"/>
            <w:sz w:val="24"/>
            <w:szCs w:val="24"/>
            <w:u w:val="single"/>
          </w:rPr>
          <w:t>Постанова</w:t>
        </w:r>
      </w:hyperlink>
      <w:r w:rsidR="0036276C">
        <w:rPr>
          <w:rFonts w:ascii="Times New Roman" w:eastAsia="Times New Roman" w:hAnsi="Times New Roman" w:cs="Times New Roman"/>
          <w:sz w:val="24"/>
          <w:szCs w:val="24"/>
        </w:rPr>
        <w:t xml:space="preserve"> Кабінету Міністрів України “</w:t>
      </w:r>
      <w:r w:rsidR="0036276C">
        <w:rPr>
          <w:rFonts w:ascii="Times New Roman" w:eastAsia="Times New Roman" w:hAnsi="Times New Roman" w:cs="Times New Roman"/>
          <w:color w:val="000000"/>
          <w:sz w:val="24"/>
          <w:szCs w:val="24"/>
          <w:highlight w:val="white"/>
        </w:rPr>
        <w:t xml:space="preserve">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від 16.10.2016 № 736; </w:t>
      </w:r>
    </w:p>
    <w:p w:rsidR="00ED0B69" w:rsidRDefault="006C60AC">
      <w:pPr>
        <w:spacing w:after="0"/>
        <w:ind w:firstLine="567"/>
        <w:jc w:val="both"/>
        <w:rPr>
          <w:rFonts w:ascii="Times New Roman" w:eastAsia="Times New Roman" w:hAnsi="Times New Roman" w:cs="Times New Roman"/>
          <w:sz w:val="24"/>
          <w:szCs w:val="24"/>
        </w:rPr>
      </w:pPr>
      <w:hyperlink r:id="rId39">
        <w:r w:rsidR="0036276C">
          <w:rPr>
            <w:rFonts w:ascii="Times New Roman" w:eastAsia="Times New Roman" w:hAnsi="Times New Roman" w:cs="Times New Roman"/>
            <w:color w:val="0563C1"/>
            <w:sz w:val="24"/>
            <w:szCs w:val="24"/>
            <w:u w:val="single"/>
          </w:rPr>
          <w:t>Розпорядження</w:t>
        </w:r>
      </w:hyperlink>
      <w:r w:rsidR="0036276C">
        <w:rPr>
          <w:rFonts w:ascii="Times New Roman" w:eastAsia="Times New Roman" w:hAnsi="Times New Roman" w:cs="Times New Roman"/>
          <w:sz w:val="24"/>
          <w:szCs w:val="24"/>
        </w:rPr>
        <w:t xml:space="preserve"> Кабінету Міністрів України “Про схвалення Концепції проекту Закону України “Про національну інфраструктуру геопросторових даних” від 21.11.2007 № 1021-р; </w:t>
      </w:r>
    </w:p>
    <w:p w:rsidR="00ED0B69" w:rsidRDefault="006C60AC">
      <w:pPr>
        <w:spacing w:after="0"/>
        <w:ind w:firstLine="567"/>
        <w:jc w:val="both"/>
        <w:rPr>
          <w:rFonts w:ascii="Times New Roman" w:eastAsia="Times New Roman" w:hAnsi="Times New Roman" w:cs="Times New Roman"/>
          <w:sz w:val="24"/>
          <w:szCs w:val="24"/>
        </w:rPr>
      </w:pPr>
      <w:hyperlink r:id="rId40">
        <w:r w:rsidR="0036276C">
          <w:rPr>
            <w:rFonts w:ascii="Times New Roman" w:eastAsia="Times New Roman" w:hAnsi="Times New Roman" w:cs="Times New Roman"/>
            <w:color w:val="0563C1"/>
            <w:sz w:val="24"/>
            <w:szCs w:val="24"/>
            <w:u w:val="single"/>
          </w:rPr>
          <w:t>Розпорядження</w:t>
        </w:r>
      </w:hyperlink>
      <w:r w:rsidR="0036276C">
        <w:rPr>
          <w:rFonts w:ascii="Times New Roman" w:eastAsia="Times New Roman" w:hAnsi="Times New Roman" w:cs="Times New Roman"/>
          <w:sz w:val="24"/>
          <w:szCs w:val="24"/>
        </w:rPr>
        <w:t xml:space="preserve"> Кабінету Міністрів України “Про схвалення Концепції розвитку електронного урядування в Україні” від 20.09.2017 № 649-р;</w:t>
      </w:r>
    </w:p>
    <w:p w:rsidR="00ED0B69" w:rsidRDefault="006C60AC">
      <w:pPr>
        <w:spacing w:after="0"/>
        <w:ind w:firstLine="567"/>
        <w:jc w:val="both"/>
        <w:rPr>
          <w:rFonts w:ascii="Times New Roman" w:eastAsia="Times New Roman" w:hAnsi="Times New Roman" w:cs="Times New Roman"/>
          <w:sz w:val="24"/>
          <w:szCs w:val="24"/>
        </w:rPr>
      </w:pPr>
      <w:hyperlink r:id="rId41">
        <w:r w:rsidR="0036276C">
          <w:rPr>
            <w:rFonts w:ascii="Times New Roman" w:eastAsia="Times New Roman" w:hAnsi="Times New Roman" w:cs="Times New Roman"/>
            <w:color w:val="0563C1"/>
            <w:sz w:val="24"/>
            <w:szCs w:val="24"/>
            <w:u w:val="single"/>
          </w:rPr>
          <w:t>Розпорядження</w:t>
        </w:r>
      </w:hyperlink>
      <w:r w:rsidR="0036276C">
        <w:rPr>
          <w:rFonts w:ascii="Times New Roman" w:eastAsia="Times New Roman" w:hAnsi="Times New Roman" w:cs="Times New Roman"/>
          <w:sz w:val="24"/>
          <w:szCs w:val="24"/>
        </w:rPr>
        <w:t xml:space="preserve"> Кабінету Міністрів України “Деякі питання приєднання до Міжнародної хартії відкритих даних” від 22.09.2016 № 686-р; </w:t>
      </w:r>
    </w:p>
    <w:p w:rsidR="00ED0B69" w:rsidRDefault="006C60AC">
      <w:pPr>
        <w:spacing w:after="0"/>
        <w:ind w:firstLine="567"/>
        <w:jc w:val="both"/>
        <w:rPr>
          <w:rFonts w:ascii="Times New Roman" w:eastAsia="Times New Roman" w:hAnsi="Times New Roman" w:cs="Times New Roman"/>
          <w:sz w:val="24"/>
          <w:szCs w:val="24"/>
        </w:rPr>
      </w:pPr>
      <w:hyperlink r:id="rId42">
        <w:r w:rsidR="0036276C">
          <w:rPr>
            <w:rFonts w:ascii="Times New Roman" w:eastAsia="Times New Roman" w:hAnsi="Times New Roman" w:cs="Times New Roman"/>
            <w:color w:val="0563C1"/>
            <w:sz w:val="24"/>
            <w:szCs w:val="24"/>
            <w:u w:val="single"/>
          </w:rPr>
          <w:t>Наказ</w:t>
        </w:r>
      </w:hyperlink>
      <w:r w:rsidR="0036276C">
        <w:rPr>
          <w:rFonts w:ascii="Times New Roman" w:eastAsia="Times New Roman" w:hAnsi="Times New Roman" w:cs="Times New Roman"/>
          <w:sz w:val="24"/>
          <w:szCs w:val="24"/>
        </w:rPr>
        <w:t xml:space="preserve"> Міністерства юстиції України “Про затвердження Порядку роботи з електронними документами через систему електронної взаємодії органів виконавчої влади з використанням електронного цифрового підпису” від 01.11.2012 № 1600/5; </w:t>
      </w:r>
    </w:p>
    <w:p w:rsidR="00ED0B69" w:rsidRDefault="006C60AC">
      <w:pPr>
        <w:spacing w:after="0"/>
        <w:ind w:firstLine="567"/>
        <w:jc w:val="both"/>
        <w:rPr>
          <w:rFonts w:ascii="Times New Roman" w:eastAsia="Times New Roman" w:hAnsi="Times New Roman" w:cs="Times New Roman"/>
          <w:sz w:val="24"/>
          <w:szCs w:val="24"/>
        </w:rPr>
      </w:pPr>
      <w:hyperlink r:id="rId43">
        <w:r w:rsidR="0036276C">
          <w:rPr>
            <w:rFonts w:ascii="Times New Roman" w:eastAsia="Times New Roman" w:hAnsi="Times New Roman" w:cs="Times New Roman"/>
            <w:color w:val="0563C1"/>
            <w:sz w:val="24"/>
            <w:szCs w:val="24"/>
            <w:u w:val="single"/>
          </w:rPr>
          <w:t>Наказ</w:t>
        </w:r>
      </w:hyperlink>
      <w:r w:rsidR="0036276C">
        <w:rPr>
          <w:rFonts w:ascii="Times New Roman" w:eastAsia="Times New Roman" w:hAnsi="Times New Roman" w:cs="Times New Roman"/>
          <w:sz w:val="24"/>
          <w:szCs w:val="24"/>
        </w:rPr>
        <w:t xml:space="preserve"> Служби Безпеки України “Про затвердження Зводу відомостей, що становлять державну таємницю” від 12.08.2005 № 440; </w:t>
      </w:r>
    </w:p>
    <w:p w:rsidR="00ED0B69" w:rsidRDefault="006C60AC">
      <w:pPr>
        <w:spacing w:after="0" w:line="240" w:lineRule="auto"/>
        <w:ind w:firstLine="567"/>
        <w:jc w:val="both"/>
        <w:rPr>
          <w:rFonts w:ascii="Times New Roman" w:eastAsia="Times New Roman" w:hAnsi="Times New Roman" w:cs="Times New Roman"/>
          <w:sz w:val="24"/>
          <w:szCs w:val="24"/>
        </w:rPr>
      </w:pPr>
      <w:hyperlink r:id="rId44">
        <w:r w:rsidR="0036276C">
          <w:rPr>
            <w:rFonts w:ascii="Times New Roman" w:eastAsia="Times New Roman" w:hAnsi="Times New Roman" w:cs="Times New Roman"/>
            <w:color w:val="0563C1"/>
            <w:sz w:val="24"/>
            <w:szCs w:val="24"/>
            <w:u w:val="single"/>
          </w:rPr>
          <w:t>Наказ</w:t>
        </w:r>
      </w:hyperlink>
      <w:r w:rsidR="0036276C">
        <w:rPr>
          <w:rFonts w:ascii="Times New Roman" w:eastAsia="Times New Roman" w:hAnsi="Times New Roman" w:cs="Times New Roman"/>
          <w:sz w:val="24"/>
          <w:szCs w:val="24"/>
        </w:rPr>
        <w:t xml:space="preserve"> Державного комітету інформаційної політики, телебачення і радіомовлення України, Державного комітету зв’язку та інформатизації України “Про затвердження Порядку інформаційного наповнення та технічного забезпечення Єдиного веб-порталу органів виконавчої влади та Порядку функціонування веб-сайтів органів виконавчої влади” від 25.11.2002 № 327/225.</w:t>
      </w:r>
    </w:p>
    <w:p w:rsidR="00ED0B69" w:rsidRDefault="00ED0B69">
      <w:pPr>
        <w:spacing w:after="0" w:line="240" w:lineRule="auto"/>
        <w:ind w:firstLine="567"/>
        <w:jc w:val="both"/>
        <w:rPr>
          <w:rFonts w:ascii="Times New Roman" w:eastAsia="Times New Roman" w:hAnsi="Times New Roman" w:cs="Times New Roman"/>
          <w:sz w:val="24"/>
          <w:szCs w:val="24"/>
        </w:rPr>
      </w:pPr>
    </w:p>
    <w:p w:rsidR="00ED0B69" w:rsidRDefault="0036276C">
      <w:pPr>
        <w:numPr>
          <w:ilvl w:val="1"/>
          <w:numId w:val="11"/>
        </w:numPr>
        <w:pBdr>
          <w:top w:val="nil"/>
          <w:left w:val="nil"/>
          <w:bottom w:val="nil"/>
          <w:right w:val="nil"/>
          <w:between w:val="nil"/>
        </w:pBdr>
        <w:tabs>
          <w:tab w:val="left" w:pos="993"/>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 нормативно-правових актів, що регулюють містобудівну діяльність (в частині розробки та застосування містобудівної документації) можна віднести: </w:t>
      </w:r>
    </w:p>
    <w:p w:rsidR="00ED0B69" w:rsidRDefault="006C60AC">
      <w:pPr>
        <w:numPr>
          <w:ilvl w:val="0"/>
          <w:numId w:val="2"/>
        </w:numPr>
        <w:pBdr>
          <w:top w:val="nil"/>
          <w:left w:val="nil"/>
          <w:bottom w:val="nil"/>
          <w:right w:val="nil"/>
          <w:between w:val="nil"/>
        </w:pBdr>
        <w:spacing w:after="0"/>
        <w:ind w:left="0" w:firstLine="426"/>
        <w:contextualSpacing/>
        <w:jc w:val="both"/>
        <w:rPr>
          <w:color w:val="000000"/>
          <w:sz w:val="24"/>
          <w:szCs w:val="24"/>
        </w:rPr>
      </w:pPr>
      <w:hyperlink r:id="rId45">
        <w:r w:rsidR="0036276C">
          <w:rPr>
            <w:rFonts w:ascii="Times New Roman" w:eastAsia="Times New Roman" w:hAnsi="Times New Roman" w:cs="Times New Roman"/>
            <w:color w:val="0563C1"/>
            <w:sz w:val="24"/>
            <w:szCs w:val="24"/>
            <w:u w:val="single"/>
          </w:rPr>
          <w:t>Закон України</w:t>
        </w:r>
      </w:hyperlink>
      <w:r w:rsidR="0036276C">
        <w:rPr>
          <w:rFonts w:ascii="Times New Roman" w:eastAsia="Times New Roman" w:hAnsi="Times New Roman" w:cs="Times New Roman"/>
          <w:color w:val="000000"/>
          <w:sz w:val="24"/>
          <w:szCs w:val="24"/>
        </w:rPr>
        <w:t xml:space="preserve"> "Про регулювання містобудівної діяльності";</w:t>
      </w:r>
    </w:p>
    <w:p w:rsidR="00ED0B69" w:rsidRDefault="006C60AC">
      <w:pPr>
        <w:numPr>
          <w:ilvl w:val="0"/>
          <w:numId w:val="2"/>
        </w:numPr>
        <w:pBdr>
          <w:top w:val="nil"/>
          <w:left w:val="nil"/>
          <w:bottom w:val="nil"/>
          <w:right w:val="nil"/>
          <w:between w:val="nil"/>
        </w:pBdr>
        <w:spacing w:after="0"/>
        <w:ind w:left="0" w:firstLine="426"/>
        <w:contextualSpacing/>
        <w:jc w:val="both"/>
        <w:rPr>
          <w:color w:val="000000"/>
          <w:sz w:val="24"/>
          <w:szCs w:val="24"/>
        </w:rPr>
      </w:pPr>
      <w:hyperlink r:id="rId46">
        <w:r w:rsidR="0036276C">
          <w:rPr>
            <w:rFonts w:ascii="Times New Roman" w:eastAsia="Times New Roman" w:hAnsi="Times New Roman" w:cs="Times New Roman"/>
            <w:color w:val="0563C1"/>
            <w:sz w:val="24"/>
            <w:szCs w:val="24"/>
            <w:u w:val="single"/>
          </w:rPr>
          <w:t>Закон України</w:t>
        </w:r>
      </w:hyperlink>
      <w:r w:rsidR="0036276C">
        <w:rPr>
          <w:rFonts w:ascii="Times New Roman" w:eastAsia="Times New Roman" w:hAnsi="Times New Roman" w:cs="Times New Roman"/>
          <w:color w:val="000000"/>
          <w:sz w:val="24"/>
          <w:szCs w:val="24"/>
        </w:rPr>
        <w:t xml:space="preserve"> "Про генеральну схему планування території України"; </w:t>
      </w:r>
    </w:p>
    <w:p w:rsidR="00ED0B69" w:rsidRDefault="006C60AC">
      <w:pPr>
        <w:numPr>
          <w:ilvl w:val="0"/>
          <w:numId w:val="2"/>
        </w:numPr>
        <w:pBdr>
          <w:top w:val="nil"/>
          <w:left w:val="nil"/>
          <w:bottom w:val="nil"/>
          <w:right w:val="nil"/>
          <w:between w:val="nil"/>
        </w:pBdr>
        <w:spacing w:after="0"/>
        <w:ind w:left="0" w:firstLine="426"/>
        <w:contextualSpacing/>
        <w:jc w:val="both"/>
        <w:rPr>
          <w:color w:val="000000"/>
          <w:sz w:val="24"/>
          <w:szCs w:val="24"/>
        </w:rPr>
      </w:pPr>
      <w:hyperlink r:id="rId47">
        <w:r w:rsidR="0036276C">
          <w:rPr>
            <w:rFonts w:ascii="Times New Roman" w:eastAsia="Times New Roman" w:hAnsi="Times New Roman" w:cs="Times New Roman"/>
            <w:color w:val="0563C1"/>
            <w:sz w:val="24"/>
            <w:szCs w:val="24"/>
            <w:u w:val="single"/>
          </w:rPr>
          <w:t>Закон України</w:t>
        </w:r>
      </w:hyperlink>
      <w:r w:rsidR="0036276C">
        <w:rPr>
          <w:rFonts w:ascii="Times New Roman" w:eastAsia="Times New Roman" w:hAnsi="Times New Roman" w:cs="Times New Roman"/>
          <w:color w:val="000000"/>
          <w:sz w:val="24"/>
          <w:szCs w:val="24"/>
        </w:rPr>
        <w:t xml:space="preserve"> "Про основи містобудування"; </w:t>
      </w:r>
    </w:p>
    <w:p w:rsidR="00ED0B69" w:rsidRDefault="006C60AC">
      <w:pPr>
        <w:numPr>
          <w:ilvl w:val="0"/>
          <w:numId w:val="2"/>
        </w:numPr>
        <w:pBdr>
          <w:top w:val="nil"/>
          <w:left w:val="nil"/>
          <w:bottom w:val="nil"/>
          <w:right w:val="nil"/>
          <w:between w:val="nil"/>
        </w:pBdr>
        <w:spacing w:after="0"/>
        <w:ind w:left="0" w:firstLine="426"/>
        <w:contextualSpacing/>
        <w:jc w:val="both"/>
        <w:rPr>
          <w:color w:val="000000"/>
          <w:sz w:val="24"/>
          <w:szCs w:val="24"/>
        </w:rPr>
      </w:pPr>
      <w:hyperlink r:id="rId48">
        <w:r w:rsidR="0036276C">
          <w:rPr>
            <w:rFonts w:ascii="Times New Roman" w:eastAsia="Times New Roman" w:hAnsi="Times New Roman" w:cs="Times New Roman"/>
            <w:color w:val="0563C1"/>
            <w:sz w:val="24"/>
            <w:szCs w:val="24"/>
            <w:u w:val="single"/>
          </w:rPr>
          <w:t>Закон України</w:t>
        </w:r>
      </w:hyperlink>
      <w:r w:rsidR="0036276C">
        <w:rPr>
          <w:rFonts w:ascii="Times New Roman" w:eastAsia="Times New Roman" w:hAnsi="Times New Roman" w:cs="Times New Roman"/>
          <w:color w:val="000000"/>
          <w:sz w:val="24"/>
          <w:szCs w:val="24"/>
        </w:rPr>
        <w:t xml:space="preserve"> "Про архітектурну діяльність"; </w:t>
      </w:r>
    </w:p>
    <w:p w:rsidR="00ED0B69" w:rsidRDefault="006C60AC">
      <w:pPr>
        <w:numPr>
          <w:ilvl w:val="0"/>
          <w:numId w:val="2"/>
        </w:numPr>
        <w:pBdr>
          <w:top w:val="nil"/>
          <w:left w:val="nil"/>
          <w:bottom w:val="nil"/>
          <w:right w:val="nil"/>
          <w:between w:val="nil"/>
        </w:pBdr>
        <w:spacing w:after="0"/>
        <w:ind w:left="0" w:firstLine="426"/>
        <w:contextualSpacing/>
        <w:jc w:val="both"/>
        <w:rPr>
          <w:color w:val="000000"/>
          <w:sz w:val="24"/>
          <w:szCs w:val="24"/>
        </w:rPr>
      </w:pPr>
      <w:hyperlink r:id="rId49">
        <w:r w:rsidR="0036276C">
          <w:rPr>
            <w:rFonts w:ascii="Times New Roman" w:eastAsia="Times New Roman" w:hAnsi="Times New Roman" w:cs="Times New Roman"/>
            <w:color w:val="0563C1"/>
            <w:sz w:val="24"/>
            <w:szCs w:val="24"/>
            <w:u w:val="single"/>
          </w:rPr>
          <w:t>Закон України</w:t>
        </w:r>
      </w:hyperlink>
      <w:r w:rsidR="0036276C">
        <w:rPr>
          <w:rFonts w:ascii="Times New Roman" w:eastAsia="Times New Roman" w:hAnsi="Times New Roman" w:cs="Times New Roman"/>
          <w:color w:val="000000"/>
          <w:sz w:val="24"/>
          <w:szCs w:val="24"/>
        </w:rPr>
        <w:t xml:space="preserve"> "Про комплексну реконструкцію кварталів (мікрорайонів) застарілого житлового фонду"; </w:t>
      </w:r>
    </w:p>
    <w:p w:rsidR="00ED0B69" w:rsidRDefault="006C60AC">
      <w:pPr>
        <w:numPr>
          <w:ilvl w:val="0"/>
          <w:numId w:val="2"/>
        </w:numPr>
        <w:pBdr>
          <w:top w:val="nil"/>
          <w:left w:val="nil"/>
          <w:bottom w:val="nil"/>
          <w:right w:val="nil"/>
          <w:between w:val="nil"/>
        </w:pBdr>
        <w:spacing w:after="0"/>
        <w:ind w:left="0" w:firstLine="426"/>
        <w:contextualSpacing/>
        <w:jc w:val="both"/>
        <w:rPr>
          <w:color w:val="000000"/>
          <w:sz w:val="24"/>
          <w:szCs w:val="24"/>
        </w:rPr>
      </w:pPr>
      <w:hyperlink r:id="rId50">
        <w:r w:rsidR="0036276C">
          <w:rPr>
            <w:rFonts w:ascii="Times New Roman" w:eastAsia="Times New Roman" w:hAnsi="Times New Roman" w:cs="Times New Roman"/>
            <w:color w:val="0563C1"/>
            <w:sz w:val="24"/>
            <w:szCs w:val="24"/>
            <w:u w:val="single"/>
          </w:rPr>
          <w:t>Закон України</w:t>
        </w:r>
      </w:hyperlink>
      <w:r w:rsidR="0036276C">
        <w:rPr>
          <w:rFonts w:ascii="Times New Roman" w:eastAsia="Times New Roman" w:hAnsi="Times New Roman" w:cs="Times New Roman"/>
          <w:color w:val="000000"/>
          <w:sz w:val="24"/>
          <w:szCs w:val="24"/>
        </w:rPr>
        <w:t xml:space="preserve"> "Про благоустрій населених пунктів"; </w:t>
      </w:r>
    </w:p>
    <w:p w:rsidR="00ED0B69" w:rsidRDefault="006C60AC">
      <w:pPr>
        <w:numPr>
          <w:ilvl w:val="0"/>
          <w:numId w:val="2"/>
        </w:numPr>
        <w:pBdr>
          <w:top w:val="nil"/>
          <w:left w:val="nil"/>
          <w:bottom w:val="nil"/>
          <w:right w:val="nil"/>
          <w:between w:val="nil"/>
        </w:pBdr>
        <w:spacing w:after="0"/>
        <w:ind w:left="0" w:firstLine="426"/>
        <w:contextualSpacing/>
        <w:jc w:val="both"/>
        <w:rPr>
          <w:color w:val="000000"/>
          <w:sz w:val="24"/>
          <w:szCs w:val="24"/>
        </w:rPr>
      </w:pPr>
      <w:hyperlink r:id="rId51">
        <w:r w:rsidR="0036276C">
          <w:rPr>
            <w:rFonts w:ascii="Times New Roman" w:eastAsia="Times New Roman" w:hAnsi="Times New Roman" w:cs="Times New Roman"/>
            <w:color w:val="0563C1"/>
            <w:sz w:val="24"/>
            <w:szCs w:val="24"/>
            <w:u w:val="single"/>
          </w:rPr>
          <w:t>Закон України</w:t>
        </w:r>
      </w:hyperlink>
      <w:r w:rsidR="0036276C">
        <w:rPr>
          <w:rFonts w:ascii="Times New Roman" w:eastAsia="Times New Roman" w:hAnsi="Times New Roman" w:cs="Times New Roman"/>
          <w:color w:val="000000"/>
          <w:sz w:val="24"/>
          <w:szCs w:val="24"/>
        </w:rPr>
        <w:t xml:space="preserve"> "Про державне прогнозування та розроблення програм економічного і соціального розвитку України";</w:t>
      </w:r>
    </w:p>
    <w:p w:rsidR="00ED0B69" w:rsidRDefault="006C60AC">
      <w:pPr>
        <w:numPr>
          <w:ilvl w:val="0"/>
          <w:numId w:val="2"/>
        </w:numPr>
        <w:pBdr>
          <w:top w:val="nil"/>
          <w:left w:val="nil"/>
          <w:bottom w:val="nil"/>
          <w:right w:val="nil"/>
          <w:between w:val="nil"/>
        </w:pBdr>
        <w:spacing w:after="0"/>
        <w:ind w:left="0" w:firstLine="426"/>
        <w:contextualSpacing/>
        <w:jc w:val="both"/>
        <w:rPr>
          <w:color w:val="000000"/>
          <w:sz w:val="24"/>
          <w:szCs w:val="24"/>
        </w:rPr>
      </w:pPr>
      <w:hyperlink r:id="rId52">
        <w:r w:rsidR="0036276C">
          <w:rPr>
            <w:rFonts w:ascii="Times New Roman" w:eastAsia="Times New Roman" w:hAnsi="Times New Roman" w:cs="Times New Roman"/>
            <w:color w:val="0563C1"/>
            <w:sz w:val="24"/>
            <w:szCs w:val="24"/>
            <w:u w:val="single"/>
          </w:rPr>
          <w:t>Закон України</w:t>
        </w:r>
      </w:hyperlink>
      <w:r w:rsidR="0036276C">
        <w:rPr>
          <w:rFonts w:ascii="Times New Roman" w:eastAsia="Times New Roman" w:hAnsi="Times New Roman" w:cs="Times New Roman"/>
          <w:color w:val="000000"/>
          <w:sz w:val="24"/>
          <w:szCs w:val="24"/>
        </w:rPr>
        <w:t xml:space="preserve"> "Про будівельні норми";</w:t>
      </w:r>
    </w:p>
    <w:p w:rsidR="00ED0B69" w:rsidRDefault="006C60AC">
      <w:pPr>
        <w:numPr>
          <w:ilvl w:val="0"/>
          <w:numId w:val="2"/>
        </w:numPr>
        <w:pBdr>
          <w:top w:val="nil"/>
          <w:left w:val="nil"/>
          <w:bottom w:val="nil"/>
          <w:right w:val="nil"/>
          <w:between w:val="nil"/>
        </w:pBdr>
        <w:spacing w:after="0"/>
        <w:ind w:left="0" w:firstLine="426"/>
        <w:contextualSpacing/>
        <w:jc w:val="both"/>
        <w:rPr>
          <w:color w:val="000000"/>
          <w:sz w:val="24"/>
          <w:szCs w:val="24"/>
        </w:rPr>
      </w:pPr>
      <w:hyperlink r:id="rId53">
        <w:r w:rsidR="0036276C">
          <w:rPr>
            <w:rFonts w:ascii="Times New Roman" w:eastAsia="Times New Roman" w:hAnsi="Times New Roman" w:cs="Times New Roman"/>
            <w:color w:val="0563C1"/>
            <w:sz w:val="24"/>
            <w:szCs w:val="24"/>
            <w:u w:val="single"/>
          </w:rPr>
          <w:t>Закон України</w:t>
        </w:r>
      </w:hyperlink>
      <w:r w:rsidR="0036276C">
        <w:rPr>
          <w:rFonts w:ascii="Times New Roman" w:eastAsia="Times New Roman" w:hAnsi="Times New Roman" w:cs="Times New Roman"/>
          <w:color w:val="000000"/>
          <w:sz w:val="24"/>
          <w:szCs w:val="24"/>
        </w:rPr>
        <w:t xml:space="preserve"> "Про стандартизацію";</w:t>
      </w:r>
    </w:p>
    <w:p w:rsidR="00ED0B69" w:rsidRDefault="006C60AC">
      <w:pPr>
        <w:numPr>
          <w:ilvl w:val="0"/>
          <w:numId w:val="2"/>
        </w:numPr>
        <w:pBdr>
          <w:top w:val="nil"/>
          <w:left w:val="nil"/>
          <w:bottom w:val="nil"/>
          <w:right w:val="nil"/>
          <w:between w:val="nil"/>
        </w:pBdr>
        <w:spacing w:after="0"/>
        <w:ind w:left="0" w:firstLine="426"/>
        <w:contextualSpacing/>
        <w:jc w:val="both"/>
        <w:rPr>
          <w:color w:val="000000"/>
          <w:sz w:val="24"/>
          <w:szCs w:val="24"/>
        </w:rPr>
      </w:pPr>
      <w:hyperlink r:id="rId54">
        <w:r w:rsidR="0036276C">
          <w:rPr>
            <w:rFonts w:ascii="Times New Roman" w:eastAsia="Times New Roman" w:hAnsi="Times New Roman" w:cs="Times New Roman"/>
            <w:color w:val="0563C1"/>
            <w:sz w:val="24"/>
            <w:szCs w:val="24"/>
            <w:u w:val="single"/>
          </w:rPr>
          <w:t>Постанова</w:t>
        </w:r>
      </w:hyperlink>
      <w:r w:rsidR="0036276C">
        <w:rPr>
          <w:rFonts w:ascii="Times New Roman" w:eastAsia="Times New Roman" w:hAnsi="Times New Roman" w:cs="Times New Roman"/>
          <w:color w:val="000000"/>
          <w:sz w:val="24"/>
          <w:szCs w:val="24"/>
        </w:rPr>
        <w:t xml:space="preserve"> Кабінету Міністрів України “Про забезпечення реалізації Закону України “Про Генеральну схему планування території України” від 29.08.2002 № 1291;</w:t>
      </w:r>
    </w:p>
    <w:p w:rsidR="00ED0B69" w:rsidRDefault="006C60AC">
      <w:pPr>
        <w:numPr>
          <w:ilvl w:val="0"/>
          <w:numId w:val="2"/>
        </w:numPr>
        <w:pBdr>
          <w:top w:val="nil"/>
          <w:left w:val="nil"/>
          <w:bottom w:val="nil"/>
          <w:right w:val="nil"/>
          <w:between w:val="nil"/>
        </w:pBdr>
        <w:spacing w:after="0"/>
        <w:ind w:left="0" w:firstLine="426"/>
        <w:contextualSpacing/>
        <w:jc w:val="both"/>
        <w:rPr>
          <w:color w:val="000000"/>
          <w:sz w:val="24"/>
          <w:szCs w:val="24"/>
        </w:rPr>
      </w:pPr>
      <w:hyperlink r:id="rId55">
        <w:r w:rsidR="0036276C">
          <w:rPr>
            <w:rFonts w:ascii="Times New Roman" w:eastAsia="Times New Roman" w:hAnsi="Times New Roman" w:cs="Times New Roman"/>
            <w:color w:val="0563C1"/>
            <w:sz w:val="24"/>
            <w:szCs w:val="24"/>
            <w:u w:val="single"/>
          </w:rPr>
          <w:t>Постанова</w:t>
        </w:r>
      </w:hyperlink>
      <w:r w:rsidR="0036276C">
        <w:rPr>
          <w:rFonts w:ascii="Times New Roman" w:eastAsia="Times New Roman" w:hAnsi="Times New Roman" w:cs="Times New Roman"/>
          <w:color w:val="000000"/>
          <w:sz w:val="24"/>
          <w:szCs w:val="24"/>
        </w:rPr>
        <w:t xml:space="preserve"> Кабінету Міністрів України "Про розроблення прогнозних і програмних документів економічного і соціального розвитку та складання проекту державного бюджету" від 26.04.2003 № 621;</w:t>
      </w:r>
    </w:p>
    <w:p w:rsidR="00ED0B69" w:rsidRDefault="006C60AC">
      <w:pPr>
        <w:numPr>
          <w:ilvl w:val="0"/>
          <w:numId w:val="2"/>
        </w:numPr>
        <w:pBdr>
          <w:top w:val="nil"/>
          <w:left w:val="nil"/>
          <w:bottom w:val="nil"/>
          <w:right w:val="nil"/>
          <w:between w:val="nil"/>
        </w:pBdr>
        <w:spacing w:after="0"/>
        <w:ind w:left="0" w:firstLine="426"/>
        <w:contextualSpacing/>
        <w:jc w:val="both"/>
        <w:rPr>
          <w:color w:val="000000"/>
          <w:sz w:val="24"/>
          <w:szCs w:val="24"/>
        </w:rPr>
      </w:pPr>
      <w:hyperlink r:id="rId56">
        <w:r w:rsidR="0036276C">
          <w:rPr>
            <w:rFonts w:ascii="Times New Roman" w:eastAsia="Times New Roman" w:hAnsi="Times New Roman" w:cs="Times New Roman"/>
            <w:color w:val="0563C1"/>
            <w:sz w:val="24"/>
            <w:szCs w:val="24"/>
            <w:u w:val="single"/>
          </w:rPr>
          <w:t>Постанова</w:t>
        </w:r>
      </w:hyperlink>
      <w:r w:rsidR="0036276C">
        <w:rPr>
          <w:rFonts w:ascii="Times New Roman" w:eastAsia="Times New Roman" w:hAnsi="Times New Roman" w:cs="Times New Roman"/>
          <w:color w:val="000000"/>
          <w:sz w:val="24"/>
          <w:szCs w:val="24"/>
        </w:rPr>
        <w:t xml:space="preserve"> Кабінету Міністрів України "Деякі питання професійної атестації відповідних виконавців окремих видів робіт та (послуг), пов'язаних із створенням об'єктів архітектури" від 23.05.2011 № 554;</w:t>
      </w:r>
    </w:p>
    <w:p w:rsidR="00ED0B69" w:rsidRDefault="006C60AC">
      <w:pPr>
        <w:numPr>
          <w:ilvl w:val="0"/>
          <w:numId w:val="2"/>
        </w:numPr>
        <w:pBdr>
          <w:top w:val="nil"/>
          <w:left w:val="nil"/>
          <w:bottom w:val="nil"/>
          <w:right w:val="nil"/>
          <w:between w:val="nil"/>
        </w:pBdr>
        <w:spacing w:after="0"/>
        <w:ind w:left="0" w:firstLine="426"/>
        <w:contextualSpacing/>
        <w:jc w:val="both"/>
        <w:rPr>
          <w:color w:val="000000"/>
          <w:sz w:val="24"/>
          <w:szCs w:val="24"/>
        </w:rPr>
      </w:pPr>
      <w:hyperlink r:id="rId57">
        <w:r w:rsidR="0036276C">
          <w:rPr>
            <w:rFonts w:ascii="Times New Roman" w:eastAsia="Times New Roman" w:hAnsi="Times New Roman" w:cs="Times New Roman"/>
            <w:color w:val="0563C1"/>
            <w:sz w:val="24"/>
            <w:szCs w:val="24"/>
            <w:u w:val="single"/>
          </w:rPr>
          <w:t>Постанова</w:t>
        </w:r>
      </w:hyperlink>
      <w:r w:rsidR="0036276C">
        <w:rPr>
          <w:rFonts w:ascii="Times New Roman" w:eastAsia="Times New Roman" w:hAnsi="Times New Roman" w:cs="Times New Roman"/>
          <w:color w:val="000000"/>
          <w:sz w:val="24"/>
          <w:szCs w:val="24"/>
        </w:rPr>
        <w:t xml:space="preserve"> Кабінету Міністрів України "Про затвердження Порядку проведення експертизи містобудівної документації" від 25.05.2011 № 548; </w:t>
      </w:r>
    </w:p>
    <w:p w:rsidR="00ED0B69" w:rsidRDefault="006C60AC">
      <w:pPr>
        <w:numPr>
          <w:ilvl w:val="0"/>
          <w:numId w:val="2"/>
        </w:numPr>
        <w:pBdr>
          <w:top w:val="nil"/>
          <w:left w:val="nil"/>
          <w:bottom w:val="nil"/>
          <w:right w:val="nil"/>
          <w:between w:val="nil"/>
        </w:pBdr>
        <w:spacing w:after="0"/>
        <w:ind w:left="0" w:firstLine="426"/>
        <w:contextualSpacing/>
        <w:jc w:val="both"/>
        <w:rPr>
          <w:color w:val="000000"/>
          <w:sz w:val="24"/>
          <w:szCs w:val="24"/>
        </w:rPr>
      </w:pPr>
      <w:hyperlink r:id="rId58">
        <w:r w:rsidR="0036276C">
          <w:rPr>
            <w:rFonts w:ascii="Times New Roman" w:eastAsia="Times New Roman" w:hAnsi="Times New Roman" w:cs="Times New Roman"/>
            <w:color w:val="0563C1"/>
            <w:sz w:val="24"/>
            <w:szCs w:val="24"/>
            <w:u w:val="single"/>
          </w:rPr>
          <w:t>Постанова</w:t>
        </w:r>
      </w:hyperlink>
      <w:r w:rsidR="0036276C">
        <w:rPr>
          <w:rFonts w:ascii="Times New Roman" w:eastAsia="Times New Roman" w:hAnsi="Times New Roman" w:cs="Times New Roman"/>
          <w:color w:val="000000"/>
          <w:sz w:val="24"/>
          <w:szCs w:val="24"/>
        </w:rPr>
        <w:t xml:space="preserve"> Кабінету Міністрів України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від 25.05.2011 № 555; </w:t>
      </w:r>
    </w:p>
    <w:p w:rsidR="00ED0B69" w:rsidRDefault="006C60AC">
      <w:pPr>
        <w:numPr>
          <w:ilvl w:val="0"/>
          <w:numId w:val="2"/>
        </w:numPr>
        <w:pBdr>
          <w:top w:val="nil"/>
          <w:left w:val="nil"/>
          <w:bottom w:val="nil"/>
          <w:right w:val="nil"/>
          <w:between w:val="nil"/>
        </w:pBdr>
        <w:spacing w:after="0"/>
        <w:ind w:left="0" w:firstLine="426"/>
        <w:contextualSpacing/>
        <w:jc w:val="both"/>
        <w:rPr>
          <w:color w:val="000000"/>
          <w:sz w:val="24"/>
          <w:szCs w:val="24"/>
        </w:rPr>
      </w:pPr>
      <w:hyperlink r:id="rId59">
        <w:r w:rsidR="0036276C">
          <w:rPr>
            <w:rFonts w:ascii="Times New Roman" w:eastAsia="Times New Roman" w:hAnsi="Times New Roman" w:cs="Times New Roman"/>
            <w:color w:val="0563C1"/>
            <w:sz w:val="24"/>
            <w:szCs w:val="24"/>
            <w:u w:val="single"/>
          </w:rPr>
          <w:t>Постанова</w:t>
        </w:r>
      </w:hyperlink>
      <w:r w:rsidR="0036276C">
        <w:rPr>
          <w:rFonts w:ascii="Times New Roman" w:eastAsia="Times New Roman" w:hAnsi="Times New Roman" w:cs="Times New Roman"/>
          <w:color w:val="000000"/>
          <w:sz w:val="24"/>
          <w:szCs w:val="24"/>
        </w:rPr>
        <w:t xml:space="preserve"> Кабінету Міністрів України "Про Порядок обміну інформацією між містобудівним та державним земельним кадастрами" від 25.05.2011 № 556;</w:t>
      </w:r>
    </w:p>
    <w:p w:rsidR="00ED0B69" w:rsidRDefault="006C60AC">
      <w:pPr>
        <w:numPr>
          <w:ilvl w:val="0"/>
          <w:numId w:val="2"/>
        </w:numPr>
        <w:pBdr>
          <w:top w:val="nil"/>
          <w:left w:val="nil"/>
          <w:bottom w:val="nil"/>
          <w:right w:val="nil"/>
          <w:between w:val="nil"/>
        </w:pBdr>
        <w:spacing w:after="0"/>
        <w:ind w:left="0" w:firstLine="426"/>
        <w:contextualSpacing/>
        <w:jc w:val="both"/>
        <w:rPr>
          <w:color w:val="000000"/>
          <w:sz w:val="24"/>
          <w:szCs w:val="24"/>
        </w:rPr>
      </w:pPr>
      <w:hyperlink r:id="rId60">
        <w:r w:rsidR="0036276C">
          <w:rPr>
            <w:rFonts w:ascii="Times New Roman" w:eastAsia="Times New Roman" w:hAnsi="Times New Roman" w:cs="Times New Roman"/>
            <w:color w:val="0563C1"/>
            <w:sz w:val="24"/>
            <w:szCs w:val="24"/>
            <w:u w:val="single"/>
          </w:rPr>
          <w:t>Постанова</w:t>
        </w:r>
      </w:hyperlink>
      <w:r w:rsidR="0036276C">
        <w:rPr>
          <w:rFonts w:ascii="Times New Roman" w:eastAsia="Times New Roman" w:hAnsi="Times New Roman" w:cs="Times New Roman"/>
          <w:color w:val="000000"/>
          <w:sz w:val="24"/>
          <w:szCs w:val="24"/>
        </w:rPr>
        <w:t xml:space="preserve"> Кабінету Міністрів України "Про містобудівний кадастр" від 25.05.2011 № 559;</w:t>
      </w:r>
    </w:p>
    <w:p w:rsidR="00ED0B69" w:rsidRDefault="006C60AC">
      <w:pPr>
        <w:numPr>
          <w:ilvl w:val="0"/>
          <w:numId w:val="2"/>
        </w:numPr>
        <w:pBdr>
          <w:top w:val="nil"/>
          <w:left w:val="nil"/>
          <w:bottom w:val="nil"/>
          <w:right w:val="nil"/>
          <w:between w:val="nil"/>
        </w:pBdr>
        <w:spacing w:after="0"/>
        <w:ind w:left="0" w:firstLine="426"/>
        <w:contextualSpacing/>
        <w:jc w:val="both"/>
        <w:rPr>
          <w:color w:val="000000"/>
          <w:sz w:val="24"/>
          <w:szCs w:val="24"/>
        </w:rPr>
      </w:pPr>
      <w:hyperlink r:id="rId61">
        <w:r w:rsidR="0036276C">
          <w:rPr>
            <w:rFonts w:ascii="Times New Roman" w:eastAsia="Times New Roman" w:hAnsi="Times New Roman" w:cs="Times New Roman"/>
            <w:color w:val="0563C1"/>
            <w:sz w:val="24"/>
            <w:szCs w:val="24"/>
            <w:u w:val="single"/>
          </w:rPr>
          <w:t>Наказ</w:t>
        </w:r>
      </w:hyperlink>
      <w:r w:rsidR="0036276C">
        <w:rPr>
          <w:rFonts w:ascii="Times New Roman" w:eastAsia="Times New Roman" w:hAnsi="Times New Roman" w:cs="Times New Roman"/>
          <w:color w:val="000000"/>
          <w:sz w:val="24"/>
          <w:szCs w:val="24"/>
        </w:rPr>
        <w:t>Мінрегіону "Про затвердження Порядку розроблення історико-архітектурного опорного плану населеного пункту" від 02.06.2011 № 64;</w:t>
      </w:r>
    </w:p>
    <w:p w:rsidR="00ED0B69" w:rsidRDefault="006C60AC">
      <w:pPr>
        <w:numPr>
          <w:ilvl w:val="0"/>
          <w:numId w:val="2"/>
        </w:numPr>
        <w:pBdr>
          <w:top w:val="nil"/>
          <w:left w:val="nil"/>
          <w:bottom w:val="nil"/>
          <w:right w:val="nil"/>
          <w:between w:val="nil"/>
        </w:pBdr>
        <w:spacing w:after="0"/>
        <w:ind w:left="0" w:firstLine="426"/>
        <w:contextualSpacing/>
        <w:jc w:val="both"/>
        <w:rPr>
          <w:color w:val="000000"/>
          <w:sz w:val="24"/>
          <w:szCs w:val="24"/>
        </w:rPr>
      </w:pPr>
      <w:hyperlink r:id="rId62">
        <w:r w:rsidR="0036276C">
          <w:rPr>
            <w:rFonts w:ascii="Times New Roman" w:eastAsia="Times New Roman" w:hAnsi="Times New Roman" w:cs="Times New Roman"/>
            <w:color w:val="0563C1"/>
            <w:sz w:val="24"/>
            <w:szCs w:val="24"/>
            <w:u w:val="single"/>
          </w:rPr>
          <w:t>Наказ</w:t>
        </w:r>
      </w:hyperlink>
      <w:r w:rsidR="0036276C">
        <w:rPr>
          <w:rFonts w:ascii="Times New Roman" w:eastAsia="Times New Roman" w:hAnsi="Times New Roman" w:cs="Times New Roman"/>
          <w:color w:val="000000"/>
          <w:sz w:val="24"/>
          <w:szCs w:val="24"/>
        </w:rPr>
        <w:t xml:space="preserve">Мінрегіону "Про затвердження Типового положення про архітектурно-містобудівні ради" від 07.07.2011 № 108; </w:t>
      </w:r>
    </w:p>
    <w:p w:rsidR="00ED0B69" w:rsidRDefault="006C60AC">
      <w:pPr>
        <w:numPr>
          <w:ilvl w:val="0"/>
          <w:numId w:val="2"/>
        </w:numPr>
        <w:pBdr>
          <w:top w:val="nil"/>
          <w:left w:val="nil"/>
          <w:bottom w:val="nil"/>
          <w:right w:val="nil"/>
          <w:between w:val="nil"/>
        </w:pBdr>
        <w:spacing w:after="0"/>
        <w:ind w:left="0" w:firstLine="426"/>
        <w:contextualSpacing/>
        <w:jc w:val="both"/>
        <w:rPr>
          <w:color w:val="000000"/>
          <w:sz w:val="24"/>
          <w:szCs w:val="24"/>
        </w:rPr>
      </w:pPr>
      <w:hyperlink r:id="rId63">
        <w:r w:rsidR="0036276C">
          <w:rPr>
            <w:rFonts w:ascii="Times New Roman" w:eastAsia="Times New Roman" w:hAnsi="Times New Roman" w:cs="Times New Roman"/>
            <w:color w:val="0563C1"/>
            <w:sz w:val="24"/>
            <w:szCs w:val="24"/>
            <w:u w:val="single"/>
          </w:rPr>
          <w:t>Наказ</w:t>
        </w:r>
      </w:hyperlink>
      <w:r w:rsidR="0036276C">
        <w:rPr>
          <w:rFonts w:ascii="Times New Roman" w:eastAsia="Times New Roman" w:hAnsi="Times New Roman" w:cs="Times New Roman"/>
          <w:color w:val="000000"/>
          <w:sz w:val="24"/>
          <w:szCs w:val="24"/>
        </w:rPr>
        <w:t>Мінрегіону "Про затвердження Порядку надання містобудівних умов та обмежень забудови земельної ділянки, їх склад та зміст" від 07.07.2011 № 109;</w:t>
      </w:r>
    </w:p>
    <w:p w:rsidR="00ED0B69" w:rsidRDefault="006C60AC">
      <w:pPr>
        <w:numPr>
          <w:ilvl w:val="0"/>
          <w:numId w:val="2"/>
        </w:numPr>
        <w:pBdr>
          <w:top w:val="nil"/>
          <w:left w:val="nil"/>
          <w:bottom w:val="nil"/>
          <w:right w:val="nil"/>
          <w:between w:val="nil"/>
        </w:pBdr>
        <w:spacing w:after="0"/>
        <w:ind w:left="0" w:firstLine="426"/>
        <w:contextualSpacing/>
        <w:jc w:val="both"/>
        <w:rPr>
          <w:color w:val="000000"/>
          <w:sz w:val="24"/>
          <w:szCs w:val="24"/>
        </w:rPr>
      </w:pPr>
      <w:hyperlink r:id="rId64">
        <w:r w:rsidR="0036276C">
          <w:rPr>
            <w:rFonts w:ascii="Times New Roman" w:eastAsia="Times New Roman" w:hAnsi="Times New Roman" w:cs="Times New Roman"/>
            <w:color w:val="0563C1"/>
            <w:sz w:val="24"/>
            <w:szCs w:val="24"/>
            <w:u w:val="single"/>
          </w:rPr>
          <w:t>Наказ</w:t>
        </w:r>
      </w:hyperlink>
      <w:r w:rsidR="0036276C">
        <w:rPr>
          <w:rFonts w:ascii="Times New Roman" w:eastAsia="Times New Roman" w:hAnsi="Times New Roman" w:cs="Times New Roman"/>
          <w:color w:val="000000"/>
          <w:sz w:val="24"/>
          <w:szCs w:val="24"/>
        </w:rPr>
        <w:t>Мінірегіону "Про затвердження Порядку проведення містобудівного моніторингу" від 01.09.2011 № 170;</w:t>
      </w:r>
    </w:p>
    <w:p w:rsidR="00ED0B69" w:rsidRDefault="006C60AC">
      <w:pPr>
        <w:numPr>
          <w:ilvl w:val="0"/>
          <w:numId w:val="2"/>
        </w:numPr>
        <w:pBdr>
          <w:top w:val="nil"/>
          <w:left w:val="nil"/>
          <w:bottom w:val="nil"/>
          <w:right w:val="nil"/>
          <w:between w:val="nil"/>
        </w:pBdr>
        <w:spacing w:after="0"/>
        <w:ind w:left="0" w:firstLine="426"/>
        <w:contextualSpacing/>
        <w:jc w:val="both"/>
        <w:rPr>
          <w:color w:val="000000"/>
          <w:sz w:val="24"/>
          <w:szCs w:val="24"/>
        </w:rPr>
      </w:pPr>
      <w:hyperlink r:id="rId65">
        <w:r w:rsidR="0036276C">
          <w:rPr>
            <w:rFonts w:ascii="Times New Roman" w:eastAsia="Times New Roman" w:hAnsi="Times New Roman" w:cs="Times New Roman"/>
            <w:color w:val="0563C1"/>
            <w:sz w:val="24"/>
            <w:szCs w:val="24"/>
            <w:u w:val="single"/>
          </w:rPr>
          <w:t>Наказ</w:t>
        </w:r>
      </w:hyperlink>
      <w:r w:rsidR="0036276C">
        <w:rPr>
          <w:rFonts w:ascii="Times New Roman" w:eastAsia="Times New Roman" w:hAnsi="Times New Roman" w:cs="Times New Roman"/>
          <w:color w:val="000000"/>
          <w:sz w:val="24"/>
          <w:szCs w:val="24"/>
        </w:rPr>
        <w:t>Мінрегіону "Про затвердження Порядку розроблення містобудівної документації" від 16.11.2011 № 290;</w:t>
      </w:r>
    </w:p>
    <w:p w:rsidR="00ED0B69" w:rsidRDefault="006C60AC">
      <w:pPr>
        <w:numPr>
          <w:ilvl w:val="0"/>
          <w:numId w:val="2"/>
        </w:numPr>
        <w:pBdr>
          <w:top w:val="nil"/>
          <w:left w:val="nil"/>
          <w:bottom w:val="nil"/>
          <w:right w:val="nil"/>
          <w:between w:val="nil"/>
        </w:pBdr>
        <w:spacing w:after="0"/>
        <w:ind w:left="0" w:firstLine="426"/>
        <w:contextualSpacing/>
        <w:jc w:val="both"/>
        <w:rPr>
          <w:color w:val="000000"/>
          <w:sz w:val="24"/>
          <w:szCs w:val="24"/>
        </w:rPr>
      </w:pPr>
      <w:hyperlink r:id="rId66">
        <w:r w:rsidR="0036276C">
          <w:rPr>
            <w:rFonts w:ascii="Times New Roman" w:eastAsia="Times New Roman" w:hAnsi="Times New Roman" w:cs="Times New Roman"/>
            <w:color w:val="0563C1"/>
            <w:sz w:val="24"/>
            <w:szCs w:val="24"/>
            <w:u w:val="single"/>
          </w:rPr>
          <w:t>Наказ</w:t>
        </w:r>
      </w:hyperlink>
      <w:r w:rsidR="0036276C">
        <w:rPr>
          <w:rFonts w:ascii="Times New Roman" w:eastAsia="Times New Roman" w:hAnsi="Times New Roman" w:cs="Times New Roman"/>
          <w:color w:val="000000"/>
          <w:sz w:val="24"/>
          <w:szCs w:val="24"/>
        </w:rPr>
        <w:t xml:space="preserve">Мінрегіону “Про затвердження Переліку класів об’єктів містобудівного кадастру” від 14.08.2015 № 193; </w:t>
      </w:r>
    </w:p>
    <w:p w:rsidR="00ED0B69" w:rsidRDefault="006C60AC">
      <w:pPr>
        <w:numPr>
          <w:ilvl w:val="0"/>
          <w:numId w:val="2"/>
        </w:numPr>
        <w:pBdr>
          <w:top w:val="nil"/>
          <w:left w:val="nil"/>
          <w:bottom w:val="nil"/>
          <w:right w:val="nil"/>
          <w:between w:val="nil"/>
        </w:pBdr>
        <w:spacing w:after="0"/>
        <w:ind w:left="0" w:firstLine="426"/>
        <w:contextualSpacing/>
        <w:jc w:val="both"/>
        <w:rPr>
          <w:color w:val="000000"/>
          <w:sz w:val="24"/>
          <w:szCs w:val="24"/>
        </w:rPr>
      </w:pPr>
      <w:hyperlink r:id="rId67">
        <w:r w:rsidR="0036276C">
          <w:rPr>
            <w:rFonts w:ascii="Times New Roman" w:eastAsia="Times New Roman" w:hAnsi="Times New Roman" w:cs="Times New Roman"/>
            <w:color w:val="0563C1"/>
            <w:sz w:val="24"/>
            <w:szCs w:val="24"/>
            <w:u w:val="single"/>
          </w:rPr>
          <w:t>Наказ</w:t>
        </w:r>
      </w:hyperlink>
      <w:r w:rsidR="0036276C">
        <w:rPr>
          <w:rFonts w:ascii="Times New Roman" w:eastAsia="Times New Roman" w:hAnsi="Times New Roman" w:cs="Times New Roman"/>
          <w:color w:val="000000"/>
          <w:sz w:val="24"/>
          <w:szCs w:val="24"/>
        </w:rPr>
        <w:t>Мінрегіону "Про затвердження Порядку ведення реєстру містобудівних умов та обмежень" від 31.05.2017 № 135;</w:t>
      </w:r>
    </w:p>
    <w:p w:rsidR="00ED0B69" w:rsidRDefault="0036276C">
      <w:pPr>
        <w:numPr>
          <w:ilvl w:val="0"/>
          <w:numId w:val="2"/>
        </w:numPr>
        <w:pBdr>
          <w:top w:val="nil"/>
          <w:left w:val="nil"/>
          <w:bottom w:val="nil"/>
          <w:right w:val="nil"/>
          <w:between w:val="nil"/>
        </w:pBdr>
        <w:spacing w:after="0"/>
        <w:ind w:left="0" w:firstLine="426"/>
        <w:contextualSpacing/>
        <w:jc w:val="both"/>
        <w:rPr>
          <w:color w:val="000000"/>
          <w:sz w:val="24"/>
          <w:szCs w:val="24"/>
        </w:rPr>
      </w:pPr>
      <w:r w:rsidRPr="000E484B">
        <w:rPr>
          <w:rFonts w:ascii="Times New Roman" w:eastAsia="Times New Roman" w:hAnsi="Times New Roman" w:cs="Times New Roman"/>
          <w:color w:val="000000" w:themeColor="text1"/>
          <w:sz w:val="24"/>
          <w:szCs w:val="24"/>
        </w:rPr>
        <w:t>Наказ</w:t>
      </w:r>
      <w:r>
        <w:rPr>
          <w:rFonts w:ascii="Times New Roman" w:eastAsia="Times New Roman" w:hAnsi="Times New Roman" w:cs="Times New Roman"/>
          <w:color w:val="000000"/>
          <w:sz w:val="24"/>
          <w:szCs w:val="24"/>
        </w:rPr>
        <w:t xml:space="preserve">Мінрегіону “Про затвердження Вимог до структури і формату оприлюднення відомостей про містобудівну документацію у мережі Інтернет” </w:t>
      </w:r>
      <w:r w:rsidR="000E484B">
        <w:rPr>
          <w:rFonts w:ascii="Times New Roman" w:eastAsia="Times New Roman" w:hAnsi="Times New Roman" w:cs="Times New Roman"/>
          <w:color w:val="000000"/>
          <w:sz w:val="24"/>
          <w:szCs w:val="24"/>
        </w:rPr>
        <w:t xml:space="preserve">від 15.08.2018 № 220. </w:t>
      </w:r>
    </w:p>
    <w:p w:rsidR="00ED0B69" w:rsidRDefault="00ED0B69">
      <w:pPr>
        <w:pBdr>
          <w:top w:val="nil"/>
          <w:left w:val="nil"/>
          <w:bottom w:val="nil"/>
          <w:right w:val="nil"/>
          <w:between w:val="nil"/>
        </w:pBdr>
        <w:spacing w:after="0"/>
        <w:ind w:left="426" w:hanging="720"/>
        <w:jc w:val="both"/>
        <w:rPr>
          <w:rFonts w:ascii="Times New Roman" w:eastAsia="Times New Roman" w:hAnsi="Times New Roman" w:cs="Times New Roman"/>
          <w:color w:val="000000"/>
          <w:sz w:val="24"/>
          <w:szCs w:val="24"/>
        </w:rPr>
      </w:pPr>
    </w:p>
    <w:p w:rsidR="00ED0B69" w:rsidRDefault="0036276C">
      <w:pPr>
        <w:numPr>
          <w:ilvl w:val="1"/>
          <w:numId w:val="11"/>
        </w:numPr>
        <w:pBdr>
          <w:top w:val="nil"/>
          <w:left w:val="nil"/>
          <w:bottom w:val="nil"/>
          <w:right w:val="nil"/>
          <w:between w:val="nil"/>
        </w:pBdr>
        <w:tabs>
          <w:tab w:val="left" w:pos="1134"/>
        </w:tabs>
        <w:spacing w:after="0"/>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 нормативних актів, які регулюють розробку, склад та зміст містобудівних документацій слід віднести: </w:t>
      </w:r>
    </w:p>
    <w:p w:rsidR="00ED0B69" w:rsidRDefault="0036276C">
      <w:pPr>
        <w:numPr>
          <w:ilvl w:val="0"/>
          <w:numId w:val="3"/>
        </w:numPr>
        <w:pBdr>
          <w:top w:val="nil"/>
          <w:left w:val="nil"/>
          <w:bottom w:val="nil"/>
          <w:right w:val="nil"/>
          <w:between w:val="nil"/>
        </w:pBdr>
        <w:tabs>
          <w:tab w:val="left" w:pos="709"/>
          <w:tab w:val="left" w:pos="1134"/>
        </w:tabs>
        <w:spacing w:after="0"/>
        <w:ind w:left="0" w:firstLine="426"/>
        <w:contextualSpacing/>
        <w:jc w:val="both"/>
        <w:rPr>
          <w:color w:val="000000"/>
          <w:sz w:val="24"/>
          <w:szCs w:val="24"/>
        </w:rPr>
      </w:pPr>
      <w:r>
        <w:rPr>
          <w:rFonts w:ascii="Times New Roman" w:eastAsia="Times New Roman" w:hAnsi="Times New Roman" w:cs="Times New Roman"/>
          <w:color w:val="000000"/>
          <w:sz w:val="24"/>
          <w:szCs w:val="24"/>
        </w:rPr>
        <w:t xml:space="preserve">ДБН Б.1.1-21:2017 “Склад та зміст схеми планування території, на якій реалізуються повноваження сільських, селищних, міських рад”; </w:t>
      </w:r>
    </w:p>
    <w:p w:rsidR="00ED0B69" w:rsidRDefault="0036276C">
      <w:pPr>
        <w:numPr>
          <w:ilvl w:val="0"/>
          <w:numId w:val="3"/>
        </w:numPr>
        <w:pBdr>
          <w:top w:val="nil"/>
          <w:left w:val="nil"/>
          <w:bottom w:val="nil"/>
          <w:right w:val="nil"/>
          <w:between w:val="nil"/>
        </w:pBdr>
        <w:tabs>
          <w:tab w:val="left" w:pos="709"/>
          <w:tab w:val="left" w:pos="1134"/>
        </w:tabs>
        <w:spacing w:after="0"/>
        <w:ind w:left="0" w:firstLine="426"/>
        <w:contextualSpacing/>
        <w:jc w:val="both"/>
        <w:rPr>
          <w:color w:val="000000"/>
          <w:sz w:val="24"/>
          <w:szCs w:val="24"/>
        </w:rPr>
      </w:pPr>
      <w:r>
        <w:rPr>
          <w:rFonts w:ascii="Times New Roman" w:eastAsia="Times New Roman" w:hAnsi="Times New Roman" w:cs="Times New Roman"/>
          <w:color w:val="000000"/>
          <w:sz w:val="24"/>
          <w:szCs w:val="24"/>
        </w:rPr>
        <w:t xml:space="preserve">ДБН Б.1.1-22:2017 “Склад та зміст плану зонування території”; </w:t>
      </w:r>
    </w:p>
    <w:p w:rsidR="00ED0B69" w:rsidRDefault="0036276C">
      <w:pPr>
        <w:numPr>
          <w:ilvl w:val="0"/>
          <w:numId w:val="3"/>
        </w:numPr>
        <w:pBdr>
          <w:top w:val="nil"/>
          <w:left w:val="nil"/>
          <w:bottom w:val="nil"/>
          <w:right w:val="nil"/>
          <w:between w:val="nil"/>
        </w:pBdr>
        <w:tabs>
          <w:tab w:val="left" w:pos="709"/>
          <w:tab w:val="left" w:pos="1134"/>
        </w:tabs>
        <w:spacing w:after="0"/>
        <w:ind w:left="0" w:firstLine="426"/>
        <w:contextualSpacing/>
        <w:jc w:val="both"/>
        <w:rPr>
          <w:color w:val="000000"/>
          <w:sz w:val="24"/>
          <w:szCs w:val="24"/>
        </w:rPr>
      </w:pPr>
      <w:r>
        <w:rPr>
          <w:rFonts w:ascii="Times New Roman" w:eastAsia="Times New Roman" w:hAnsi="Times New Roman" w:cs="Times New Roman"/>
          <w:color w:val="000000"/>
          <w:sz w:val="24"/>
          <w:szCs w:val="24"/>
        </w:rPr>
        <w:t xml:space="preserve">ДБН Б.1.1-13:2012 “Склад та зміст містобудівної документації на державному та регіональному рівнях”; </w:t>
      </w:r>
    </w:p>
    <w:p w:rsidR="00ED0B69" w:rsidRDefault="0036276C">
      <w:pPr>
        <w:numPr>
          <w:ilvl w:val="0"/>
          <w:numId w:val="3"/>
        </w:numPr>
        <w:pBdr>
          <w:top w:val="nil"/>
          <w:left w:val="nil"/>
          <w:bottom w:val="nil"/>
          <w:right w:val="nil"/>
          <w:between w:val="nil"/>
        </w:pBdr>
        <w:tabs>
          <w:tab w:val="left" w:pos="709"/>
          <w:tab w:val="left" w:pos="1134"/>
        </w:tabs>
        <w:spacing w:after="0"/>
        <w:ind w:left="0" w:firstLine="426"/>
        <w:contextualSpacing/>
        <w:jc w:val="both"/>
        <w:rPr>
          <w:color w:val="000000"/>
          <w:sz w:val="24"/>
          <w:szCs w:val="24"/>
        </w:rPr>
      </w:pPr>
      <w:r>
        <w:rPr>
          <w:rFonts w:ascii="Times New Roman" w:eastAsia="Times New Roman" w:hAnsi="Times New Roman" w:cs="Times New Roman"/>
          <w:color w:val="000000"/>
          <w:sz w:val="24"/>
          <w:szCs w:val="24"/>
        </w:rPr>
        <w:t xml:space="preserve">ДБН Б.1.1-14:2012 “Склад та зміст детального плану території”; </w:t>
      </w:r>
    </w:p>
    <w:p w:rsidR="00ED0B69" w:rsidRDefault="0036276C">
      <w:pPr>
        <w:numPr>
          <w:ilvl w:val="0"/>
          <w:numId w:val="3"/>
        </w:numPr>
        <w:pBdr>
          <w:top w:val="nil"/>
          <w:left w:val="nil"/>
          <w:bottom w:val="nil"/>
          <w:right w:val="nil"/>
          <w:between w:val="nil"/>
        </w:pBdr>
        <w:tabs>
          <w:tab w:val="left" w:pos="709"/>
          <w:tab w:val="left" w:pos="1134"/>
        </w:tabs>
        <w:spacing w:after="0"/>
        <w:ind w:left="0" w:firstLine="426"/>
        <w:contextualSpacing/>
        <w:jc w:val="both"/>
        <w:rPr>
          <w:color w:val="000000"/>
          <w:sz w:val="24"/>
          <w:szCs w:val="24"/>
        </w:rPr>
      </w:pPr>
      <w:r>
        <w:rPr>
          <w:rFonts w:ascii="Times New Roman" w:eastAsia="Times New Roman" w:hAnsi="Times New Roman" w:cs="Times New Roman"/>
          <w:color w:val="000000"/>
          <w:sz w:val="24"/>
          <w:szCs w:val="24"/>
        </w:rPr>
        <w:t xml:space="preserve">ДБН Б.1.1-15:2012 “Склад та зміст генерального плану населеного пункту”; </w:t>
      </w:r>
    </w:p>
    <w:p w:rsidR="00ED0B69" w:rsidRDefault="0036276C">
      <w:pPr>
        <w:numPr>
          <w:ilvl w:val="0"/>
          <w:numId w:val="3"/>
        </w:numPr>
        <w:pBdr>
          <w:top w:val="nil"/>
          <w:left w:val="nil"/>
          <w:bottom w:val="nil"/>
          <w:right w:val="nil"/>
          <w:between w:val="nil"/>
        </w:pBdr>
        <w:tabs>
          <w:tab w:val="left" w:pos="709"/>
          <w:tab w:val="left" w:pos="1134"/>
        </w:tabs>
        <w:spacing w:after="0" w:line="240" w:lineRule="auto"/>
        <w:ind w:left="0" w:firstLine="426"/>
        <w:contextualSpacing/>
        <w:jc w:val="both"/>
        <w:rPr>
          <w:color w:val="000000"/>
          <w:sz w:val="24"/>
          <w:szCs w:val="24"/>
        </w:rPr>
      </w:pPr>
      <w:r>
        <w:rPr>
          <w:rFonts w:ascii="Times New Roman" w:eastAsia="Times New Roman" w:hAnsi="Times New Roman" w:cs="Times New Roman"/>
          <w:color w:val="000000"/>
          <w:sz w:val="24"/>
          <w:szCs w:val="24"/>
        </w:rPr>
        <w:t xml:space="preserve">ДСТУ-Н Б Б.1.1-8:2009 “Настанова щодо складу, змісту, порядку розроблення, погодження та затвердження детального плану території”; </w:t>
      </w:r>
    </w:p>
    <w:p w:rsidR="00ED0B69" w:rsidRDefault="0036276C">
      <w:pPr>
        <w:numPr>
          <w:ilvl w:val="0"/>
          <w:numId w:val="3"/>
        </w:numPr>
        <w:pBdr>
          <w:top w:val="nil"/>
          <w:left w:val="nil"/>
          <w:bottom w:val="nil"/>
          <w:right w:val="nil"/>
          <w:between w:val="nil"/>
        </w:pBdr>
        <w:tabs>
          <w:tab w:val="left" w:pos="709"/>
          <w:tab w:val="left" w:pos="1134"/>
        </w:tabs>
        <w:spacing w:after="0" w:line="240" w:lineRule="auto"/>
        <w:ind w:left="0" w:firstLine="426"/>
        <w:contextualSpacing/>
        <w:jc w:val="both"/>
        <w:rPr>
          <w:color w:val="000000"/>
          <w:sz w:val="24"/>
          <w:szCs w:val="24"/>
        </w:rPr>
      </w:pPr>
      <w:r>
        <w:rPr>
          <w:rFonts w:ascii="Times New Roman" w:eastAsia="Times New Roman" w:hAnsi="Times New Roman" w:cs="Times New Roman"/>
          <w:color w:val="000000"/>
          <w:sz w:val="24"/>
          <w:szCs w:val="24"/>
        </w:rPr>
        <w:t xml:space="preserve">ДСТУ-Н Б Б.1.1-12:2011 “Склад та зміст плану зонування території (Зонінг)”; </w:t>
      </w:r>
    </w:p>
    <w:p w:rsidR="00ED0B69" w:rsidRDefault="0036276C">
      <w:pPr>
        <w:numPr>
          <w:ilvl w:val="0"/>
          <w:numId w:val="3"/>
        </w:numPr>
        <w:pBdr>
          <w:top w:val="nil"/>
          <w:left w:val="nil"/>
          <w:bottom w:val="nil"/>
          <w:right w:val="nil"/>
          <w:between w:val="nil"/>
        </w:pBdr>
        <w:tabs>
          <w:tab w:val="left" w:pos="709"/>
          <w:tab w:val="left" w:pos="1134"/>
        </w:tabs>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ДСТУ Б Б.1.1-17:2013 “Умовні позначення графічних документів містобудівної документації”; </w:t>
      </w:r>
    </w:p>
    <w:p w:rsidR="00ED0B69" w:rsidRDefault="0036276C">
      <w:pPr>
        <w:numPr>
          <w:ilvl w:val="0"/>
          <w:numId w:val="3"/>
        </w:numPr>
        <w:pBdr>
          <w:top w:val="nil"/>
          <w:left w:val="nil"/>
          <w:bottom w:val="nil"/>
          <w:right w:val="nil"/>
          <w:between w:val="nil"/>
        </w:pBdr>
        <w:tabs>
          <w:tab w:val="left" w:pos="709"/>
          <w:tab w:val="left" w:pos="1134"/>
        </w:tabs>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ДСТУ-Н Б Б.1.1-10:2010 “Настанова з виконання розділів “Охорона навколишнього природного середовища” у складі містобудівної документації”.</w:t>
      </w:r>
    </w:p>
    <w:p w:rsidR="00ED0B69" w:rsidRDefault="00ED0B69">
      <w:pPr>
        <w:pBdr>
          <w:top w:val="nil"/>
          <w:left w:val="nil"/>
          <w:bottom w:val="nil"/>
          <w:right w:val="nil"/>
          <w:between w:val="nil"/>
        </w:pBdr>
        <w:tabs>
          <w:tab w:val="left" w:pos="709"/>
          <w:tab w:val="left" w:pos="1134"/>
        </w:tabs>
        <w:spacing w:after="0" w:line="240" w:lineRule="auto"/>
        <w:ind w:left="426" w:hanging="720"/>
        <w:rPr>
          <w:rFonts w:ascii="Times New Roman" w:eastAsia="Times New Roman" w:hAnsi="Times New Roman" w:cs="Times New Roman"/>
          <w:color w:val="000000"/>
          <w:sz w:val="24"/>
          <w:szCs w:val="24"/>
        </w:rPr>
      </w:pPr>
    </w:p>
    <w:p w:rsidR="00ED0B69" w:rsidRDefault="0036276C">
      <w:pPr>
        <w:numPr>
          <w:ilvl w:val="1"/>
          <w:numId w:val="11"/>
        </w:numPr>
        <w:pBdr>
          <w:top w:val="nil"/>
          <w:left w:val="nil"/>
          <w:bottom w:val="nil"/>
          <w:right w:val="nil"/>
          <w:between w:val="nil"/>
        </w:pBdr>
        <w:tabs>
          <w:tab w:val="left" w:pos="709"/>
          <w:tab w:val="left" w:pos="1134"/>
        </w:tabs>
        <w:spacing w:after="0" w:line="240" w:lineRule="auto"/>
        <w:ind w:left="0" w:firstLine="567"/>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 нормативних актів, які регулюють роботу із геопросторовими даними, в тому числі, які знаходяться у відкритому доступі, слід віднести: </w:t>
      </w:r>
    </w:p>
    <w:p w:rsidR="00ED0B69" w:rsidRDefault="0036276C">
      <w:pPr>
        <w:numPr>
          <w:ilvl w:val="0"/>
          <w:numId w:val="9"/>
        </w:numPr>
        <w:pBdr>
          <w:top w:val="nil"/>
          <w:left w:val="nil"/>
          <w:bottom w:val="nil"/>
          <w:right w:val="nil"/>
          <w:between w:val="nil"/>
        </w:pBdr>
        <w:tabs>
          <w:tab w:val="left" w:pos="709"/>
          <w:tab w:val="left" w:pos="1134"/>
        </w:tabs>
        <w:spacing w:after="0"/>
        <w:ind w:left="0" w:firstLine="426"/>
        <w:contextualSpacing/>
        <w:rPr>
          <w:color w:val="000000"/>
          <w:sz w:val="24"/>
          <w:szCs w:val="24"/>
        </w:rPr>
      </w:pPr>
      <w:r>
        <w:rPr>
          <w:rFonts w:ascii="Times New Roman" w:eastAsia="Times New Roman" w:hAnsi="Times New Roman" w:cs="Times New Roman"/>
          <w:color w:val="000000"/>
          <w:sz w:val="24"/>
          <w:szCs w:val="24"/>
        </w:rPr>
        <w:t>ДБН Б.1.1-16:2013 “Склад та зміст містобудівного кадастру”;</w:t>
      </w:r>
    </w:p>
    <w:p w:rsidR="00ED0B69" w:rsidRDefault="0036276C">
      <w:pPr>
        <w:numPr>
          <w:ilvl w:val="0"/>
          <w:numId w:val="9"/>
        </w:numPr>
        <w:pBdr>
          <w:top w:val="nil"/>
          <w:left w:val="nil"/>
          <w:bottom w:val="nil"/>
          <w:right w:val="nil"/>
          <w:between w:val="nil"/>
        </w:pBdr>
        <w:shd w:val="clear" w:color="auto" w:fill="FFFFFF"/>
        <w:spacing w:after="0" w:line="240" w:lineRule="auto"/>
        <w:ind w:left="0" w:firstLine="426"/>
        <w:rPr>
          <w:color w:val="222222"/>
          <w:sz w:val="24"/>
          <w:szCs w:val="24"/>
        </w:rPr>
      </w:pPr>
      <w:r>
        <w:rPr>
          <w:rFonts w:ascii="Times New Roman" w:eastAsia="Times New Roman" w:hAnsi="Times New Roman" w:cs="Times New Roman"/>
          <w:color w:val="222222"/>
          <w:sz w:val="24"/>
          <w:szCs w:val="24"/>
        </w:rPr>
        <w:t>ДСТУ 2757-94 Картографія. Терміни та визначення;</w:t>
      </w:r>
    </w:p>
    <w:p w:rsidR="00ED0B69" w:rsidRDefault="0036276C">
      <w:pPr>
        <w:numPr>
          <w:ilvl w:val="0"/>
          <w:numId w:val="9"/>
        </w:numPr>
        <w:pBdr>
          <w:top w:val="nil"/>
          <w:left w:val="nil"/>
          <w:bottom w:val="nil"/>
          <w:right w:val="nil"/>
          <w:between w:val="nil"/>
        </w:pBdr>
        <w:shd w:val="clear" w:color="auto" w:fill="FFFFFF"/>
        <w:spacing w:after="0" w:line="240" w:lineRule="auto"/>
        <w:ind w:left="0" w:firstLine="426"/>
        <w:rPr>
          <w:color w:val="222222"/>
          <w:sz w:val="24"/>
          <w:szCs w:val="24"/>
        </w:rPr>
      </w:pPr>
      <w:r>
        <w:rPr>
          <w:rFonts w:ascii="Times New Roman" w:eastAsia="Times New Roman" w:hAnsi="Times New Roman" w:cs="Times New Roman"/>
          <w:color w:val="222222"/>
          <w:sz w:val="24"/>
          <w:szCs w:val="24"/>
        </w:rPr>
        <w:t>ДСТУ ISO 19103:2017 Географічна інформація. Мова концептуальних схем (ISO 19103:2015); </w:t>
      </w:r>
    </w:p>
    <w:p w:rsidR="00ED0B69" w:rsidRDefault="0036276C">
      <w:pPr>
        <w:numPr>
          <w:ilvl w:val="0"/>
          <w:numId w:val="9"/>
        </w:numPr>
        <w:pBdr>
          <w:top w:val="nil"/>
          <w:left w:val="nil"/>
          <w:bottom w:val="nil"/>
          <w:right w:val="nil"/>
          <w:between w:val="nil"/>
        </w:pBdr>
        <w:shd w:val="clear" w:color="auto" w:fill="FFFFFF"/>
        <w:spacing w:after="0" w:line="240" w:lineRule="auto"/>
        <w:ind w:left="0" w:firstLine="426"/>
        <w:rPr>
          <w:color w:val="222222"/>
          <w:sz w:val="24"/>
          <w:szCs w:val="24"/>
        </w:rPr>
      </w:pPr>
      <w:r>
        <w:rPr>
          <w:rFonts w:ascii="Times New Roman" w:eastAsia="Times New Roman" w:hAnsi="Times New Roman" w:cs="Times New Roman"/>
          <w:color w:val="222222"/>
          <w:sz w:val="24"/>
          <w:szCs w:val="24"/>
        </w:rPr>
        <w:t>ДСТУ ISO 19107:2017 Географічна інформація. Просторова схема (ISO 19107:2003 );</w:t>
      </w:r>
    </w:p>
    <w:p w:rsidR="00ED0B69" w:rsidRDefault="0036276C">
      <w:pPr>
        <w:numPr>
          <w:ilvl w:val="0"/>
          <w:numId w:val="9"/>
        </w:numPr>
        <w:pBdr>
          <w:top w:val="nil"/>
          <w:left w:val="nil"/>
          <w:bottom w:val="nil"/>
          <w:right w:val="nil"/>
          <w:between w:val="nil"/>
        </w:pBdr>
        <w:shd w:val="clear" w:color="auto" w:fill="FFFFFF"/>
        <w:spacing w:after="0" w:line="240" w:lineRule="auto"/>
        <w:ind w:left="0" w:firstLine="426"/>
        <w:rPr>
          <w:color w:val="222222"/>
          <w:sz w:val="24"/>
          <w:szCs w:val="24"/>
        </w:rPr>
      </w:pPr>
      <w:r>
        <w:rPr>
          <w:rFonts w:ascii="Times New Roman" w:eastAsia="Times New Roman" w:hAnsi="Times New Roman" w:cs="Times New Roman"/>
          <w:color w:val="222222"/>
          <w:sz w:val="24"/>
          <w:szCs w:val="24"/>
        </w:rPr>
        <w:t>ДСТУ ISO 19108:2017 Географічна інформація. Часова схема (ISO 19108:2002); </w:t>
      </w:r>
    </w:p>
    <w:p w:rsidR="00ED0B69" w:rsidRDefault="0036276C">
      <w:pPr>
        <w:numPr>
          <w:ilvl w:val="0"/>
          <w:numId w:val="9"/>
        </w:numPr>
        <w:pBdr>
          <w:top w:val="nil"/>
          <w:left w:val="nil"/>
          <w:bottom w:val="nil"/>
          <w:right w:val="nil"/>
          <w:between w:val="nil"/>
        </w:pBdr>
        <w:shd w:val="clear" w:color="auto" w:fill="FFFFFF"/>
        <w:spacing w:after="0" w:line="240" w:lineRule="auto"/>
        <w:ind w:left="0" w:firstLine="426"/>
        <w:rPr>
          <w:color w:val="222222"/>
          <w:sz w:val="24"/>
          <w:szCs w:val="24"/>
        </w:rPr>
      </w:pPr>
      <w:r>
        <w:rPr>
          <w:rFonts w:ascii="Times New Roman" w:eastAsia="Times New Roman" w:hAnsi="Times New Roman" w:cs="Times New Roman"/>
          <w:color w:val="222222"/>
          <w:sz w:val="24"/>
          <w:szCs w:val="24"/>
        </w:rPr>
        <w:t>ДСТУ ISO 19109:2017 Географічна інформація. Правила для прикладної схеми (ISO 19109:2015); </w:t>
      </w:r>
    </w:p>
    <w:p w:rsidR="00ED0B69" w:rsidRDefault="0036276C">
      <w:pPr>
        <w:numPr>
          <w:ilvl w:val="0"/>
          <w:numId w:val="9"/>
        </w:numPr>
        <w:pBdr>
          <w:top w:val="nil"/>
          <w:left w:val="nil"/>
          <w:bottom w:val="nil"/>
          <w:right w:val="nil"/>
          <w:between w:val="nil"/>
        </w:pBdr>
        <w:shd w:val="clear" w:color="auto" w:fill="FFFFFF"/>
        <w:spacing w:after="0" w:line="240" w:lineRule="auto"/>
        <w:ind w:left="0" w:firstLine="426"/>
        <w:rPr>
          <w:color w:val="222222"/>
          <w:sz w:val="24"/>
          <w:szCs w:val="24"/>
        </w:rPr>
      </w:pPr>
      <w:r>
        <w:rPr>
          <w:rFonts w:ascii="Times New Roman" w:eastAsia="Times New Roman" w:hAnsi="Times New Roman" w:cs="Times New Roman"/>
          <w:color w:val="222222"/>
          <w:sz w:val="24"/>
          <w:szCs w:val="24"/>
        </w:rPr>
        <w:t>ДСТУ ISO 19110:2017 Географічна інформація. Методологія каталогізації об’єктів (ISO 19110:2016);</w:t>
      </w:r>
    </w:p>
    <w:p w:rsidR="00ED0B69" w:rsidRDefault="0036276C">
      <w:pPr>
        <w:numPr>
          <w:ilvl w:val="0"/>
          <w:numId w:val="9"/>
        </w:numPr>
        <w:pBdr>
          <w:top w:val="nil"/>
          <w:left w:val="nil"/>
          <w:bottom w:val="nil"/>
          <w:right w:val="nil"/>
          <w:between w:val="nil"/>
        </w:pBdr>
        <w:shd w:val="clear" w:color="auto" w:fill="FFFFFF"/>
        <w:spacing w:after="0" w:line="240" w:lineRule="auto"/>
        <w:ind w:left="0" w:firstLine="426"/>
        <w:rPr>
          <w:color w:val="222222"/>
          <w:sz w:val="24"/>
          <w:szCs w:val="24"/>
        </w:rPr>
      </w:pPr>
      <w:r>
        <w:rPr>
          <w:rFonts w:ascii="Times New Roman" w:eastAsia="Times New Roman" w:hAnsi="Times New Roman" w:cs="Times New Roman"/>
          <w:color w:val="222222"/>
          <w:sz w:val="24"/>
          <w:szCs w:val="24"/>
        </w:rPr>
        <w:t>ДСТУ ISO 19111:2017 Географічна інформація. Просторова прив’язка за координатами (ISO 19111:2007);</w:t>
      </w:r>
    </w:p>
    <w:p w:rsidR="00ED0B69" w:rsidRDefault="0036276C">
      <w:pPr>
        <w:numPr>
          <w:ilvl w:val="0"/>
          <w:numId w:val="9"/>
        </w:numPr>
        <w:pBdr>
          <w:top w:val="nil"/>
          <w:left w:val="nil"/>
          <w:bottom w:val="nil"/>
          <w:right w:val="nil"/>
          <w:between w:val="nil"/>
        </w:pBdr>
        <w:shd w:val="clear" w:color="auto" w:fill="FFFFFF"/>
        <w:spacing w:after="0" w:line="240" w:lineRule="auto"/>
        <w:ind w:left="0" w:firstLine="426"/>
        <w:rPr>
          <w:color w:val="222222"/>
          <w:sz w:val="24"/>
          <w:szCs w:val="24"/>
        </w:rPr>
      </w:pPr>
      <w:r>
        <w:rPr>
          <w:rFonts w:ascii="Times New Roman" w:eastAsia="Times New Roman" w:hAnsi="Times New Roman" w:cs="Times New Roman"/>
          <w:color w:val="222222"/>
          <w:sz w:val="24"/>
          <w:szCs w:val="24"/>
        </w:rPr>
        <w:lastRenderedPageBreak/>
        <w:t>ДСТУ ISO 19112:2017 Географічна інформація. Просторова прив’язка за географічними ідентифікаторами (ISO 19112:2003); </w:t>
      </w:r>
    </w:p>
    <w:p w:rsidR="00ED0B69" w:rsidRDefault="0036276C">
      <w:pPr>
        <w:numPr>
          <w:ilvl w:val="0"/>
          <w:numId w:val="9"/>
        </w:numPr>
        <w:pBdr>
          <w:top w:val="nil"/>
          <w:left w:val="nil"/>
          <w:bottom w:val="nil"/>
          <w:right w:val="nil"/>
          <w:between w:val="nil"/>
        </w:pBdr>
        <w:shd w:val="clear" w:color="auto" w:fill="FFFFFF"/>
        <w:spacing w:after="0" w:line="240" w:lineRule="auto"/>
        <w:ind w:left="0" w:firstLine="426"/>
        <w:rPr>
          <w:color w:val="222222"/>
          <w:sz w:val="24"/>
          <w:szCs w:val="24"/>
        </w:rPr>
      </w:pPr>
      <w:r>
        <w:rPr>
          <w:rFonts w:ascii="Times New Roman" w:eastAsia="Times New Roman" w:hAnsi="Times New Roman" w:cs="Times New Roman"/>
          <w:color w:val="222222"/>
          <w:sz w:val="24"/>
          <w:szCs w:val="24"/>
        </w:rPr>
        <w:t>ДСТУ ISO 19117:2017 Географічна інформація. Зображення (ISO 19117:2012); </w:t>
      </w:r>
    </w:p>
    <w:p w:rsidR="00ED0B69" w:rsidRDefault="0036276C">
      <w:pPr>
        <w:numPr>
          <w:ilvl w:val="0"/>
          <w:numId w:val="9"/>
        </w:numPr>
        <w:pBdr>
          <w:top w:val="nil"/>
          <w:left w:val="nil"/>
          <w:bottom w:val="nil"/>
          <w:right w:val="nil"/>
          <w:between w:val="nil"/>
        </w:pBdr>
        <w:shd w:val="clear" w:color="auto" w:fill="FFFFFF"/>
        <w:spacing w:after="0" w:line="240" w:lineRule="auto"/>
        <w:ind w:left="0" w:firstLine="426"/>
        <w:rPr>
          <w:color w:val="222222"/>
          <w:sz w:val="24"/>
          <w:szCs w:val="24"/>
        </w:rPr>
      </w:pPr>
      <w:r>
        <w:rPr>
          <w:rFonts w:ascii="Times New Roman" w:eastAsia="Times New Roman" w:hAnsi="Times New Roman" w:cs="Times New Roman"/>
          <w:color w:val="222222"/>
          <w:sz w:val="24"/>
          <w:szCs w:val="24"/>
        </w:rPr>
        <w:t>ДСТУ ISO 19118:2017 Географічна інформація. Кодування (ISO 19118:2011); </w:t>
      </w:r>
    </w:p>
    <w:p w:rsidR="00ED0B69" w:rsidRDefault="0036276C">
      <w:pPr>
        <w:numPr>
          <w:ilvl w:val="0"/>
          <w:numId w:val="9"/>
        </w:numPr>
        <w:pBdr>
          <w:top w:val="nil"/>
          <w:left w:val="nil"/>
          <w:bottom w:val="nil"/>
          <w:right w:val="nil"/>
          <w:between w:val="nil"/>
        </w:pBdr>
        <w:shd w:val="clear" w:color="auto" w:fill="FFFFFF"/>
        <w:spacing w:after="0" w:line="240" w:lineRule="auto"/>
        <w:ind w:left="0" w:firstLine="426"/>
        <w:rPr>
          <w:color w:val="222222"/>
          <w:sz w:val="24"/>
          <w:szCs w:val="24"/>
        </w:rPr>
      </w:pPr>
      <w:r>
        <w:rPr>
          <w:rFonts w:ascii="Times New Roman" w:eastAsia="Times New Roman" w:hAnsi="Times New Roman" w:cs="Times New Roman"/>
          <w:color w:val="222222"/>
          <w:sz w:val="24"/>
          <w:szCs w:val="24"/>
        </w:rPr>
        <w:t>ДСТУ ISO 19119:2017 Географічна інформація. Сервіси (ISO 19119:2016); </w:t>
      </w:r>
    </w:p>
    <w:p w:rsidR="00ED0B69" w:rsidRDefault="0036276C">
      <w:pPr>
        <w:numPr>
          <w:ilvl w:val="0"/>
          <w:numId w:val="9"/>
        </w:numPr>
        <w:pBdr>
          <w:top w:val="nil"/>
          <w:left w:val="nil"/>
          <w:bottom w:val="nil"/>
          <w:right w:val="nil"/>
          <w:between w:val="nil"/>
        </w:pBdr>
        <w:shd w:val="clear" w:color="auto" w:fill="FFFFFF"/>
        <w:spacing w:after="0" w:line="240" w:lineRule="auto"/>
        <w:ind w:left="0" w:firstLine="426"/>
        <w:rPr>
          <w:color w:val="222222"/>
          <w:sz w:val="24"/>
          <w:szCs w:val="24"/>
        </w:rPr>
      </w:pPr>
      <w:r>
        <w:rPr>
          <w:rFonts w:ascii="Times New Roman" w:eastAsia="Times New Roman" w:hAnsi="Times New Roman" w:cs="Times New Roman"/>
          <w:color w:val="222222"/>
          <w:sz w:val="24"/>
          <w:szCs w:val="24"/>
        </w:rPr>
        <w:t>ДСТУ ISO 19123:2017 Географічна інформація. Схема для геометрії і функцій покриття (ISO 19123:2005); </w:t>
      </w:r>
    </w:p>
    <w:p w:rsidR="00ED0B69" w:rsidRDefault="0036276C">
      <w:pPr>
        <w:numPr>
          <w:ilvl w:val="0"/>
          <w:numId w:val="9"/>
        </w:numPr>
        <w:pBdr>
          <w:top w:val="nil"/>
          <w:left w:val="nil"/>
          <w:bottom w:val="nil"/>
          <w:right w:val="nil"/>
          <w:between w:val="nil"/>
        </w:pBdr>
        <w:shd w:val="clear" w:color="auto" w:fill="FFFFFF"/>
        <w:spacing w:after="0" w:line="240" w:lineRule="auto"/>
        <w:ind w:left="0" w:firstLine="426"/>
        <w:rPr>
          <w:color w:val="222222"/>
          <w:sz w:val="24"/>
          <w:szCs w:val="24"/>
        </w:rPr>
      </w:pPr>
      <w:r>
        <w:rPr>
          <w:rFonts w:ascii="Times New Roman" w:eastAsia="Times New Roman" w:hAnsi="Times New Roman" w:cs="Times New Roman"/>
          <w:color w:val="222222"/>
          <w:sz w:val="24"/>
          <w:szCs w:val="24"/>
        </w:rPr>
        <w:t>ДСТУ ISO 19127:2017 Географічна інформація. Геодезичні коди і параметри (ISO 19127:2005);</w:t>
      </w:r>
    </w:p>
    <w:p w:rsidR="00ED0B69" w:rsidRDefault="0036276C">
      <w:pPr>
        <w:numPr>
          <w:ilvl w:val="0"/>
          <w:numId w:val="9"/>
        </w:numPr>
        <w:pBdr>
          <w:top w:val="nil"/>
          <w:left w:val="nil"/>
          <w:bottom w:val="nil"/>
          <w:right w:val="nil"/>
          <w:between w:val="nil"/>
        </w:pBdr>
        <w:shd w:val="clear" w:color="auto" w:fill="FFFFFF"/>
        <w:spacing w:after="0" w:line="240" w:lineRule="auto"/>
        <w:ind w:left="0" w:firstLine="426"/>
        <w:rPr>
          <w:color w:val="222222"/>
          <w:sz w:val="24"/>
          <w:szCs w:val="24"/>
        </w:rPr>
      </w:pPr>
      <w:r>
        <w:rPr>
          <w:rFonts w:ascii="Times New Roman" w:eastAsia="Times New Roman" w:hAnsi="Times New Roman" w:cs="Times New Roman"/>
          <w:color w:val="222222"/>
          <w:sz w:val="24"/>
          <w:szCs w:val="24"/>
        </w:rPr>
        <w:t>ДСТУ ISO 19136:2017 Географічна інформація. Мова географічної розмітки GML (ISO 19136:2007); </w:t>
      </w:r>
    </w:p>
    <w:p w:rsidR="00ED0B69" w:rsidRDefault="0036276C">
      <w:pPr>
        <w:numPr>
          <w:ilvl w:val="0"/>
          <w:numId w:val="9"/>
        </w:numPr>
        <w:pBdr>
          <w:top w:val="nil"/>
          <w:left w:val="nil"/>
          <w:bottom w:val="nil"/>
          <w:right w:val="nil"/>
          <w:between w:val="nil"/>
        </w:pBdr>
        <w:shd w:val="clear" w:color="auto" w:fill="FFFFFF"/>
        <w:spacing w:after="0" w:line="240" w:lineRule="auto"/>
        <w:ind w:left="0" w:firstLine="426"/>
        <w:rPr>
          <w:color w:val="222222"/>
          <w:sz w:val="24"/>
          <w:szCs w:val="24"/>
        </w:rPr>
      </w:pPr>
      <w:r>
        <w:rPr>
          <w:rFonts w:ascii="Times New Roman" w:eastAsia="Times New Roman" w:hAnsi="Times New Roman" w:cs="Times New Roman"/>
          <w:color w:val="222222"/>
          <w:sz w:val="24"/>
          <w:szCs w:val="24"/>
        </w:rPr>
        <w:t>ДСТУ ISO 19139:2017 Географічна інформація. Метадані – XML-схема реалізації (ISO 19139:2007).  </w:t>
      </w:r>
    </w:p>
    <w:p w:rsidR="00ED0B69" w:rsidRDefault="00ED0B69">
      <w:pPr>
        <w:spacing w:after="0" w:line="240" w:lineRule="auto"/>
        <w:ind w:left="349"/>
        <w:rPr>
          <w:rFonts w:ascii="Times New Roman" w:eastAsia="Times New Roman" w:hAnsi="Times New Roman" w:cs="Times New Roman"/>
          <w:sz w:val="24"/>
          <w:szCs w:val="24"/>
        </w:rPr>
      </w:pPr>
    </w:p>
    <w:p w:rsidR="00ED0B69" w:rsidRDefault="0036276C">
      <w:pPr>
        <w:numPr>
          <w:ilvl w:val="1"/>
          <w:numId w:val="11"/>
        </w:numPr>
        <w:pBdr>
          <w:top w:val="nil"/>
          <w:left w:val="nil"/>
          <w:bottom w:val="nil"/>
          <w:right w:val="nil"/>
          <w:between w:val="nil"/>
        </w:pBdr>
        <w:tabs>
          <w:tab w:val="left" w:pos="993"/>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 розпорядчих документів центральних органів виконавчої влади, які визначають перелік відомостей, що становлять службу інформацію у системі цих органів і можуть стосуватись відомостей у складі містобудівної документації, слід віднести:  </w:t>
      </w:r>
    </w:p>
    <w:p w:rsidR="00ED0B69" w:rsidRDefault="006C60AC">
      <w:pPr>
        <w:pBdr>
          <w:top w:val="nil"/>
          <w:left w:val="nil"/>
          <w:bottom w:val="nil"/>
          <w:right w:val="nil"/>
          <w:between w:val="nil"/>
        </w:pBdr>
        <w:tabs>
          <w:tab w:val="left" w:pos="567"/>
          <w:tab w:val="left" w:pos="1134"/>
        </w:tabs>
        <w:spacing w:after="0"/>
        <w:ind w:firstLine="567"/>
        <w:jc w:val="both"/>
        <w:rPr>
          <w:rFonts w:ascii="Times New Roman" w:eastAsia="Times New Roman" w:hAnsi="Times New Roman" w:cs="Times New Roman"/>
          <w:color w:val="000000"/>
          <w:sz w:val="24"/>
          <w:szCs w:val="24"/>
        </w:rPr>
      </w:pPr>
      <w:hyperlink r:id="rId68">
        <w:r w:rsidR="0036276C">
          <w:rPr>
            <w:rFonts w:ascii="Times New Roman" w:eastAsia="Times New Roman" w:hAnsi="Times New Roman" w:cs="Times New Roman"/>
            <w:color w:val="0563C1"/>
            <w:sz w:val="24"/>
            <w:szCs w:val="24"/>
            <w:u w:val="single"/>
          </w:rPr>
          <w:t>наказ Мінрегіону від 06.06.2011 № 68</w:t>
        </w:r>
      </w:hyperlink>
      <w:r w:rsidR="0036276C">
        <w:rPr>
          <w:rFonts w:ascii="Times New Roman" w:eastAsia="Times New Roman" w:hAnsi="Times New Roman" w:cs="Times New Roman"/>
          <w:color w:val="000000"/>
          <w:sz w:val="24"/>
          <w:szCs w:val="24"/>
        </w:rPr>
        <w:t xml:space="preserve"> “Щодо затвердження переліку відомостей, що становлять службову інформацію; </w:t>
      </w:r>
    </w:p>
    <w:p w:rsidR="00ED0B69" w:rsidRDefault="006C60AC">
      <w:pPr>
        <w:pBdr>
          <w:top w:val="nil"/>
          <w:left w:val="nil"/>
          <w:bottom w:val="nil"/>
          <w:right w:val="nil"/>
          <w:between w:val="nil"/>
        </w:pBdr>
        <w:tabs>
          <w:tab w:val="left" w:pos="567"/>
          <w:tab w:val="left" w:pos="1134"/>
        </w:tabs>
        <w:spacing w:after="0"/>
        <w:ind w:firstLine="567"/>
        <w:jc w:val="both"/>
        <w:rPr>
          <w:rFonts w:ascii="Times New Roman" w:eastAsia="Times New Roman" w:hAnsi="Times New Roman" w:cs="Times New Roman"/>
          <w:color w:val="000000"/>
          <w:sz w:val="24"/>
          <w:szCs w:val="24"/>
        </w:rPr>
      </w:pPr>
      <w:hyperlink r:id="rId69">
        <w:r w:rsidR="0036276C">
          <w:rPr>
            <w:rFonts w:ascii="Times New Roman" w:eastAsia="Times New Roman" w:hAnsi="Times New Roman" w:cs="Times New Roman"/>
            <w:color w:val="0563C1"/>
            <w:sz w:val="24"/>
            <w:szCs w:val="24"/>
            <w:u w:val="single"/>
          </w:rPr>
          <w:t>наказ Держгеокадастру від 29.07.2015 № 212</w:t>
        </w:r>
      </w:hyperlink>
      <w:r w:rsidR="0036276C">
        <w:rPr>
          <w:rFonts w:ascii="Times New Roman" w:eastAsia="Times New Roman" w:hAnsi="Times New Roman" w:cs="Times New Roman"/>
          <w:color w:val="000000"/>
          <w:sz w:val="24"/>
          <w:szCs w:val="24"/>
        </w:rPr>
        <w:t xml:space="preserve"> “Про введення в дію Переліку відомостей, які містять службову інформацію”. </w:t>
      </w:r>
    </w:p>
    <w:p w:rsidR="00ED0B69" w:rsidRDefault="00ED0B69">
      <w:pPr>
        <w:pBdr>
          <w:top w:val="nil"/>
          <w:left w:val="nil"/>
          <w:bottom w:val="nil"/>
          <w:right w:val="nil"/>
          <w:between w:val="nil"/>
        </w:pBdr>
        <w:tabs>
          <w:tab w:val="left" w:pos="851"/>
        </w:tabs>
        <w:spacing w:after="0"/>
        <w:ind w:left="567" w:hanging="720"/>
        <w:rPr>
          <w:rFonts w:ascii="Times New Roman" w:eastAsia="Times New Roman" w:hAnsi="Times New Roman" w:cs="Times New Roman"/>
          <w:b/>
          <w:color w:val="000000"/>
          <w:sz w:val="24"/>
          <w:szCs w:val="24"/>
        </w:rPr>
      </w:pPr>
    </w:p>
    <w:p w:rsidR="00ED0B69" w:rsidRDefault="0036276C">
      <w:pPr>
        <w:numPr>
          <w:ilvl w:val="0"/>
          <w:numId w:val="11"/>
        </w:numPr>
        <w:pBdr>
          <w:top w:val="nil"/>
          <w:left w:val="nil"/>
          <w:bottom w:val="nil"/>
          <w:right w:val="nil"/>
          <w:between w:val="nil"/>
        </w:pBdr>
        <w:tabs>
          <w:tab w:val="left" w:pos="851"/>
        </w:tabs>
        <w:ind w:left="0" w:firstLine="567"/>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Рекомендації щодо опублікування видів та складу містобудівної документації. </w:t>
      </w:r>
    </w:p>
    <w:p w:rsidR="009D4099" w:rsidRDefault="009D4099" w:rsidP="009D4099">
      <w:pPr>
        <w:pBdr>
          <w:top w:val="nil"/>
          <w:left w:val="nil"/>
          <w:bottom w:val="nil"/>
          <w:right w:val="nil"/>
          <w:between w:val="nil"/>
        </w:pBdr>
        <w:tabs>
          <w:tab w:val="left" w:pos="851"/>
        </w:tabs>
        <w:ind w:left="567"/>
        <w:contextualSpacing/>
        <w:jc w:val="both"/>
        <w:rPr>
          <w:rFonts w:ascii="Times New Roman" w:eastAsia="Times New Roman" w:hAnsi="Times New Roman" w:cs="Times New Roman"/>
          <w:b/>
          <w:color w:val="000000"/>
          <w:sz w:val="24"/>
          <w:szCs w:val="24"/>
        </w:rPr>
      </w:pPr>
    </w:p>
    <w:p w:rsidR="00ED0B69" w:rsidRDefault="0036276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Опублікуванню у мережі інтернет підлягають всі наявні графічні та текстові  матеріали містобудівної документації, які вимагались законодавством, державними будівельними нормами чи іншими нормативними документами на момент її розробки та затвердження і які не віднесені діючим законодавством до відомостей з обмеженим доступом (відомості про об’єкти водопостачання, цивільного захисту, державну геодезичну мережу). </w:t>
      </w:r>
    </w:p>
    <w:p w:rsidR="00ED0B69" w:rsidRDefault="00ED0B69">
      <w:pPr>
        <w:spacing w:after="0" w:line="240" w:lineRule="auto"/>
        <w:ind w:firstLine="567"/>
        <w:jc w:val="both"/>
        <w:rPr>
          <w:rFonts w:ascii="Times New Roman" w:eastAsia="Times New Roman" w:hAnsi="Times New Roman" w:cs="Times New Roman"/>
          <w:sz w:val="24"/>
          <w:szCs w:val="24"/>
        </w:rPr>
      </w:pPr>
    </w:p>
    <w:p w:rsidR="00ED0B69" w:rsidRDefault="0036276C" w:rsidP="00516855">
      <w:pPr>
        <w:numPr>
          <w:ilvl w:val="1"/>
          <w:numId w:val="11"/>
        </w:numPr>
        <w:pBdr>
          <w:top w:val="nil"/>
          <w:left w:val="nil"/>
          <w:bottom w:val="nil"/>
          <w:right w:val="nil"/>
          <w:between w:val="nil"/>
        </w:pBdr>
        <w:tabs>
          <w:tab w:val="left" w:pos="993"/>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Опублікуванню у мережі інтернет підлягають такі види містобудівної документації: </w:t>
      </w:r>
    </w:p>
    <w:p w:rsidR="00ED0B69" w:rsidRDefault="0036276C">
      <w:pPr>
        <w:numPr>
          <w:ilvl w:val="0"/>
          <w:numId w:val="4"/>
        </w:numPr>
        <w:pBdr>
          <w:top w:val="nil"/>
          <w:left w:val="nil"/>
          <w:bottom w:val="nil"/>
          <w:right w:val="nil"/>
          <w:between w:val="nil"/>
        </w:pBdr>
        <w:spacing w:after="0"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Генеральна схема планування території України; </w:t>
      </w:r>
    </w:p>
    <w:p w:rsidR="00ED0B69" w:rsidRDefault="0036276C">
      <w:pPr>
        <w:numPr>
          <w:ilvl w:val="0"/>
          <w:numId w:val="4"/>
        </w:numPr>
        <w:pBdr>
          <w:top w:val="nil"/>
          <w:left w:val="nil"/>
          <w:bottom w:val="nil"/>
          <w:right w:val="nil"/>
          <w:between w:val="nil"/>
        </w:pBdr>
        <w:spacing w:after="0" w:line="240" w:lineRule="auto"/>
        <w:contextualSpacing/>
        <w:jc w:val="both"/>
        <w:rPr>
          <w:color w:val="000000"/>
          <w:sz w:val="24"/>
          <w:szCs w:val="24"/>
        </w:rPr>
      </w:pPr>
      <w:r>
        <w:rPr>
          <w:rFonts w:ascii="Times New Roman" w:eastAsia="Times New Roman" w:hAnsi="Times New Roman" w:cs="Times New Roman"/>
          <w:color w:val="000000"/>
          <w:sz w:val="24"/>
          <w:szCs w:val="24"/>
        </w:rPr>
        <w:t>схеми планування окрем</w:t>
      </w:r>
      <w:r w:rsidR="009D4099">
        <w:rPr>
          <w:rFonts w:ascii="Times New Roman" w:eastAsia="Times New Roman" w:hAnsi="Times New Roman" w:cs="Times New Roman"/>
          <w:color w:val="000000"/>
          <w:sz w:val="24"/>
          <w:szCs w:val="24"/>
        </w:rPr>
        <w:t xml:space="preserve">их </w:t>
      </w:r>
      <w:r>
        <w:rPr>
          <w:rFonts w:ascii="Times New Roman" w:eastAsia="Times New Roman" w:hAnsi="Times New Roman" w:cs="Times New Roman"/>
          <w:color w:val="000000"/>
          <w:sz w:val="24"/>
          <w:szCs w:val="24"/>
        </w:rPr>
        <w:t>частин території України;</w:t>
      </w:r>
    </w:p>
    <w:p w:rsidR="00ED0B69" w:rsidRDefault="0036276C">
      <w:pPr>
        <w:numPr>
          <w:ilvl w:val="0"/>
          <w:numId w:val="4"/>
        </w:numPr>
        <w:pBdr>
          <w:top w:val="nil"/>
          <w:left w:val="nil"/>
          <w:bottom w:val="nil"/>
          <w:right w:val="nil"/>
          <w:between w:val="nil"/>
        </w:pBdr>
        <w:spacing w:after="0" w:line="240" w:lineRule="auto"/>
        <w:contextualSpacing/>
        <w:jc w:val="both"/>
        <w:rPr>
          <w:color w:val="000000"/>
          <w:sz w:val="24"/>
          <w:szCs w:val="24"/>
        </w:rPr>
      </w:pPr>
      <w:r>
        <w:rPr>
          <w:rFonts w:ascii="Times New Roman" w:eastAsia="Times New Roman" w:hAnsi="Times New Roman" w:cs="Times New Roman"/>
          <w:color w:val="000000"/>
          <w:sz w:val="24"/>
          <w:szCs w:val="24"/>
        </w:rPr>
        <w:t>схеми планування Автономної Республіки Крим та областей;</w:t>
      </w:r>
    </w:p>
    <w:p w:rsidR="00ED0B69" w:rsidRDefault="0036276C">
      <w:pPr>
        <w:numPr>
          <w:ilvl w:val="0"/>
          <w:numId w:val="4"/>
        </w:numPr>
        <w:pBdr>
          <w:top w:val="nil"/>
          <w:left w:val="nil"/>
          <w:bottom w:val="nil"/>
          <w:right w:val="nil"/>
          <w:between w:val="nil"/>
        </w:pBdr>
        <w:spacing w:after="0" w:line="240" w:lineRule="auto"/>
        <w:contextualSpacing/>
        <w:jc w:val="both"/>
        <w:rPr>
          <w:color w:val="000000"/>
          <w:sz w:val="24"/>
          <w:szCs w:val="24"/>
        </w:rPr>
      </w:pPr>
      <w:r>
        <w:rPr>
          <w:rFonts w:ascii="Times New Roman" w:eastAsia="Times New Roman" w:hAnsi="Times New Roman" w:cs="Times New Roman"/>
          <w:color w:val="000000"/>
          <w:sz w:val="24"/>
          <w:szCs w:val="24"/>
        </w:rPr>
        <w:t>схеми планування району;</w:t>
      </w:r>
    </w:p>
    <w:p w:rsidR="00ED0B69" w:rsidRDefault="0036276C">
      <w:pPr>
        <w:numPr>
          <w:ilvl w:val="0"/>
          <w:numId w:val="4"/>
        </w:numPr>
        <w:pBdr>
          <w:top w:val="nil"/>
          <w:left w:val="nil"/>
          <w:bottom w:val="nil"/>
          <w:right w:val="nil"/>
          <w:between w:val="nil"/>
        </w:pBdr>
        <w:spacing w:after="0" w:line="240" w:lineRule="auto"/>
        <w:ind w:left="0" w:firstLine="284"/>
        <w:contextualSpacing/>
        <w:jc w:val="both"/>
        <w:rPr>
          <w:color w:val="000000"/>
          <w:sz w:val="24"/>
          <w:szCs w:val="24"/>
        </w:rPr>
      </w:pPr>
      <w:r>
        <w:rPr>
          <w:rFonts w:ascii="Times New Roman" w:eastAsia="Times New Roman" w:hAnsi="Times New Roman" w:cs="Times New Roman"/>
          <w:color w:val="000000"/>
          <w:sz w:val="24"/>
          <w:szCs w:val="24"/>
        </w:rPr>
        <w:t xml:space="preserve">схеми планування території, на якій реалізуються повноваження сільських, селищних та міських рад; </w:t>
      </w:r>
    </w:p>
    <w:p w:rsidR="00ED0B69" w:rsidRDefault="0036276C">
      <w:pPr>
        <w:numPr>
          <w:ilvl w:val="0"/>
          <w:numId w:val="4"/>
        </w:numPr>
        <w:pBdr>
          <w:top w:val="nil"/>
          <w:left w:val="nil"/>
          <w:bottom w:val="nil"/>
          <w:right w:val="nil"/>
          <w:between w:val="nil"/>
        </w:pBdr>
        <w:spacing w:after="0"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генеральні плани населених пунктів; </w:t>
      </w:r>
    </w:p>
    <w:p w:rsidR="00ED0B69" w:rsidRDefault="0036276C">
      <w:pPr>
        <w:numPr>
          <w:ilvl w:val="0"/>
          <w:numId w:val="4"/>
        </w:numPr>
        <w:pBdr>
          <w:top w:val="nil"/>
          <w:left w:val="nil"/>
          <w:bottom w:val="nil"/>
          <w:right w:val="nil"/>
          <w:between w:val="nil"/>
        </w:pBdr>
        <w:spacing w:after="0"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плани зонування населених пунктів; </w:t>
      </w:r>
    </w:p>
    <w:p w:rsidR="00ED0B69" w:rsidRDefault="0036276C">
      <w:pPr>
        <w:numPr>
          <w:ilvl w:val="0"/>
          <w:numId w:val="4"/>
        </w:numPr>
        <w:pBdr>
          <w:top w:val="nil"/>
          <w:left w:val="nil"/>
          <w:bottom w:val="nil"/>
          <w:right w:val="nil"/>
          <w:between w:val="nil"/>
        </w:pBdr>
        <w:spacing w:after="0" w:line="240" w:lineRule="auto"/>
        <w:contextualSpacing/>
        <w:jc w:val="both"/>
        <w:rPr>
          <w:color w:val="000000"/>
          <w:sz w:val="24"/>
          <w:szCs w:val="24"/>
        </w:rPr>
      </w:pPr>
      <w:r>
        <w:rPr>
          <w:rFonts w:ascii="Times New Roman" w:eastAsia="Times New Roman" w:hAnsi="Times New Roman" w:cs="Times New Roman"/>
          <w:color w:val="000000"/>
          <w:sz w:val="24"/>
          <w:szCs w:val="24"/>
        </w:rPr>
        <w:t xml:space="preserve">детальні плани територій. </w:t>
      </w:r>
    </w:p>
    <w:p w:rsidR="00ED0B69" w:rsidRDefault="00ED0B69">
      <w:pPr>
        <w:tabs>
          <w:tab w:val="left" w:pos="993"/>
        </w:tabs>
        <w:spacing w:after="0" w:line="240" w:lineRule="auto"/>
        <w:ind w:firstLine="567"/>
        <w:jc w:val="both"/>
        <w:rPr>
          <w:rFonts w:ascii="Times New Roman" w:eastAsia="Times New Roman" w:hAnsi="Times New Roman" w:cs="Times New Roman"/>
          <w:sz w:val="24"/>
          <w:szCs w:val="24"/>
        </w:rPr>
      </w:pPr>
    </w:p>
    <w:p w:rsidR="00ED0B69" w:rsidRDefault="0036276C">
      <w:pPr>
        <w:numPr>
          <w:ilvl w:val="1"/>
          <w:numId w:val="11"/>
        </w:numPr>
        <w:pBdr>
          <w:top w:val="nil"/>
          <w:left w:val="nil"/>
          <w:bottom w:val="nil"/>
          <w:right w:val="nil"/>
          <w:between w:val="nil"/>
        </w:pBdr>
        <w:tabs>
          <w:tab w:val="left" w:pos="851"/>
          <w:tab w:val="left" w:pos="1134"/>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Для кожного виду містобудівної документації рекомендується опубліковувати такі текстові матеріали: </w:t>
      </w:r>
    </w:p>
    <w:p w:rsidR="00ED0B69" w:rsidRDefault="0036276C">
      <w:pPr>
        <w:numPr>
          <w:ilvl w:val="0"/>
          <w:numId w:val="5"/>
        </w:numPr>
        <w:pBdr>
          <w:top w:val="nil"/>
          <w:left w:val="nil"/>
          <w:bottom w:val="nil"/>
          <w:right w:val="nil"/>
          <w:between w:val="nil"/>
        </w:pBdr>
        <w:tabs>
          <w:tab w:val="left" w:pos="851"/>
          <w:tab w:val="left" w:pos="1134"/>
        </w:tabs>
        <w:spacing w:after="0" w:line="240" w:lineRule="auto"/>
        <w:ind w:left="0" w:firstLine="567"/>
        <w:contextualSpacing/>
        <w:jc w:val="both"/>
        <w:rPr>
          <w:color w:val="000000"/>
          <w:sz w:val="24"/>
          <w:szCs w:val="24"/>
        </w:rPr>
      </w:pPr>
      <w:r>
        <w:rPr>
          <w:rFonts w:ascii="Times New Roman" w:eastAsia="Times New Roman" w:hAnsi="Times New Roman" w:cs="Times New Roman"/>
          <w:color w:val="000000"/>
          <w:sz w:val="24"/>
          <w:szCs w:val="24"/>
        </w:rPr>
        <w:t>титульну сторінку документації, а у разі якщо документація складається з</w:t>
      </w:r>
      <w:r w:rsidR="009D4099">
        <w:rPr>
          <w:rFonts w:ascii="Times New Roman" w:eastAsia="Times New Roman" w:hAnsi="Times New Roman" w:cs="Times New Roman"/>
          <w:color w:val="000000"/>
          <w:sz w:val="24"/>
          <w:szCs w:val="24"/>
        </w:rPr>
        <w:t xml:space="preserve"> окремих</w:t>
      </w:r>
      <w:r>
        <w:rPr>
          <w:rFonts w:ascii="Times New Roman" w:eastAsia="Times New Roman" w:hAnsi="Times New Roman" w:cs="Times New Roman"/>
          <w:color w:val="000000"/>
          <w:sz w:val="24"/>
          <w:szCs w:val="24"/>
        </w:rPr>
        <w:t xml:space="preserve"> томів, також титульні сторінки кожного тому містобудівної документації; </w:t>
      </w:r>
    </w:p>
    <w:p w:rsidR="00ED0B69" w:rsidRDefault="0036276C">
      <w:pPr>
        <w:numPr>
          <w:ilvl w:val="0"/>
          <w:numId w:val="5"/>
        </w:numPr>
        <w:pBdr>
          <w:top w:val="nil"/>
          <w:left w:val="nil"/>
          <w:bottom w:val="nil"/>
          <w:right w:val="nil"/>
          <w:between w:val="nil"/>
        </w:pBdr>
        <w:tabs>
          <w:tab w:val="left" w:pos="851"/>
          <w:tab w:val="left" w:pos="1134"/>
        </w:tabs>
        <w:spacing w:after="0" w:line="240" w:lineRule="auto"/>
        <w:ind w:left="0" w:firstLine="567"/>
        <w:contextualSpacing/>
        <w:jc w:val="both"/>
        <w:rPr>
          <w:b/>
          <w:color w:val="000000"/>
          <w:sz w:val="24"/>
          <w:szCs w:val="24"/>
        </w:rPr>
      </w:pPr>
      <w:r>
        <w:rPr>
          <w:rFonts w:ascii="Times New Roman" w:eastAsia="Times New Roman" w:hAnsi="Times New Roman" w:cs="Times New Roman"/>
          <w:color w:val="000000"/>
          <w:sz w:val="24"/>
          <w:szCs w:val="24"/>
        </w:rPr>
        <w:lastRenderedPageBreak/>
        <w:t xml:space="preserve">зміст, а у разі якщо зміст зазначений до кожного тому документації – зміст кожного тому містобудівної документації; </w:t>
      </w:r>
    </w:p>
    <w:p w:rsidR="00ED0B69" w:rsidRDefault="0036276C">
      <w:pPr>
        <w:numPr>
          <w:ilvl w:val="0"/>
          <w:numId w:val="5"/>
        </w:numPr>
        <w:pBdr>
          <w:top w:val="nil"/>
          <w:left w:val="nil"/>
          <w:bottom w:val="nil"/>
          <w:right w:val="nil"/>
          <w:between w:val="nil"/>
        </w:pBdr>
        <w:tabs>
          <w:tab w:val="left" w:pos="851"/>
          <w:tab w:val="left" w:pos="1134"/>
        </w:tabs>
        <w:spacing w:after="0" w:line="240" w:lineRule="auto"/>
        <w:ind w:left="0" w:firstLine="567"/>
        <w:contextualSpacing/>
        <w:jc w:val="both"/>
        <w:rPr>
          <w:color w:val="000000"/>
          <w:sz w:val="24"/>
          <w:szCs w:val="24"/>
        </w:rPr>
      </w:pPr>
      <w:r>
        <w:rPr>
          <w:rFonts w:ascii="Times New Roman" w:eastAsia="Times New Roman" w:hAnsi="Times New Roman" w:cs="Times New Roman"/>
          <w:color w:val="000000"/>
          <w:sz w:val="24"/>
          <w:szCs w:val="24"/>
        </w:rPr>
        <w:t xml:space="preserve">завдання на розроблення документації; </w:t>
      </w:r>
    </w:p>
    <w:p w:rsidR="00ED0B69" w:rsidRDefault="0036276C">
      <w:pPr>
        <w:numPr>
          <w:ilvl w:val="0"/>
          <w:numId w:val="5"/>
        </w:numPr>
        <w:pBdr>
          <w:top w:val="nil"/>
          <w:left w:val="nil"/>
          <w:bottom w:val="nil"/>
          <w:right w:val="nil"/>
          <w:between w:val="nil"/>
        </w:pBdr>
        <w:tabs>
          <w:tab w:val="left" w:pos="851"/>
          <w:tab w:val="left" w:pos="1134"/>
        </w:tabs>
        <w:spacing w:after="0" w:line="240" w:lineRule="auto"/>
        <w:ind w:left="0" w:firstLine="567"/>
        <w:contextualSpacing/>
        <w:jc w:val="both"/>
        <w:rPr>
          <w:color w:val="000000"/>
          <w:sz w:val="24"/>
          <w:szCs w:val="24"/>
        </w:rPr>
      </w:pPr>
      <w:r>
        <w:rPr>
          <w:rFonts w:ascii="Times New Roman" w:eastAsia="Times New Roman" w:hAnsi="Times New Roman" w:cs="Times New Roman"/>
          <w:color w:val="000000"/>
          <w:sz w:val="24"/>
          <w:szCs w:val="24"/>
        </w:rPr>
        <w:t xml:space="preserve">текст пояснювальної записки, в тому числі вступ, аналітичну частину, обґрунтування та пропозиції, додатки пояснювальної записки, а у разі якщо документація складається з томів, текст кожного тому пояснювальної записки. </w:t>
      </w:r>
    </w:p>
    <w:p w:rsidR="00ED0B69" w:rsidRDefault="0036276C">
      <w:pPr>
        <w:pBdr>
          <w:top w:val="nil"/>
          <w:left w:val="nil"/>
          <w:bottom w:val="nil"/>
          <w:right w:val="nil"/>
          <w:between w:val="nil"/>
        </w:pBdr>
        <w:tabs>
          <w:tab w:val="left" w:pos="851"/>
          <w:tab w:val="left" w:pos="1134"/>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Вступ пояснювальної записки має містити відомості про замовника та розробника містобудівної документації, законодавчі та нормативні підстави її розроблення та склад авторського колективу. </w:t>
      </w:r>
    </w:p>
    <w:p w:rsidR="00ED0B69" w:rsidRDefault="00ED0B69">
      <w:pPr>
        <w:pBdr>
          <w:top w:val="nil"/>
          <w:left w:val="nil"/>
          <w:bottom w:val="nil"/>
          <w:right w:val="nil"/>
          <w:between w:val="nil"/>
        </w:pBdr>
        <w:tabs>
          <w:tab w:val="left" w:pos="851"/>
          <w:tab w:val="left" w:pos="1134"/>
        </w:tabs>
        <w:spacing w:after="0" w:line="240" w:lineRule="auto"/>
        <w:ind w:firstLine="709"/>
        <w:jc w:val="both"/>
        <w:rPr>
          <w:rFonts w:ascii="Times New Roman" w:eastAsia="Times New Roman" w:hAnsi="Times New Roman" w:cs="Times New Roman"/>
          <w:color w:val="000000"/>
          <w:sz w:val="24"/>
          <w:szCs w:val="24"/>
        </w:rPr>
      </w:pPr>
    </w:p>
    <w:p w:rsidR="00ED0B69" w:rsidRDefault="0036276C">
      <w:pPr>
        <w:numPr>
          <w:ilvl w:val="1"/>
          <w:numId w:val="11"/>
        </w:numPr>
        <w:pBdr>
          <w:top w:val="nil"/>
          <w:left w:val="nil"/>
          <w:bottom w:val="nil"/>
          <w:right w:val="nil"/>
          <w:between w:val="nil"/>
        </w:pBdr>
        <w:tabs>
          <w:tab w:val="left" w:pos="1134"/>
        </w:tabs>
        <w:spacing w:after="0" w:line="240" w:lineRule="auto"/>
        <w:ind w:left="0"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Рекомендується опублікувати у мережі інтернет наступні графічні матеріали Генеральної схеми планування території України: </w:t>
      </w:r>
    </w:p>
    <w:p w:rsidR="00ED0B69" w:rsidRDefault="0036276C">
      <w:pPr>
        <w:numPr>
          <w:ilvl w:val="0"/>
          <w:numId w:val="5"/>
        </w:numPr>
        <w:pBdr>
          <w:top w:val="nil"/>
          <w:left w:val="nil"/>
          <w:bottom w:val="nil"/>
          <w:right w:val="nil"/>
          <w:between w:val="nil"/>
        </w:pBdr>
        <w:tabs>
          <w:tab w:val="left" w:pos="1134"/>
        </w:tabs>
        <w:spacing w:after="0" w:line="240" w:lineRule="auto"/>
        <w:ind w:left="851"/>
        <w:contextualSpacing/>
        <w:rPr>
          <w:color w:val="000000"/>
          <w:sz w:val="24"/>
          <w:szCs w:val="24"/>
        </w:rPr>
      </w:pPr>
      <w:r>
        <w:rPr>
          <w:rFonts w:ascii="Times New Roman" w:eastAsia="Times New Roman" w:hAnsi="Times New Roman" w:cs="Times New Roman"/>
          <w:color w:val="000000"/>
          <w:sz w:val="24"/>
          <w:szCs w:val="24"/>
        </w:rPr>
        <w:t xml:space="preserve">комплексну оцінка території; </w:t>
      </w:r>
    </w:p>
    <w:p w:rsidR="00ED0B69" w:rsidRDefault="0036276C">
      <w:pPr>
        <w:numPr>
          <w:ilvl w:val="0"/>
          <w:numId w:val="5"/>
        </w:numPr>
        <w:pBdr>
          <w:top w:val="nil"/>
          <w:left w:val="nil"/>
          <w:bottom w:val="nil"/>
          <w:right w:val="nil"/>
          <w:between w:val="nil"/>
        </w:pBdr>
        <w:tabs>
          <w:tab w:val="left" w:pos="1134"/>
        </w:tabs>
        <w:spacing w:after="0" w:line="240" w:lineRule="auto"/>
        <w:ind w:left="851"/>
        <w:contextualSpacing/>
        <w:rPr>
          <w:color w:val="000000"/>
          <w:sz w:val="24"/>
          <w:szCs w:val="24"/>
        </w:rPr>
      </w:pPr>
      <w:r>
        <w:rPr>
          <w:rFonts w:ascii="Times New Roman" w:eastAsia="Times New Roman" w:hAnsi="Times New Roman" w:cs="Times New Roman"/>
          <w:color w:val="000000"/>
          <w:sz w:val="24"/>
          <w:szCs w:val="24"/>
        </w:rPr>
        <w:t xml:space="preserve">інженерно-будівельну оцінку території; </w:t>
      </w:r>
    </w:p>
    <w:p w:rsidR="00ED0B69" w:rsidRDefault="0036276C">
      <w:pPr>
        <w:numPr>
          <w:ilvl w:val="0"/>
          <w:numId w:val="5"/>
        </w:numPr>
        <w:pBdr>
          <w:top w:val="nil"/>
          <w:left w:val="nil"/>
          <w:bottom w:val="nil"/>
          <w:right w:val="nil"/>
          <w:between w:val="nil"/>
        </w:pBdr>
        <w:tabs>
          <w:tab w:val="left" w:pos="1134"/>
        </w:tabs>
        <w:spacing w:after="0" w:line="240" w:lineRule="auto"/>
        <w:ind w:left="851"/>
        <w:contextualSpacing/>
        <w:rPr>
          <w:color w:val="000000"/>
          <w:sz w:val="24"/>
          <w:szCs w:val="24"/>
        </w:rPr>
      </w:pPr>
      <w:r>
        <w:rPr>
          <w:rFonts w:ascii="Times New Roman" w:eastAsia="Times New Roman" w:hAnsi="Times New Roman" w:cs="Times New Roman"/>
          <w:color w:val="000000"/>
          <w:sz w:val="24"/>
          <w:szCs w:val="24"/>
        </w:rPr>
        <w:t>території регламентованого використання;</w:t>
      </w:r>
    </w:p>
    <w:p w:rsidR="00ED0B69" w:rsidRDefault="0036276C">
      <w:pPr>
        <w:numPr>
          <w:ilvl w:val="0"/>
          <w:numId w:val="5"/>
        </w:numPr>
        <w:pBdr>
          <w:top w:val="nil"/>
          <w:left w:val="nil"/>
          <w:bottom w:val="nil"/>
          <w:right w:val="nil"/>
          <w:between w:val="nil"/>
        </w:pBdr>
        <w:tabs>
          <w:tab w:val="left" w:pos="1134"/>
        </w:tabs>
        <w:spacing w:after="0" w:line="240" w:lineRule="auto"/>
        <w:ind w:left="851"/>
        <w:contextualSpacing/>
        <w:rPr>
          <w:color w:val="000000"/>
          <w:sz w:val="24"/>
          <w:szCs w:val="24"/>
        </w:rPr>
      </w:pPr>
      <w:r>
        <w:rPr>
          <w:rFonts w:ascii="Times New Roman" w:eastAsia="Times New Roman" w:hAnsi="Times New Roman" w:cs="Times New Roman"/>
          <w:color w:val="000000"/>
          <w:sz w:val="24"/>
          <w:szCs w:val="24"/>
        </w:rPr>
        <w:t xml:space="preserve">території із встановленим єдиним видом використання; </w:t>
      </w:r>
    </w:p>
    <w:p w:rsidR="00ED0B69" w:rsidRDefault="0036276C">
      <w:pPr>
        <w:numPr>
          <w:ilvl w:val="0"/>
          <w:numId w:val="5"/>
        </w:numPr>
        <w:pBdr>
          <w:top w:val="nil"/>
          <w:left w:val="nil"/>
          <w:bottom w:val="nil"/>
          <w:right w:val="nil"/>
          <w:between w:val="nil"/>
        </w:pBdr>
        <w:tabs>
          <w:tab w:val="left" w:pos="1134"/>
        </w:tabs>
        <w:spacing w:after="0" w:line="240" w:lineRule="auto"/>
        <w:ind w:left="851"/>
        <w:contextualSpacing/>
        <w:rPr>
          <w:color w:val="000000"/>
          <w:sz w:val="24"/>
          <w:szCs w:val="24"/>
        </w:rPr>
      </w:pPr>
      <w:r>
        <w:rPr>
          <w:rFonts w:ascii="Times New Roman" w:eastAsia="Times New Roman" w:hAnsi="Times New Roman" w:cs="Times New Roman"/>
          <w:color w:val="000000"/>
          <w:sz w:val="24"/>
          <w:szCs w:val="24"/>
        </w:rPr>
        <w:t xml:space="preserve">оцінку містобудівного потенціалу; </w:t>
      </w:r>
    </w:p>
    <w:p w:rsidR="00ED0B69" w:rsidRDefault="0036276C">
      <w:pPr>
        <w:numPr>
          <w:ilvl w:val="0"/>
          <w:numId w:val="5"/>
        </w:numPr>
        <w:pBdr>
          <w:top w:val="nil"/>
          <w:left w:val="nil"/>
          <w:bottom w:val="nil"/>
          <w:right w:val="nil"/>
          <w:between w:val="nil"/>
        </w:pBdr>
        <w:tabs>
          <w:tab w:val="left" w:pos="1134"/>
        </w:tabs>
        <w:spacing w:after="0" w:line="240" w:lineRule="auto"/>
        <w:ind w:left="851"/>
        <w:contextualSpacing/>
        <w:rPr>
          <w:color w:val="000000"/>
          <w:sz w:val="24"/>
          <w:szCs w:val="24"/>
        </w:rPr>
      </w:pPr>
      <w:r>
        <w:rPr>
          <w:rFonts w:ascii="Times New Roman" w:eastAsia="Times New Roman" w:hAnsi="Times New Roman" w:cs="Times New Roman"/>
          <w:color w:val="000000"/>
          <w:sz w:val="24"/>
          <w:szCs w:val="24"/>
        </w:rPr>
        <w:t>рівень виробничо-містобудівного освоєння території;</w:t>
      </w:r>
    </w:p>
    <w:p w:rsidR="00ED0B69" w:rsidRDefault="0036276C">
      <w:pPr>
        <w:numPr>
          <w:ilvl w:val="0"/>
          <w:numId w:val="5"/>
        </w:numPr>
        <w:pBdr>
          <w:top w:val="nil"/>
          <w:left w:val="nil"/>
          <w:bottom w:val="nil"/>
          <w:right w:val="nil"/>
          <w:between w:val="nil"/>
        </w:pBdr>
        <w:tabs>
          <w:tab w:val="left" w:pos="1134"/>
        </w:tabs>
        <w:spacing w:after="0" w:line="240" w:lineRule="auto"/>
        <w:ind w:left="851"/>
        <w:contextualSpacing/>
        <w:rPr>
          <w:color w:val="000000"/>
          <w:sz w:val="24"/>
          <w:szCs w:val="24"/>
        </w:rPr>
      </w:pPr>
      <w:r>
        <w:rPr>
          <w:rFonts w:ascii="Times New Roman" w:eastAsia="Times New Roman" w:hAnsi="Times New Roman" w:cs="Times New Roman"/>
          <w:color w:val="000000"/>
          <w:sz w:val="24"/>
          <w:szCs w:val="24"/>
        </w:rPr>
        <w:t xml:space="preserve">рівень природно-техногенної небезпеки; </w:t>
      </w:r>
    </w:p>
    <w:p w:rsidR="00ED0B69" w:rsidRDefault="0036276C">
      <w:pPr>
        <w:numPr>
          <w:ilvl w:val="0"/>
          <w:numId w:val="5"/>
        </w:numPr>
        <w:pBdr>
          <w:top w:val="nil"/>
          <w:left w:val="nil"/>
          <w:bottom w:val="nil"/>
          <w:right w:val="nil"/>
          <w:between w:val="nil"/>
        </w:pBdr>
        <w:tabs>
          <w:tab w:val="left" w:pos="1134"/>
        </w:tabs>
        <w:spacing w:after="0" w:line="240" w:lineRule="auto"/>
        <w:ind w:left="851"/>
        <w:contextualSpacing/>
        <w:rPr>
          <w:color w:val="000000"/>
          <w:sz w:val="24"/>
          <w:szCs w:val="24"/>
        </w:rPr>
      </w:pPr>
      <w:r>
        <w:rPr>
          <w:rFonts w:ascii="Times New Roman" w:eastAsia="Times New Roman" w:hAnsi="Times New Roman" w:cs="Times New Roman"/>
          <w:color w:val="000000"/>
          <w:sz w:val="24"/>
          <w:szCs w:val="24"/>
        </w:rPr>
        <w:t xml:space="preserve">оцінку прояву природних та антропогенних факторів використання території; </w:t>
      </w:r>
    </w:p>
    <w:p w:rsidR="00ED0B69" w:rsidRDefault="0036276C">
      <w:pPr>
        <w:numPr>
          <w:ilvl w:val="0"/>
          <w:numId w:val="5"/>
        </w:numPr>
        <w:pBdr>
          <w:top w:val="nil"/>
          <w:left w:val="nil"/>
          <w:bottom w:val="nil"/>
          <w:right w:val="nil"/>
          <w:between w:val="nil"/>
        </w:pBdr>
        <w:tabs>
          <w:tab w:val="left" w:pos="1134"/>
        </w:tabs>
        <w:spacing w:after="0" w:line="240" w:lineRule="auto"/>
        <w:ind w:left="851"/>
        <w:contextualSpacing/>
        <w:rPr>
          <w:color w:val="000000"/>
          <w:sz w:val="24"/>
          <w:szCs w:val="24"/>
        </w:rPr>
      </w:pPr>
      <w:r>
        <w:rPr>
          <w:rFonts w:ascii="Times New Roman" w:eastAsia="Times New Roman" w:hAnsi="Times New Roman" w:cs="Times New Roman"/>
          <w:color w:val="000000"/>
          <w:sz w:val="24"/>
          <w:szCs w:val="24"/>
        </w:rPr>
        <w:t xml:space="preserve">екологічну характеристику території; </w:t>
      </w:r>
    </w:p>
    <w:p w:rsidR="00ED0B69" w:rsidRDefault="0036276C">
      <w:pPr>
        <w:numPr>
          <w:ilvl w:val="0"/>
          <w:numId w:val="5"/>
        </w:numPr>
        <w:pBdr>
          <w:top w:val="nil"/>
          <w:left w:val="nil"/>
          <w:bottom w:val="nil"/>
          <w:right w:val="nil"/>
          <w:between w:val="nil"/>
        </w:pBdr>
        <w:tabs>
          <w:tab w:val="left" w:pos="1134"/>
        </w:tabs>
        <w:spacing w:after="0" w:line="240" w:lineRule="auto"/>
        <w:ind w:left="851"/>
        <w:contextualSpacing/>
        <w:rPr>
          <w:color w:val="000000"/>
          <w:sz w:val="24"/>
          <w:szCs w:val="24"/>
        </w:rPr>
      </w:pPr>
      <w:r>
        <w:rPr>
          <w:rFonts w:ascii="Times New Roman" w:eastAsia="Times New Roman" w:hAnsi="Times New Roman" w:cs="Times New Roman"/>
          <w:color w:val="000000"/>
          <w:sz w:val="24"/>
          <w:szCs w:val="24"/>
        </w:rPr>
        <w:t xml:space="preserve">території історико-культурного призначення; </w:t>
      </w:r>
    </w:p>
    <w:p w:rsidR="00ED0B69" w:rsidRDefault="0036276C">
      <w:pPr>
        <w:numPr>
          <w:ilvl w:val="0"/>
          <w:numId w:val="5"/>
        </w:numPr>
        <w:pBdr>
          <w:top w:val="nil"/>
          <w:left w:val="nil"/>
          <w:bottom w:val="nil"/>
          <w:right w:val="nil"/>
          <w:between w:val="nil"/>
        </w:pBdr>
        <w:tabs>
          <w:tab w:val="left" w:pos="1134"/>
        </w:tabs>
        <w:spacing w:after="0" w:line="240" w:lineRule="auto"/>
        <w:ind w:left="851"/>
        <w:contextualSpacing/>
        <w:rPr>
          <w:color w:val="000000"/>
          <w:sz w:val="24"/>
          <w:szCs w:val="24"/>
        </w:rPr>
      </w:pPr>
      <w:r>
        <w:rPr>
          <w:rFonts w:ascii="Times New Roman" w:eastAsia="Times New Roman" w:hAnsi="Times New Roman" w:cs="Times New Roman"/>
          <w:color w:val="000000"/>
          <w:sz w:val="24"/>
          <w:szCs w:val="24"/>
        </w:rPr>
        <w:t xml:space="preserve">територіальну організацію туризму; </w:t>
      </w:r>
    </w:p>
    <w:p w:rsidR="00ED0B69" w:rsidRDefault="0036276C">
      <w:pPr>
        <w:numPr>
          <w:ilvl w:val="0"/>
          <w:numId w:val="5"/>
        </w:numPr>
        <w:pBdr>
          <w:top w:val="nil"/>
          <w:left w:val="nil"/>
          <w:bottom w:val="nil"/>
          <w:right w:val="nil"/>
          <w:between w:val="nil"/>
        </w:pBdr>
        <w:tabs>
          <w:tab w:val="left" w:pos="1134"/>
        </w:tabs>
        <w:spacing w:after="0" w:line="240" w:lineRule="auto"/>
        <w:ind w:left="851"/>
        <w:contextualSpacing/>
        <w:rPr>
          <w:color w:val="000000"/>
          <w:sz w:val="24"/>
          <w:szCs w:val="24"/>
        </w:rPr>
      </w:pPr>
      <w:r>
        <w:rPr>
          <w:rFonts w:ascii="Times New Roman" w:eastAsia="Times New Roman" w:hAnsi="Times New Roman" w:cs="Times New Roman"/>
          <w:color w:val="000000"/>
          <w:sz w:val="24"/>
          <w:szCs w:val="24"/>
        </w:rPr>
        <w:t xml:space="preserve">природно-заповідні та оздоровчо-рекреаційні території; </w:t>
      </w:r>
    </w:p>
    <w:p w:rsidR="00ED0B69" w:rsidRDefault="0036276C">
      <w:pPr>
        <w:numPr>
          <w:ilvl w:val="0"/>
          <w:numId w:val="5"/>
        </w:numPr>
        <w:pBdr>
          <w:top w:val="nil"/>
          <w:left w:val="nil"/>
          <w:bottom w:val="nil"/>
          <w:right w:val="nil"/>
          <w:between w:val="nil"/>
        </w:pBdr>
        <w:tabs>
          <w:tab w:val="left" w:pos="1134"/>
        </w:tabs>
        <w:spacing w:after="0" w:line="240" w:lineRule="auto"/>
        <w:ind w:left="851"/>
        <w:contextualSpacing/>
        <w:rPr>
          <w:color w:val="000000"/>
          <w:sz w:val="24"/>
          <w:szCs w:val="24"/>
        </w:rPr>
      </w:pPr>
      <w:r>
        <w:rPr>
          <w:rFonts w:ascii="Times New Roman" w:eastAsia="Times New Roman" w:hAnsi="Times New Roman" w:cs="Times New Roman"/>
          <w:color w:val="000000"/>
          <w:sz w:val="24"/>
          <w:szCs w:val="24"/>
        </w:rPr>
        <w:t xml:space="preserve">територіальну організацію національної екологічної мережі; </w:t>
      </w:r>
    </w:p>
    <w:p w:rsidR="00ED0B69" w:rsidRDefault="0036276C">
      <w:pPr>
        <w:numPr>
          <w:ilvl w:val="0"/>
          <w:numId w:val="5"/>
        </w:numPr>
        <w:pBdr>
          <w:top w:val="nil"/>
          <w:left w:val="nil"/>
          <w:bottom w:val="nil"/>
          <w:right w:val="nil"/>
          <w:between w:val="nil"/>
        </w:pBdr>
        <w:tabs>
          <w:tab w:val="left" w:pos="1134"/>
        </w:tabs>
        <w:spacing w:after="0" w:line="240" w:lineRule="auto"/>
        <w:ind w:left="851"/>
        <w:contextualSpacing/>
        <w:rPr>
          <w:color w:val="000000"/>
          <w:sz w:val="24"/>
          <w:szCs w:val="24"/>
        </w:rPr>
      </w:pPr>
      <w:r>
        <w:rPr>
          <w:rFonts w:ascii="Times New Roman" w:eastAsia="Times New Roman" w:hAnsi="Times New Roman" w:cs="Times New Roman"/>
          <w:color w:val="000000"/>
          <w:sz w:val="24"/>
          <w:szCs w:val="24"/>
        </w:rPr>
        <w:t xml:space="preserve">систему транспорту; </w:t>
      </w:r>
    </w:p>
    <w:p w:rsidR="00ED0B69" w:rsidRDefault="0036276C">
      <w:pPr>
        <w:numPr>
          <w:ilvl w:val="0"/>
          <w:numId w:val="5"/>
        </w:numPr>
        <w:pBdr>
          <w:top w:val="nil"/>
          <w:left w:val="nil"/>
          <w:bottom w:val="nil"/>
          <w:right w:val="nil"/>
          <w:between w:val="nil"/>
        </w:pBdr>
        <w:tabs>
          <w:tab w:val="left" w:pos="1134"/>
        </w:tabs>
        <w:spacing w:after="0" w:line="240" w:lineRule="auto"/>
        <w:ind w:left="851"/>
        <w:contextualSpacing/>
        <w:rPr>
          <w:color w:val="000000"/>
          <w:sz w:val="24"/>
          <w:szCs w:val="24"/>
        </w:rPr>
      </w:pPr>
      <w:r>
        <w:rPr>
          <w:rFonts w:ascii="Times New Roman" w:eastAsia="Times New Roman" w:hAnsi="Times New Roman" w:cs="Times New Roman"/>
          <w:color w:val="000000"/>
          <w:sz w:val="24"/>
          <w:szCs w:val="24"/>
        </w:rPr>
        <w:t>зони стимулюючого впливу транспортних коридорів на прилеглу територію;</w:t>
      </w:r>
    </w:p>
    <w:p w:rsidR="00ED0B69" w:rsidRDefault="0036276C">
      <w:pPr>
        <w:numPr>
          <w:ilvl w:val="0"/>
          <w:numId w:val="5"/>
        </w:numPr>
        <w:pBdr>
          <w:top w:val="nil"/>
          <w:left w:val="nil"/>
          <w:bottom w:val="nil"/>
          <w:right w:val="nil"/>
          <w:between w:val="nil"/>
        </w:pBdr>
        <w:tabs>
          <w:tab w:val="left" w:pos="1134"/>
        </w:tabs>
        <w:spacing w:after="0" w:line="240" w:lineRule="auto"/>
        <w:ind w:left="851"/>
        <w:contextualSpacing/>
        <w:rPr>
          <w:color w:val="000000"/>
          <w:sz w:val="24"/>
          <w:szCs w:val="24"/>
        </w:rPr>
      </w:pPr>
      <w:r>
        <w:rPr>
          <w:rFonts w:ascii="Times New Roman" w:eastAsia="Times New Roman" w:hAnsi="Times New Roman" w:cs="Times New Roman"/>
          <w:color w:val="000000"/>
          <w:sz w:val="24"/>
          <w:szCs w:val="24"/>
        </w:rPr>
        <w:t>забезпеченість водними ресурсами поверхневого стоку;</w:t>
      </w:r>
    </w:p>
    <w:p w:rsidR="00ED0B69" w:rsidRDefault="0036276C">
      <w:pPr>
        <w:numPr>
          <w:ilvl w:val="0"/>
          <w:numId w:val="5"/>
        </w:numPr>
        <w:pBdr>
          <w:top w:val="nil"/>
          <w:left w:val="nil"/>
          <w:bottom w:val="nil"/>
          <w:right w:val="nil"/>
          <w:between w:val="nil"/>
        </w:pBdr>
        <w:tabs>
          <w:tab w:val="left" w:pos="1134"/>
        </w:tabs>
        <w:spacing w:after="0" w:line="240" w:lineRule="auto"/>
        <w:ind w:left="851"/>
        <w:contextualSpacing/>
        <w:rPr>
          <w:color w:val="000000"/>
          <w:sz w:val="24"/>
          <w:szCs w:val="24"/>
        </w:rPr>
      </w:pPr>
      <w:r>
        <w:rPr>
          <w:rFonts w:ascii="Times New Roman" w:eastAsia="Times New Roman" w:hAnsi="Times New Roman" w:cs="Times New Roman"/>
          <w:color w:val="000000"/>
          <w:sz w:val="24"/>
          <w:szCs w:val="24"/>
        </w:rPr>
        <w:t xml:space="preserve">забезпеченість підземними водними ресурсами; </w:t>
      </w:r>
    </w:p>
    <w:p w:rsidR="00ED0B69" w:rsidRDefault="0036276C">
      <w:pPr>
        <w:numPr>
          <w:ilvl w:val="0"/>
          <w:numId w:val="5"/>
        </w:numPr>
        <w:pBdr>
          <w:top w:val="nil"/>
          <w:left w:val="nil"/>
          <w:bottom w:val="nil"/>
          <w:right w:val="nil"/>
          <w:between w:val="nil"/>
        </w:pBdr>
        <w:tabs>
          <w:tab w:val="left" w:pos="1134"/>
        </w:tabs>
        <w:spacing w:after="0" w:line="240" w:lineRule="auto"/>
        <w:ind w:left="851"/>
        <w:contextualSpacing/>
        <w:rPr>
          <w:color w:val="000000"/>
          <w:sz w:val="24"/>
          <w:szCs w:val="24"/>
        </w:rPr>
      </w:pPr>
      <w:r>
        <w:rPr>
          <w:rFonts w:ascii="Times New Roman" w:eastAsia="Times New Roman" w:hAnsi="Times New Roman" w:cs="Times New Roman"/>
          <w:color w:val="000000"/>
          <w:sz w:val="24"/>
          <w:szCs w:val="24"/>
        </w:rPr>
        <w:t>техногенне навантаження на водоресурсний потенціал;</w:t>
      </w:r>
    </w:p>
    <w:p w:rsidR="00ED0B69" w:rsidRDefault="0036276C">
      <w:pPr>
        <w:numPr>
          <w:ilvl w:val="0"/>
          <w:numId w:val="5"/>
        </w:numPr>
        <w:pBdr>
          <w:top w:val="nil"/>
          <w:left w:val="nil"/>
          <w:bottom w:val="nil"/>
          <w:right w:val="nil"/>
          <w:between w:val="nil"/>
        </w:pBdr>
        <w:tabs>
          <w:tab w:val="left" w:pos="1134"/>
        </w:tabs>
        <w:spacing w:after="0" w:line="240" w:lineRule="auto"/>
        <w:ind w:left="851"/>
        <w:contextualSpacing/>
        <w:rPr>
          <w:color w:val="000000"/>
          <w:sz w:val="24"/>
          <w:szCs w:val="24"/>
        </w:rPr>
      </w:pPr>
      <w:r>
        <w:rPr>
          <w:rFonts w:ascii="Times New Roman" w:eastAsia="Times New Roman" w:hAnsi="Times New Roman" w:cs="Times New Roman"/>
          <w:color w:val="000000"/>
          <w:sz w:val="24"/>
          <w:szCs w:val="24"/>
        </w:rPr>
        <w:t xml:space="preserve">систему міжбасейнового перерозподілу стоку; </w:t>
      </w:r>
    </w:p>
    <w:p w:rsidR="00ED0B69" w:rsidRDefault="0036276C">
      <w:pPr>
        <w:numPr>
          <w:ilvl w:val="0"/>
          <w:numId w:val="5"/>
        </w:numPr>
        <w:pBdr>
          <w:top w:val="nil"/>
          <w:left w:val="nil"/>
          <w:bottom w:val="nil"/>
          <w:right w:val="nil"/>
          <w:between w:val="nil"/>
        </w:pBdr>
        <w:tabs>
          <w:tab w:val="left" w:pos="1134"/>
        </w:tabs>
        <w:spacing w:after="0" w:line="240" w:lineRule="auto"/>
        <w:ind w:left="851"/>
        <w:contextualSpacing/>
        <w:rPr>
          <w:color w:val="000000"/>
          <w:sz w:val="24"/>
          <w:szCs w:val="24"/>
        </w:rPr>
      </w:pPr>
      <w:r>
        <w:rPr>
          <w:rFonts w:ascii="Times New Roman" w:eastAsia="Times New Roman" w:hAnsi="Times New Roman" w:cs="Times New Roman"/>
          <w:color w:val="000000"/>
          <w:sz w:val="24"/>
          <w:szCs w:val="24"/>
        </w:rPr>
        <w:t xml:space="preserve">магістральні газопроводи; </w:t>
      </w:r>
    </w:p>
    <w:p w:rsidR="00ED0B69" w:rsidRDefault="0036276C">
      <w:pPr>
        <w:numPr>
          <w:ilvl w:val="0"/>
          <w:numId w:val="5"/>
        </w:numPr>
        <w:pBdr>
          <w:top w:val="nil"/>
          <w:left w:val="nil"/>
          <w:bottom w:val="nil"/>
          <w:right w:val="nil"/>
          <w:between w:val="nil"/>
        </w:pBdr>
        <w:tabs>
          <w:tab w:val="left" w:pos="1134"/>
        </w:tabs>
        <w:spacing w:after="0" w:line="240" w:lineRule="auto"/>
        <w:ind w:left="851"/>
        <w:contextualSpacing/>
        <w:rPr>
          <w:color w:val="000000"/>
          <w:sz w:val="24"/>
          <w:szCs w:val="24"/>
        </w:rPr>
      </w:pPr>
      <w:r>
        <w:rPr>
          <w:rFonts w:ascii="Times New Roman" w:eastAsia="Times New Roman" w:hAnsi="Times New Roman" w:cs="Times New Roman"/>
          <w:color w:val="000000"/>
          <w:sz w:val="24"/>
          <w:szCs w:val="24"/>
        </w:rPr>
        <w:t xml:space="preserve">схему електропостачання; </w:t>
      </w:r>
    </w:p>
    <w:p w:rsidR="00ED0B69" w:rsidRDefault="0036276C">
      <w:pPr>
        <w:numPr>
          <w:ilvl w:val="0"/>
          <w:numId w:val="5"/>
        </w:numPr>
        <w:pBdr>
          <w:top w:val="nil"/>
          <w:left w:val="nil"/>
          <w:bottom w:val="nil"/>
          <w:right w:val="nil"/>
          <w:between w:val="nil"/>
        </w:pBdr>
        <w:tabs>
          <w:tab w:val="left" w:pos="1134"/>
        </w:tabs>
        <w:spacing w:after="0" w:line="240" w:lineRule="auto"/>
        <w:ind w:left="851"/>
        <w:contextualSpacing/>
        <w:rPr>
          <w:color w:val="000000"/>
          <w:sz w:val="24"/>
          <w:szCs w:val="24"/>
        </w:rPr>
      </w:pPr>
      <w:r>
        <w:rPr>
          <w:rFonts w:ascii="Times New Roman" w:eastAsia="Times New Roman" w:hAnsi="Times New Roman" w:cs="Times New Roman"/>
          <w:color w:val="000000"/>
          <w:sz w:val="24"/>
          <w:szCs w:val="24"/>
        </w:rPr>
        <w:t xml:space="preserve">магістральні нафтопроводи; </w:t>
      </w:r>
    </w:p>
    <w:p w:rsidR="00ED0B69" w:rsidRDefault="0036276C">
      <w:pPr>
        <w:numPr>
          <w:ilvl w:val="0"/>
          <w:numId w:val="5"/>
        </w:numPr>
        <w:pBdr>
          <w:top w:val="nil"/>
          <w:left w:val="nil"/>
          <w:bottom w:val="nil"/>
          <w:right w:val="nil"/>
          <w:between w:val="nil"/>
        </w:pBdr>
        <w:tabs>
          <w:tab w:val="left" w:pos="1134"/>
        </w:tabs>
        <w:spacing w:after="0" w:line="240" w:lineRule="auto"/>
        <w:ind w:left="851"/>
        <w:contextualSpacing/>
        <w:rPr>
          <w:color w:val="000000"/>
          <w:sz w:val="24"/>
          <w:szCs w:val="24"/>
        </w:rPr>
      </w:pPr>
      <w:r>
        <w:rPr>
          <w:rFonts w:ascii="Times New Roman" w:eastAsia="Times New Roman" w:hAnsi="Times New Roman" w:cs="Times New Roman"/>
          <w:color w:val="000000"/>
          <w:sz w:val="24"/>
          <w:szCs w:val="24"/>
        </w:rPr>
        <w:t xml:space="preserve">транзитні газопроводи; </w:t>
      </w:r>
    </w:p>
    <w:p w:rsidR="00ED0B69" w:rsidRDefault="0036276C">
      <w:pPr>
        <w:numPr>
          <w:ilvl w:val="0"/>
          <w:numId w:val="5"/>
        </w:numPr>
        <w:pBdr>
          <w:top w:val="nil"/>
          <w:left w:val="nil"/>
          <w:bottom w:val="nil"/>
          <w:right w:val="nil"/>
          <w:between w:val="nil"/>
        </w:pBdr>
        <w:tabs>
          <w:tab w:val="left" w:pos="1134"/>
        </w:tabs>
        <w:spacing w:after="0" w:line="240" w:lineRule="auto"/>
        <w:ind w:left="851"/>
        <w:contextualSpacing/>
        <w:rPr>
          <w:color w:val="000000"/>
          <w:sz w:val="24"/>
          <w:szCs w:val="24"/>
        </w:rPr>
      </w:pPr>
      <w:r>
        <w:rPr>
          <w:rFonts w:ascii="Times New Roman" w:eastAsia="Times New Roman" w:hAnsi="Times New Roman" w:cs="Times New Roman"/>
          <w:color w:val="000000"/>
          <w:sz w:val="24"/>
          <w:szCs w:val="24"/>
        </w:rPr>
        <w:t xml:space="preserve">продуктопроводи; </w:t>
      </w:r>
    </w:p>
    <w:p w:rsidR="00ED0B69" w:rsidRDefault="0036276C">
      <w:pPr>
        <w:numPr>
          <w:ilvl w:val="0"/>
          <w:numId w:val="5"/>
        </w:numPr>
        <w:pBdr>
          <w:top w:val="nil"/>
          <w:left w:val="nil"/>
          <w:bottom w:val="nil"/>
          <w:right w:val="nil"/>
          <w:between w:val="nil"/>
        </w:pBdr>
        <w:tabs>
          <w:tab w:val="left" w:pos="1134"/>
        </w:tabs>
        <w:spacing w:after="0" w:line="240" w:lineRule="auto"/>
        <w:ind w:left="851"/>
        <w:contextualSpacing/>
        <w:rPr>
          <w:color w:val="000000"/>
          <w:sz w:val="24"/>
          <w:szCs w:val="24"/>
        </w:rPr>
      </w:pPr>
      <w:r>
        <w:rPr>
          <w:rFonts w:ascii="Times New Roman" w:eastAsia="Times New Roman" w:hAnsi="Times New Roman" w:cs="Times New Roman"/>
          <w:color w:val="000000"/>
          <w:sz w:val="24"/>
          <w:szCs w:val="24"/>
        </w:rPr>
        <w:t xml:space="preserve">систему розселення; </w:t>
      </w:r>
    </w:p>
    <w:p w:rsidR="00ED0B69" w:rsidRDefault="0036276C">
      <w:pPr>
        <w:numPr>
          <w:ilvl w:val="0"/>
          <w:numId w:val="5"/>
        </w:numPr>
        <w:pBdr>
          <w:top w:val="nil"/>
          <w:left w:val="nil"/>
          <w:bottom w:val="nil"/>
          <w:right w:val="nil"/>
          <w:between w:val="nil"/>
        </w:pBdr>
        <w:tabs>
          <w:tab w:val="left" w:pos="1134"/>
        </w:tabs>
        <w:spacing w:after="0" w:line="240" w:lineRule="auto"/>
        <w:ind w:left="851"/>
        <w:contextualSpacing/>
        <w:rPr>
          <w:color w:val="000000"/>
          <w:sz w:val="24"/>
          <w:szCs w:val="24"/>
        </w:rPr>
      </w:pPr>
      <w:r>
        <w:rPr>
          <w:rFonts w:ascii="Times New Roman" w:eastAsia="Times New Roman" w:hAnsi="Times New Roman" w:cs="Times New Roman"/>
          <w:color w:val="000000"/>
          <w:sz w:val="24"/>
          <w:szCs w:val="24"/>
        </w:rPr>
        <w:t xml:space="preserve">планувальну структуру та види переважне використання території; </w:t>
      </w:r>
    </w:p>
    <w:p w:rsidR="007F2444" w:rsidRPr="007F2444" w:rsidRDefault="0036276C">
      <w:pPr>
        <w:numPr>
          <w:ilvl w:val="0"/>
          <w:numId w:val="5"/>
        </w:numPr>
        <w:pBdr>
          <w:top w:val="nil"/>
          <w:left w:val="nil"/>
          <w:bottom w:val="nil"/>
          <w:right w:val="nil"/>
          <w:between w:val="nil"/>
        </w:pBdr>
        <w:tabs>
          <w:tab w:val="left" w:pos="1134"/>
        </w:tabs>
        <w:spacing w:after="0" w:line="240" w:lineRule="auto"/>
        <w:ind w:left="851"/>
        <w:contextualSpacing/>
        <w:rPr>
          <w:color w:val="000000"/>
          <w:sz w:val="24"/>
          <w:szCs w:val="24"/>
        </w:rPr>
      </w:pPr>
      <w:r>
        <w:rPr>
          <w:rFonts w:ascii="Times New Roman" w:eastAsia="Times New Roman" w:hAnsi="Times New Roman" w:cs="Times New Roman"/>
          <w:color w:val="000000"/>
          <w:sz w:val="24"/>
          <w:szCs w:val="24"/>
        </w:rPr>
        <w:t xml:space="preserve">господарське зонування території. </w:t>
      </w:r>
    </w:p>
    <w:p w:rsidR="00ED0B69" w:rsidRDefault="00ED0B69">
      <w:pPr>
        <w:tabs>
          <w:tab w:val="left" w:pos="1134"/>
        </w:tabs>
        <w:spacing w:after="0" w:line="240" w:lineRule="auto"/>
        <w:ind w:left="491"/>
        <w:rPr>
          <w:rFonts w:ascii="Times New Roman" w:eastAsia="Times New Roman" w:hAnsi="Times New Roman" w:cs="Times New Roman"/>
          <w:sz w:val="24"/>
          <w:szCs w:val="24"/>
        </w:rPr>
      </w:pPr>
    </w:p>
    <w:p w:rsidR="00ED0B69" w:rsidRDefault="0036276C">
      <w:pPr>
        <w:numPr>
          <w:ilvl w:val="1"/>
          <w:numId w:val="11"/>
        </w:numPr>
        <w:pBdr>
          <w:top w:val="nil"/>
          <w:left w:val="nil"/>
          <w:bottom w:val="nil"/>
          <w:right w:val="nil"/>
          <w:between w:val="nil"/>
        </w:pBdr>
        <w:tabs>
          <w:tab w:val="left" w:pos="567"/>
          <w:tab w:val="left" w:pos="993"/>
        </w:tabs>
        <w:spacing w:after="0" w:line="240" w:lineRule="auto"/>
        <w:ind w:left="0" w:firstLine="567"/>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Опублікована пояснювальна записка Генеральної схеми планування території України має містити таку інформацію: </w:t>
      </w:r>
    </w:p>
    <w:p w:rsidR="005141FD" w:rsidRPr="00754E5D" w:rsidRDefault="005141FD" w:rsidP="00754E5D">
      <w:pPr>
        <w:pStyle w:val="ac"/>
        <w:numPr>
          <w:ilvl w:val="0"/>
          <w:numId w:val="31"/>
        </w:numPr>
        <w:tabs>
          <w:tab w:val="left" w:pos="7699"/>
        </w:tabs>
        <w:jc w:val="both"/>
        <w:textAlignment w:val="baseline"/>
        <w:rPr>
          <w:rFonts w:ascii="Times New Roman" w:hAnsi="Times New Roman" w:cs="Times New Roman"/>
          <w:bCs/>
          <w:color w:val="000000" w:themeColor="text1"/>
          <w:sz w:val="24"/>
          <w:szCs w:val="24"/>
          <w:bdr w:val="none" w:sz="0" w:space="0" w:color="auto" w:frame="1"/>
        </w:rPr>
      </w:pPr>
      <w:r w:rsidRPr="00754E5D">
        <w:rPr>
          <w:rFonts w:ascii="Times New Roman" w:hAnsi="Times New Roman" w:cs="Times New Roman"/>
          <w:bCs/>
          <w:color w:val="000000" w:themeColor="text1"/>
          <w:sz w:val="24"/>
          <w:szCs w:val="24"/>
          <w:bdr w:val="none" w:sz="0" w:space="0" w:color="auto" w:frame="1"/>
        </w:rPr>
        <w:t>комплексну оцінку рівня та потенціалу розвитку окремих регіонів і держави в цілому;</w:t>
      </w:r>
    </w:p>
    <w:p w:rsidR="00754E5D" w:rsidRDefault="005141FD" w:rsidP="00754E5D">
      <w:pPr>
        <w:pStyle w:val="ac"/>
        <w:numPr>
          <w:ilvl w:val="0"/>
          <w:numId w:val="31"/>
        </w:numPr>
        <w:tabs>
          <w:tab w:val="left" w:pos="7699"/>
        </w:tabs>
        <w:jc w:val="both"/>
        <w:textAlignment w:val="baseline"/>
        <w:rPr>
          <w:rFonts w:ascii="Times New Roman" w:hAnsi="Times New Roman" w:cs="Times New Roman"/>
          <w:bCs/>
          <w:color w:val="000000" w:themeColor="text1"/>
          <w:sz w:val="24"/>
          <w:szCs w:val="24"/>
          <w:bdr w:val="none" w:sz="0" w:space="0" w:color="auto" w:frame="1"/>
        </w:rPr>
      </w:pPr>
      <w:r w:rsidRPr="00754E5D">
        <w:rPr>
          <w:rFonts w:ascii="Times New Roman" w:hAnsi="Times New Roman" w:cs="Times New Roman"/>
          <w:bCs/>
          <w:color w:val="000000" w:themeColor="text1"/>
          <w:sz w:val="24"/>
          <w:szCs w:val="24"/>
          <w:bdr w:val="none" w:sz="0" w:space="0" w:color="auto" w:frame="1"/>
        </w:rPr>
        <w:t>стратегічні цілі та напрямки просторового розвитку держави в цілому і окремих регіонів;</w:t>
      </w:r>
    </w:p>
    <w:p w:rsidR="005141FD" w:rsidRPr="00754E5D" w:rsidRDefault="005141FD" w:rsidP="00754E5D">
      <w:pPr>
        <w:pStyle w:val="ac"/>
        <w:numPr>
          <w:ilvl w:val="0"/>
          <w:numId w:val="31"/>
        </w:numPr>
        <w:tabs>
          <w:tab w:val="left" w:pos="7699"/>
        </w:tabs>
        <w:jc w:val="both"/>
        <w:textAlignment w:val="baseline"/>
        <w:rPr>
          <w:rFonts w:ascii="Times New Roman" w:hAnsi="Times New Roman" w:cs="Times New Roman"/>
          <w:bCs/>
          <w:color w:val="000000" w:themeColor="text1"/>
          <w:sz w:val="24"/>
          <w:szCs w:val="24"/>
          <w:bdr w:val="none" w:sz="0" w:space="0" w:color="auto" w:frame="1"/>
        </w:rPr>
      </w:pPr>
      <w:r w:rsidRPr="00754E5D">
        <w:rPr>
          <w:rFonts w:ascii="Times New Roman" w:hAnsi="Times New Roman" w:cs="Times New Roman"/>
          <w:bCs/>
          <w:color w:val="000000" w:themeColor="text1"/>
          <w:sz w:val="24"/>
          <w:szCs w:val="24"/>
          <w:bdr w:val="none" w:sz="0" w:space="0" w:color="auto" w:frame="1"/>
        </w:rPr>
        <w:t xml:space="preserve">основні засади охорони довкілля і розбудови національної екологічної мережі; </w:t>
      </w:r>
    </w:p>
    <w:p w:rsidR="005141FD" w:rsidRPr="00754E5D" w:rsidRDefault="005141FD" w:rsidP="00754E5D">
      <w:pPr>
        <w:pStyle w:val="ac"/>
        <w:numPr>
          <w:ilvl w:val="0"/>
          <w:numId w:val="31"/>
        </w:numPr>
        <w:tabs>
          <w:tab w:val="left" w:pos="7699"/>
        </w:tabs>
        <w:jc w:val="both"/>
        <w:textAlignment w:val="baseline"/>
        <w:rPr>
          <w:rFonts w:ascii="Times New Roman" w:hAnsi="Times New Roman" w:cs="Times New Roman"/>
          <w:bCs/>
          <w:color w:val="000000" w:themeColor="text1"/>
          <w:sz w:val="24"/>
          <w:szCs w:val="24"/>
          <w:bdr w:val="none" w:sz="0" w:space="0" w:color="auto" w:frame="1"/>
        </w:rPr>
      </w:pPr>
      <w:r w:rsidRPr="00754E5D">
        <w:rPr>
          <w:rFonts w:ascii="Times New Roman" w:hAnsi="Times New Roman" w:cs="Times New Roman"/>
          <w:bCs/>
          <w:color w:val="000000" w:themeColor="text1"/>
          <w:sz w:val="24"/>
          <w:szCs w:val="24"/>
          <w:bdr w:val="none" w:sz="0" w:space="0" w:color="auto" w:frame="1"/>
        </w:rPr>
        <w:t>принципи формування і розвитку систем розселення та забезпечення сталого розвитку населених пунктів;</w:t>
      </w:r>
    </w:p>
    <w:p w:rsidR="00754E5D" w:rsidRPr="00754E5D" w:rsidRDefault="005141FD" w:rsidP="00754E5D">
      <w:pPr>
        <w:pStyle w:val="ac"/>
        <w:numPr>
          <w:ilvl w:val="0"/>
          <w:numId w:val="31"/>
        </w:numPr>
        <w:tabs>
          <w:tab w:val="left" w:pos="7699"/>
        </w:tabs>
        <w:jc w:val="both"/>
        <w:textAlignment w:val="baseline"/>
        <w:rPr>
          <w:rFonts w:ascii="Times New Roman" w:hAnsi="Times New Roman" w:cs="Times New Roman"/>
          <w:bCs/>
          <w:color w:val="000000" w:themeColor="text1"/>
          <w:sz w:val="24"/>
          <w:szCs w:val="24"/>
          <w:bdr w:val="none" w:sz="0" w:space="0" w:color="auto" w:frame="1"/>
        </w:rPr>
      </w:pPr>
      <w:r w:rsidRPr="00754E5D">
        <w:rPr>
          <w:rFonts w:ascii="Times New Roman" w:hAnsi="Times New Roman" w:cs="Times New Roman"/>
          <w:bCs/>
          <w:color w:val="000000" w:themeColor="text1"/>
          <w:sz w:val="24"/>
          <w:szCs w:val="24"/>
          <w:bdr w:val="none" w:sz="0" w:space="0" w:color="auto" w:frame="1"/>
        </w:rPr>
        <w:t>перелік інвестиційно привабливих територій;</w:t>
      </w:r>
    </w:p>
    <w:p w:rsidR="00754E5D" w:rsidRPr="00754E5D" w:rsidRDefault="005141FD" w:rsidP="00754E5D">
      <w:pPr>
        <w:pStyle w:val="ac"/>
        <w:numPr>
          <w:ilvl w:val="0"/>
          <w:numId w:val="31"/>
        </w:numPr>
        <w:tabs>
          <w:tab w:val="left" w:pos="7699"/>
        </w:tabs>
        <w:jc w:val="both"/>
        <w:textAlignment w:val="baseline"/>
        <w:rPr>
          <w:rFonts w:ascii="Times New Roman" w:hAnsi="Times New Roman" w:cs="Times New Roman"/>
          <w:bCs/>
          <w:color w:val="000000" w:themeColor="text1"/>
          <w:sz w:val="24"/>
          <w:szCs w:val="24"/>
          <w:bdr w:val="none" w:sz="0" w:space="0" w:color="auto" w:frame="1"/>
        </w:rPr>
      </w:pPr>
      <w:r w:rsidRPr="00754E5D">
        <w:rPr>
          <w:rFonts w:ascii="Times New Roman" w:hAnsi="Times New Roman" w:cs="Times New Roman"/>
          <w:bCs/>
          <w:color w:val="000000" w:themeColor="text1"/>
          <w:sz w:val="24"/>
          <w:szCs w:val="24"/>
          <w:bdr w:val="none" w:sz="0" w:space="0" w:color="auto" w:frame="1"/>
        </w:rPr>
        <w:lastRenderedPageBreak/>
        <w:t>заходи із захисту об’єктів культурної спадщини та розвитку оздоровчо-рекреаційної сфери і  туризму;</w:t>
      </w:r>
    </w:p>
    <w:p w:rsidR="005141FD" w:rsidRPr="00754E5D" w:rsidRDefault="005141FD" w:rsidP="00754E5D">
      <w:pPr>
        <w:pStyle w:val="ac"/>
        <w:numPr>
          <w:ilvl w:val="0"/>
          <w:numId w:val="31"/>
        </w:numPr>
        <w:tabs>
          <w:tab w:val="left" w:pos="7699"/>
        </w:tabs>
        <w:jc w:val="both"/>
        <w:textAlignment w:val="baseline"/>
        <w:rPr>
          <w:rFonts w:ascii="Times New Roman" w:hAnsi="Times New Roman" w:cs="Times New Roman"/>
          <w:bCs/>
          <w:color w:val="000000" w:themeColor="text1"/>
          <w:sz w:val="24"/>
          <w:szCs w:val="24"/>
          <w:bdr w:val="none" w:sz="0" w:space="0" w:color="auto" w:frame="1"/>
        </w:rPr>
      </w:pPr>
      <w:r w:rsidRPr="00754E5D">
        <w:rPr>
          <w:rFonts w:ascii="Times New Roman" w:hAnsi="Times New Roman" w:cs="Times New Roman"/>
          <w:bCs/>
          <w:color w:val="000000" w:themeColor="text1"/>
          <w:sz w:val="24"/>
          <w:szCs w:val="24"/>
          <w:bdr w:val="none" w:sz="0" w:space="0" w:color="auto" w:frame="1"/>
        </w:rPr>
        <w:t>основні параметри розвитку соціальної, транспортної та інженерної інфраструктури;</w:t>
      </w:r>
    </w:p>
    <w:p w:rsidR="005141FD" w:rsidRPr="00754E5D" w:rsidRDefault="005141FD" w:rsidP="006851CA">
      <w:pPr>
        <w:pStyle w:val="ac"/>
        <w:numPr>
          <w:ilvl w:val="0"/>
          <w:numId w:val="31"/>
        </w:numPr>
        <w:tabs>
          <w:tab w:val="left" w:pos="7699"/>
        </w:tabs>
        <w:spacing w:after="0" w:line="240" w:lineRule="auto"/>
        <w:ind w:left="714" w:hanging="357"/>
        <w:jc w:val="both"/>
        <w:textAlignment w:val="baseline"/>
        <w:rPr>
          <w:rFonts w:ascii="Times New Roman" w:hAnsi="Times New Roman" w:cs="Times New Roman"/>
          <w:bCs/>
          <w:color w:val="000000" w:themeColor="text1"/>
          <w:sz w:val="24"/>
          <w:szCs w:val="24"/>
          <w:bdr w:val="none" w:sz="0" w:space="0" w:color="auto" w:frame="1"/>
        </w:rPr>
      </w:pPr>
      <w:r w:rsidRPr="00754E5D">
        <w:rPr>
          <w:rFonts w:ascii="Times New Roman" w:hAnsi="Times New Roman" w:cs="Times New Roman"/>
          <w:bCs/>
          <w:color w:val="000000" w:themeColor="text1"/>
          <w:sz w:val="24"/>
          <w:szCs w:val="24"/>
          <w:bdr w:val="none" w:sz="0" w:space="0" w:color="auto" w:frame="1"/>
        </w:rPr>
        <w:t>перелік та зміст державних вимог до регіонального розвитку з урахуванням потреб окремих регіонів та територіальних громад.</w:t>
      </w:r>
    </w:p>
    <w:p w:rsidR="00ED0B69" w:rsidRDefault="00ED0B69" w:rsidP="005141FD">
      <w:pPr>
        <w:pBdr>
          <w:top w:val="nil"/>
          <w:left w:val="nil"/>
          <w:bottom w:val="nil"/>
          <w:right w:val="nil"/>
          <w:between w:val="nil"/>
        </w:pBdr>
        <w:tabs>
          <w:tab w:val="left" w:pos="993"/>
        </w:tabs>
        <w:spacing w:after="0" w:line="240" w:lineRule="auto"/>
        <w:ind w:left="567" w:hanging="720"/>
        <w:jc w:val="both"/>
        <w:rPr>
          <w:rFonts w:ascii="Times New Roman" w:eastAsia="Times New Roman" w:hAnsi="Times New Roman" w:cs="Times New Roman"/>
          <w:color w:val="000000"/>
          <w:sz w:val="24"/>
          <w:szCs w:val="24"/>
        </w:rPr>
      </w:pPr>
    </w:p>
    <w:p w:rsidR="00ED0B69" w:rsidRDefault="0036276C">
      <w:pPr>
        <w:numPr>
          <w:ilvl w:val="1"/>
          <w:numId w:val="11"/>
        </w:numPr>
        <w:pBdr>
          <w:top w:val="nil"/>
          <w:left w:val="nil"/>
          <w:bottom w:val="nil"/>
          <w:right w:val="nil"/>
          <w:between w:val="nil"/>
        </w:pBdr>
        <w:tabs>
          <w:tab w:val="left" w:pos="567"/>
          <w:tab w:val="left" w:pos="993"/>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Рекомендується опублікувати у мережі інтернет наступні графічні  матеріали схеми планування окремої частини території України (згідно із пунктами 4.6 та 4.8 ДБН Б1.1-13:2012):</w:t>
      </w:r>
    </w:p>
    <w:p w:rsidR="00ED0B69" w:rsidRDefault="0036276C">
      <w:pPr>
        <w:numPr>
          <w:ilvl w:val="0"/>
          <w:numId w:val="5"/>
        </w:numPr>
        <w:pBdr>
          <w:top w:val="nil"/>
          <w:left w:val="nil"/>
          <w:bottom w:val="nil"/>
          <w:right w:val="nil"/>
          <w:between w:val="nil"/>
        </w:pBdr>
        <w:tabs>
          <w:tab w:val="left" w:pos="851"/>
          <w:tab w:val="left" w:pos="1134"/>
        </w:tabs>
        <w:spacing w:after="0" w:line="240" w:lineRule="auto"/>
        <w:ind w:left="0" w:firstLine="567"/>
        <w:contextualSpacing/>
        <w:rPr>
          <w:b/>
          <w:color w:val="000000"/>
          <w:sz w:val="24"/>
          <w:szCs w:val="24"/>
        </w:rPr>
      </w:pPr>
      <w:r>
        <w:rPr>
          <w:rFonts w:ascii="Times New Roman" w:eastAsia="Times New Roman" w:hAnsi="Times New Roman" w:cs="Times New Roman"/>
          <w:color w:val="000000"/>
          <w:sz w:val="24"/>
          <w:szCs w:val="24"/>
        </w:rPr>
        <w:t xml:space="preserve">схему розміщення регіону в планувальній структурі території України; </w:t>
      </w:r>
    </w:p>
    <w:p w:rsidR="00ED0B69" w:rsidRDefault="0036276C">
      <w:pPr>
        <w:numPr>
          <w:ilvl w:val="0"/>
          <w:numId w:val="5"/>
        </w:numPr>
        <w:pBdr>
          <w:top w:val="nil"/>
          <w:left w:val="nil"/>
          <w:bottom w:val="nil"/>
          <w:right w:val="nil"/>
          <w:between w:val="nil"/>
        </w:pBdr>
        <w:tabs>
          <w:tab w:val="left" w:pos="851"/>
          <w:tab w:val="left" w:pos="1134"/>
        </w:tabs>
        <w:spacing w:after="0" w:line="240" w:lineRule="auto"/>
        <w:ind w:left="0" w:firstLine="567"/>
        <w:contextualSpacing/>
        <w:rPr>
          <w:b/>
          <w:color w:val="000000"/>
          <w:sz w:val="24"/>
          <w:szCs w:val="24"/>
        </w:rPr>
      </w:pPr>
      <w:r>
        <w:rPr>
          <w:rFonts w:ascii="Times New Roman" w:eastAsia="Times New Roman" w:hAnsi="Times New Roman" w:cs="Times New Roman"/>
          <w:color w:val="000000"/>
          <w:sz w:val="24"/>
          <w:szCs w:val="24"/>
        </w:rPr>
        <w:t xml:space="preserve">план сучасного використання території; </w:t>
      </w:r>
    </w:p>
    <w:p w:rsidR="00ED0B69" w:rsidRDefault="0036276C">
      <w:pPr>
        <w:numPr>
          <w:ilvl w:val="0"/>
          <w:numId w:val="5"/>
        </w:numPr>
        <w:pBdr>
          <w:top w:val="nil"/>
          <w:left w:val="nil"/>
          <w:bottom w:val="nil"/>
          <w:right w:val="nil"/>
          <w:between w:val="nil"/>
        </w:pBdr>
        <w:tabs>
          <w:tab w:val="left" w:pos="851"/>
          <w:tab w:val="left" w:pos="1134"/>
        </w:tabs>
        <w:spacing w:after="0" w:line="240" w:lineRule="auto"/>
        <w:ind w:left="0" w:firstLine="567"/>
        <w:contextualSpacing/>
        <w:rPr>
          <w:b/>
          <w:color w:val="000000"/>
          <w:sz w:val="24"/>
          <w:szCs w:val="24"/>
        </w:rPr>
      </w:pPr>
      <w:r>
        <w:rPr>
          <w:rFonts w:ascii="Times New Roman" w:eastAsia="Times New Roman" w:hAnsi="Times New Roman" w:cs="Times New Roman"/>
          <w:color w:val="000000"/>
          <w:sz w:val="24"/>
          <w:szCs w:val="24"/>
        </w:rPr>
        <w:t>комплексну оцінк</w:t>
      </w:r>
      <w:r w:rsidR="00BF181D">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території в складі схем природно-ресурсного потенціалу та природно-техногенної небезпеки території; </w:t>
      </w:r>
    </w:p>
    <w:p w:rsidR="00ED0B69" w:rsidRDefault="0036276C">
      <w:pPr>
        <w:numPr>
          <w:ilvl w:val="0"/>
          <w:numId w:val="5"/>
        </w:numPr>
        <w:pBdr>
          <w:top w:val="nil"/>
          <w:left w:val="nil"/>
          <w:bottom w:val="nil"/>
          <w:right w:val="nil"/>
          <w:between w:val="nil"/>
        </w:pBdr>
        <w:tabs>
          <w:tab w:val="left" w:pos="851"/>
          <w:tab w:val="left" w:pos="1134"/>
        </w:tabs>
        <w:spacing w:after="0" w:line="240" w:lineRule="auto"/>
        <w:ind w:left="0" w:firstLine="567"/>
        <w:contextualSpacing/>
        <w:rPr>
          <w:b/>
          <w:color w:val="000000"/>
          <w:sz w:val="24"/>
          <w:szCs w:val="24"/>
        </w:rPr>
      </w:pPr>
      <w:r>
        <w:rPr>
          <w:rFonts w:ascii="Times New Roman" w:eastAsia="Times New Roman" w:hAnsi="Times New Roman" w:cs="Times New Roman"/>
          <w:color w:val="000000"/>
          <w:sz w:val="24"/>
          <w:szCs w:val="24"/>
        </w:rPr>
        <w:t xml:space="preserve">проектний план (основне креслення); </w:t>
      </w:r>
    </w:p>
    <w:p w:rsidR="00ED0B69" w:rsidRDefault="0036276C">
      <w:pPr>
        <w:numPr>
          <w:ilvl w:val="0"/>
          <w:numId w:val="5"/>
        </w:numPr>
        <w:pBdr>
          <w:top w:val="nil"/>
          <w:left w:val="nil"/>
          <w:bottom w:val="nil"/>
          <w:right w:val="nil"/>
          <w:between w:val="nil"/>
        </w:pBdr>
        <w:tabs>
          <w:tab w:val="left" w:pos="851"/>
          <w:tab w:val="left" w:pos="1134"/>
        </w:tabs>
        <w:spacing w:after="0" w:line="240" w:lineRule="auto"/>
        <w:ind w:left="0" w:firstLine="567"/>
        <w:contextualSpacing/>
        <w:rPr>
          <w:b/>
          <w:color w:val="000000"/>
          <w:sz w:val="24"/>
          <w:szCs w:val="24"/>
        </w:rPr>
      </w:pPr>
      <w:r>
        <w:rPr>
          <w:rFonts w:ascii="Times New Roman" w:eastAsia="Times New Roman" w:hAnsi="Times New Roman" w:cs="Times New Roman"/>
          <w:color w:val="000000"/>
          <w:sz w:val="24"/>
          <w:szCs w:val="24"/>
        </w:rPr>
        <w:t>схем</w:t>
      </w:r>
      <w:r w:rsidR="005F2863">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що обґрунтову</w:t>
      </w:r>
      <w:r w:rsidR="005F2863">
        <w:rPr>
          <w:rFonts w:ascii="Times New Roman" w:eastAsia="Times New Roman" w:hAnsi="Times New Roman" w:cs="Times New Roman"/>
          <w:color w:val="000000"/>
          <w:sz w:val="24"/>
          <w:szCs w:val="24"/>
        </w:rPr>
        <w:t>ють</w:t>
      </w:r>
      <w:r>
        <w:rPr>
          <w:rFonts w:ascii="Times New Roman" w:eastAsia="Times New Roman" w:hAnsi="Times New Roman" w:cs="Times New Roman"/>
          <w:color w:val="000000"/>
          <w:sz w:val="24"/>
          <w:szCs w:val="24"/>
        </w:rPr>
        <w:t>, ілюстру</w:t>
      </w:r>
      <w:r w:rsidR="005F2863">
        <w:rPr>
          <w:rFonts w:ascii="Times New Roman" w:eastAsia="Times New Roman" w:hAnsi="Times New Roman" w:cs="Times New Roman"/>
          <w:color w:val="000000"/>
          <w:sz w:val="24"/>
          <w:szCs w:val="24"/>
        </w:rPr>
        <w:t>ють</w:t>
      </w:r>
      <w:r>
        <w:rPr>
          <w:rFonts w:ascii="Times New Roman" w:eastAsia="Times New Roman" w:hAnsi="Times New Roman" w:cs="Times New Roman"/>
          <w:color w:val="000000"/>
          <w:sz w:val="24"/>
          <w:szCs w:val="24"/>
        </w:rPr>
        <w:t xml:space="preserve"> та деталізу</w:t>
      </w:r>
      <w:r w:rsidR="005F2863">
        <w:rPr>
          <w:rFonts w:ascii="Times New Roman" w:eastAsia="Times New Roman" w:hAnsi="Times New Roman" w:cs="Times New Roman"/>
          <w:color w:val="000000"/>
          <w:sz w:val="24"/>
          <w:szCs w:val="24"/>
        </w:rPr>
        <w:t>ють</w:t>
      </w:r>
      <w:r>
        <w:rPr>
          <w:rFonts w:ascii="Times New Roman" w:eastAsia="Times New Roman" w:hAnsi="Times New Roman" w:cs="Times New Roman"/>
          <w:color w:val="000000"/>
          <w:sz w:val="24"/>
          <w:szCs w:val="24"/>
        </w:rPr>
        <w:t xml:space="preserve"> прийняті проектні рішення.</w:t>
      </w:r>
    </w:p>
    <w:p w:rsidR="00ED0B69" w:rsidRDefault="00ED0B69">
      <w:pPr>
        <w:tabs>
          <w:tab w:val="left" w:pos="851"/>
          <w:tab w:val="left" w:pos="1134"/>
          <w:tab w:val="left" w:pos="1418"/>
        </w:tabs>
        <w:spacing w:after="0" w:line="240" w:lineRule="auto"/>
        <w:rPr>
          <w:rFonts w:ascii="Times New Roman" w:eastAsia="Times New Roman" w:hAnsi="Times New Roman" w:cs="Times New Roman"/>
          <w:sz w:val="24"/>
          <w:szCs w:val="24"/>
        </w:rPr>
      </w:pPr>
    </w:p>
    <w:p w:rsidR="00ED0B69" w:rsidRDefault="0036276C" w:rsidP="00445433">
      <w:pPr>
        <w:numPr>
          <w:ilvl w:val="1"/>
          <w:numId w:val="11"/>
        </w:numPr>
        <w:pBdr>
          <w:top w:val="nil"/>
          <w:left w:val="nil"/>
          <w:bottom w:val="nil"/>
          <w:right w:val="nil"/>
          <w:between w:val="nil"/>
        </w:pBdr>
        <w:tabs>
          <w:tab w:val="left" w:pos="993"/>
          <w:tab w:val="left" w:pos="1276"/>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Опублікована пояснювальна записка Схеми планування окремої частини території України має містити таку інформацію (згідно із пунктом 4.8 ДБН Б1.1-13:2012): </w:t>
      </w:r>
    </w:p>
    <w:p w:rsidR="00ED0B69" w:rsidRDefault="0036276C" w:rsidP="00445433">
      <w:pPr>
        <w:tabs>
          <w:tab w:val="left" w:pos="851"/>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результати аналізу сучасного стану господарського комплексу та системи розселення, факторів, які визначають стратегічні пріоритети діяльності і функціональне використання території, розвитку транспортної та інженерної інфраструктури, використання ресурсного потенціалу, стану навколишнього природного середовища;</w:t>
      </w:r>
    </w:p>
    <w:p w:rsidR="00ED0B69" w:rsidRDefault="0036276C" w:rsidP="00445433">
      <w:pPr>
        <w:tabs>
          <w:tab w:val="left" w:pos="851"/>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пропозиції щодо функціонального зонування території, планувальної організації території, розвитку інвестиційно-привабливих територій, реструктуризації господарського комплексу, розміщення нових виробничих та обслуговуючих підприємств,  охорони культурної спадщини,  розвитку транспортної та інженерної інфраструктури, охорони навколишнього природного середовища, розвитку рекреаційно-оздоровчої та туристичної галузі,  реалізації рішень схеми планування окремої частини території України; </w:t>
      </w:r>
    </w:p>
    <w:p w:rsidR="00ED0B69" w:rsidRDefault="0036276C" w:rsidP="00445433">
      <w:pPr>
        <w:pBdr>
          <w:top w:val="nil"/>
          <w:left w:val="nil"/>
          <w:bottom w:val="nil"/>
          <w:right w:val="nil"/>
          <w:between w:val="nil"/>
        </w:pBdr>
        <w:spacing w:after="0" w:line="240" w:lineRule="auto"/>
        <w:ind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основні показники схеми планування окремої частини території України та/або пропозиції щодо них. </w:t>
      </w:r>
    </w:p>
    <w:p w:rsidR="00ED0B69" w:rsidRDefault="00ED0B69">
      <w:pPr>
        <w:tabs>
          <w:tab w:val="left" w:pos="851"/>
          <w:tab w:val="left" w:pos="1134"/>
        </w:tabs>
        <w:spacing w:after="0" w:line="240" w:lineRule="auto"/>
        <w:ind w:firstLine="567"/>
        <w:jc w:val="both"/>
        <w:rPr>
          <w:rFonts w:ascii="Times New Roman" w:eastAsia="Times New Roman" w:hAnsi="Times New Roman" w:cs="Times New Roman"/>
          <w:sz w:val="24"/>
          <w:szCs w:val="24"/>
        </w:rPr>
      </w:pPr>
    </w:p>
    <w:p w:rsidR="00ED0B69" w:rsidRDefault="0036276C">
      <w:pPr>
        <w:numPr>
          <w:ilvl w:val="1"/>
          <w:numId w:val="11"/>
        </w:numPr>
        <w:pBdr>
          <w:top w:val="nil"/>
          <w:left w:val="nil"/>
          <w:bottom w:val="nil"/>
          <w:right w:val="nil"/>
          <w:between w:val="nil"/>
        </w:pBdr>
        <w:tabs>
          <w:tab w:val="left" w:pos="1134"/>
          <w:tab w:val="left" w:pos="1418"/>
        </w:tabs>
        <w:spacing w:after="0" w:line="240" w:lineRule="auto"/>
        <w:ind w:left="0"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Рекомендується опублікувати у мережі інтернет наступні графічні матеріали схеми планування Автономної Республіки Крим чи області (згідно з пунктом 5.6 ДБН Б1.1-13:2012): </w:t>
      </w:r>
    </w:p>
    <w:p w:rsidR="00ED0B69" w:rsidRDefault="0036276C">
      <w:pPr>
        <w:numPr>
          <w:ilvl w:val="0"/>
          <w:numId w:val="6"/>
        </w:numPr>
        <w:pBdr>
          <w:top w:val="nil"/>
          <w:left w:val="nil"/>
          <w:bottom w:val="nil"/>
          <w:right w:val="nil"/>
          <w:between w:val="nil"/>
        </w:pBdr>
        <w:spacing w:after="0" w:line="240" w:lineRule="auto"/>
        <w:ind w:left="714" w:hanging="357"/>
        <w:rPr>
          <w:color w:val="000000"/>
          <w:sz w:val="24"/>
          <w:szCs w:val="24"/>
        </w:rPr>
      </w:pPr>
      <w:r>
        <w:rPr>
          <w:rFonts w:ascii="Times New Roman" w:eastAsia="Times New Roman" w:hAnsi="Times New Roman" w:cs="Times New Roman"/>
          <w:color w:val="000000"/>
          <w:sz w:val="24"/>
          <w:szCs w:val="24"/>
        </w:rPr>
        <w:t xml:space="preserve">розміщення регіону в планувальній структурі території України; </w:t>
      </w:r>
    </w:p>
    <w:p w:rsidR="00ED0B69" w:rsidRDefault="0036276C">
      <w:pPr>
        <w:numPr>
          <w:ilvl w:val="0"/>
          <w:numId w:val="6"/>
        </w:numPr>
        <w:pBdr>
          <w:top w:val="nil"/>
          <w:left w:val="nil"/>
          <w:bottom w:val="nil"/>
          <w:right w:val="nil"/>
          <w:between w:val="nil"/>
        </w:pBdr>
        <w:spacing w:after="0" w:line="240" w:lineRule="auto"/>
        <w:ind w:left="714" w:hanging="357"/>
        <w:rPr>
          <w:color w:val="000000"/>
          <w:sz w:val="24"/>
          <w:szCs w:val="24"/>
        </w:rPr>
      </w:pPr>
      <w:r>
        <w:rPr>
          <w:rFonts w:ascii="Times New Roman" w:eastAsia="Times New Roman" w:hAnsi="Times New Roman" w:cs="Times New Roman"/>
          <w:color w:val="000000"/>
          <w:sz w:val="24"/>
          <w:szCs w:val="24"/>
        </w:rPr>
        <w:t xml:space="preserve">план сучасного використання території; </w:t>
      </w:r>
    </w:p>
    <w:p w:rsidR="00ED0B69" w:rsidRDefault="0036276C">
      <w:pPr>
        <w:numPr>
          <w:ilvl w:val="0"/>
          <w:numId w:val="6"/>
        </w:numPr>
        <w:pBdr>
          <w:top w:val="nil"/>
          <w:left w:val="nil"/>
          <w:bottom w:val="nil"/>
          <w:right w:val="nil"/>
          <w:between w:val="nil"/>
        </w:pBdr>
        <w:spacing w:after="0" w:line="240" w:lineRule="auto"/>
        <w:ind w:left="714" w:hanging="357"/>
        <w:rPr>
          <w:color w:val="000000"/>
          <w:sz w:val="24"/>
          <w:szCs w:val="24"/>
        </w:rPr>
      </w:pPr>
      <w:r>
        <w:rPr>
          <w:rFonts w:ascii="Times New Roman" w:eastAsia="Times New Roman" w:hAnsi="Times New Roman" w:cs="Times New Roman"/>
          <w:color w:val="000000"/>
          <w:sz w:val="24"/>
          <w:szCs w:val="24"/>
        </w:rPr>
        <w:t xml:space="preserve">комплексну оцінку території в складі схем природно-ресурсного потенціалу та природно- техногенної небезпеки території; </w:t>
      </w:r>
    </w:p>
    <w:p w:rsidR="00ED0B69" w:rsidRDefault="0036276C">
      <w:pPr>
        <w:numPr>
          <w:ilvl w:val="0"/>
          <w:numId w:val="6"/>
        </w:numPr>
        <w:pBdr>
          <w:top w:val="nil"/>
          <w:left w:val="nil"/>
          <w:bottom w:val="nil"/>
          <w:right w:val="nil"/>
          <w:between w:val="nil"/>
        </w:pBdr>
        <w:spacing w:after="0" w:line="240" w:lineRule="auto"/>
        <w:ind w:left="714" w:hanging="357"/>
        <w:rPr>
          <w:color w:val="000000"/>
          <w:sz w:val="24"/>
          <w:szCs w:val="24"/>
        </w:rPr>
      </w:pPr>
      <w:r>
        <w:rPr>
          <w:rFonts w:ascii="Times New Roman" w:eastAsia="Times New Roman" w:hAnsi="Times New Roman" w:cs="Times New Roman"/>
          <w:color w:val="000000"/>
          <w:sz w:val="24"/>
          <w:szCs w:val="24"/>
        </w:rPr>
        <w:t xml:space="preserve">схему захисту територій і населених пунктів від небезпечних геологічних і гідрогеологічних процесів; </w:t>
      </w:r>
    </w:p>
    <w:p w:rsidR="00ED0B69" w:rsidRDefault="0036276C">
      <w:pPr>
        <w:numPr>
          <w:ilvl w:val="0"/>
          <w:numId w:val="6"/>
        </w:numPr>
        <w:pBdr>
          <w:top w:val="nil"/>
          <w:left w:val="nil"/>
          <w:bottom w:val="nil"/>
          <w:right w:val="nil"/>
          <w:between w:val="nil"/>
        </w:pBdr>
        <w:spacing w:after="0" w:line="240" w:lineRule="auto"/>
        <w:ind w:left="714" w:hanging="357"/>
        <w:rPr>
          <w:color w:val="000000"/>
          <w:sz w:val="24"/>
          <w:szCs w:val="24"/>
        </w:rPr>
      </w:pPr>
      <w:r>
        <w:rPr>
          <w:rFonts w:ascii="Times New Roman" w:eastAsia="Times New Roman" w:hAnsi="Times New Roman" w:cs="Times New Roman"/>
          <w:color w:val="000000"/>
          <w:sz w:val="24"/>
          <w:szCs w:val="24"/>
        </w:rPr>
        <w:t xml:space="preserve">схему розташування об'єктів культурної спадщини; </w:t>
      </w:r>
    </w:p>
    <w:p w:rsidR="00ED0B69" w:rsidRDefault="0036276C">
      <w:pPr>
        <w:numPr>
          <w:ilvl w:val="0"/>
          <w:numId w:val="6"/>
        </w:numPr>
        <w:pBdr>
          <w:top w:val="nil"/>
          <w:left w:val="nil"/>
          <w:bottom w:val="nil"/>
          <w:right w:val="nil"/>
          <w:between w:val="nil"/>
        </w:pBdr>
        <w:spacing w:after="0" w:line="240" w:lineRule="auto"/>
        <w:ind w:left="714" w:hanging="357"/>
        <w:rPr>
          <w:color w:val="000000"/>
          <w:sz w:val="24"/>
          <w:szCs w:val="24"/>
        </w:rPr>
      </w:pPr>
      <w:r>
        <w:rPr>
          <w:rFonts w:ascii="Times New Roman" w:eastAsia="Times New Roman" w:hAnsi="Times New Roman" w:cs="Times New Roman"/>
          <w:color w:val="000000"/>
          <w:sz w:val="24"/>
          <w:szCs w:val="24"/>
        </w:rPr>
        <w:t xml:space="preserve">проектний план (основне креслення); </w:t>
      </w:r>
    </w:p>
    <w:p w:rsidR="00ED0B69" w:rsidRDefault="0036276C">
      <w:pPr>
        <w:numPr>
          <w:ilvl w:val="0"/>
          <w:numId w:val="6"/>
        </w:numPr>
        <w:pBdr>
          <w:top w:val="nil"/>
          <w:left w:val="nil"/>
          <w:bottom w:val="nil"/>
          <w:right w:val="nil"/>
          <w:between w:val="nil"/>
        </w:pBdr>
        <w:spacing w:after="0" w:line="240" w:lineRule="auto"/>
        <w:ind w:left="714" w:hanging="357"/>
        <w:contextualSpacing/>
        <w:rPr>
          <w:b/>
          <w:color w:val="000000"/>
          <w:sz w:val="24"/>
          <w:szCs w:val="24"/>
        </w:rPr>
      </w:pPr>
      <w:r>
        <w:rPr>
          <w:rFonts w:ascii="Times New Roman" w:eastAsia="Times New Roman" w:hAnsi="Times New Roman" w:cs="Times New Roman"/>
          <w:color w:val="000000"/>
          <w:sz w:val="24"/>
          <w:szCs w:val="24"/>
        </w:rPr>
        <w:t xml:space="preserve">схеми, що обґрунтовують, ілюструють чи деталізують прийняті проектні рішення. </w:t>
      </w:r>
    </w:p>
    <w:p w:rsidR="00ED0B69" w:rsidRDefault="0036276C">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Графічні матеріали, які рекомендується опублікувати, на практиці можуть бути виокремлені у такі схеми та плани: </w:t>
      </w:r>
    </w:p>
    <w:p w:rsidR="00ED0B69" w:rsidRDefault="0036276C">
      <w:pPr>
        <w:numPr>
          <w:ilvl w:val="0"/>
          <w:numId w:val="6"/>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схема розміщення регіону в планувальній структурі території України; </w:t>
      </w:r>
    </w:p>
    <w:p w:rsidR="00ED0B69" w:rsidRDefault="0036276C">
      <w:pPr>
        <w:numPr>
          <w:ilvl w:val="0"/>
          <w:numId w:val="6"/>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lastRenderedPageBreak/>
        <w:t xml:space="preserve">схема розселення; </w:t>
      </w:r>
    </w:p>
    <w:p w:rsidR="00ED0B69" w:rsidRDefault="0036276C">
      <w:pPr>
        <w:numPr>
          <w:ilvl w:val="0"/>
          <w:numId w:val="6"/>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план сучасного використання території; </w:t>
      </w:r>
    </w:p>
    <w:p w:rsidR="00ED0B69" w:rsidRDefault="0036276C">
      <w:pPr>
        <w:numPr>
          <w:ilvl w:val="0"/>
          <w:numId w:val="6"/>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проектний план (основне креслення);</w:t>
      </w:r>
    </w:p>
    <w:p w:rsidR="00ED0B69" w:rsidRDefault="0036276C">
      <w:pPr>
        <w:numPr>
          <w:ilvl w:val="0"/>
          <w:numId w:val="6"/>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схема функціонального зонування; </w:t>
      </w:r>
    </w:p>
    <w:p w:rsidR="00ED0B69" w:rsidRDefault="0036276C">
      <w:pPr>
        <w:numPr>
          <w:ilvl w:val="0"/>
          <w:numId w:val="6"/>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схема транспорту;</w:t>
      </w:r>
    </w:p>
    <w:p w:rsidR="00ED0B69" w:rsidRDefault="0036276C">
      <w:pPr>
        <w:numPr>
          <w:ilvl w:val="0"/>
          <w:numId w:val="6"/>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схема електропостачання; </w:t>
      </w:r>
    </w:p>
    <w:p w:rsidR="00ED0B69" w:rsidRDefault="0036276C">
      <w:pPr>
        <w:numPr>
          <w:ilvl w:val="0"/>
          <w:numId w:val="6"/>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схема магістральних трубопроводів; </w:t>
      </w:r>
    </w:p>
    <w:p w:rsidR="00ED0B69" w:rsidRDefault="0036276C">
      <w:pPr>
        <w:numPr>
          <w:ilvl w:val="0"/>
          <w:numId w:val="6"/>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схема захисту територій (від небезпечних геологічних і гідрологічних процесів та/або  природно-техногенної небезпеки);  </w:t>
      </w:r>
    </w:p>
    <w:p w:rsidR="00ED0B69" w:rsidRDefault="0036276C">
      <w:pPr>
        <w:numPr>
          <w:ilvl w:val="0"/>
          <w:numId w:val="6"/>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схема розташування об’єктів культурної спадщини; </w:t>
      </w:r>
    </w:p>
    <w:p w:rsidR="00ED0B69" w:rsidRDefault="0036276C">
      <w:pPr>
        <w:numPr>
          <w:ilvl w:val="0"/>
          <w:numId w:val="6"/>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схема природно-ресурсного потенціалу (мінірально-сировинна база); </w:t>
      </w:r>
    </w:p>
    <w:p w:rsidR="00ED0B69" w:rsidRDefault="0036276C">
      <w:pPr>
        <w:numPr>
          <w:ilvl w:val="0"/>
          <w:numId w:val="6"/>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схема охорони навколишнього природного середовища  та/або екологічної мережі, природно-заповідного фонду;</w:t>
      </w:r>
    </w:p>
    <w:p w:rsidR="00ED0B69" w:rsidRDefault="0036276C">
      <w:pPr>
        <w:numPr>
          <w:ilvl w:val="0"/>
          <w:numId w:val="6"/>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схема туристично-рекреаційної системи області;</w:t>
      </w:r>
    </w:p>
    <w:p w:rsidR="00ED0B69" w:rsidRDefault="0036276C">
      <w:pPr>
        <w:numPr>
          <w:ilvl w:val="0"/>
          <w:numId w:val="6"/>
        </w:numPr>
        <w:pBdr>
          <w:top w:val="nil"/>
          <w:left w:val="nil"/>
          <w:bottom w:val="nil"/>
          <w:right w:val="nil"/>
          <w:between w:val="nil"/>
        </w:pBdr>
        <w:spacing w:after="0" w:line="240" w:lineRule="auto"/>
        <w:ind w:left="0" w:firstLine="426"/>
        <w:contextualSpacing/>
        <w:rPr>
          <w:b/>
          <w:color w:val="000000"/>
          <w:sz w:val="24"/>
          <w:szCs w:val="24"/>
        </w:rPr>
      </w:pPr>
      <w:r>
        <w:rPr>
          <w:rFonts w:ascii="Times New Roman" w:eastAsia="Times New Roman" w:hAnsi="Times New Roman" w:cs="Times New Roman"/>
          <w:color w:val="000000"/>
          <w:sz w:val="24"/>
          <w:szCs w:val="24"/>
        </w:rPr>
        <w:t>схема територій пріоритетного розвитку;</w:t>
      </w:r>
    </w:p>
    <w:p w:rsidR="00ED0B69" w:rsidRDefault="0036276C">
      <w:pPr>
        <w:numPr>
          <w:ilvl w:val="0"/>
          <w:numId w:val="6"/>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схема розвитку промисловості (промислового виробництва). </w:t>
      </w:r>
    </w:p>
    <w:p w:rsidR="00ED0B69" w:rsidRDefault="00ED0B69">
      <w:pPr>
        <w:pBdr>
          <w:top w:val="nil"/>
          <w:left w:val="nil"/>
          <w:bottom w:val="nil"/>
          <w:right w:val="nil"/>
          <w:between w:val="nil"/>
        </w:pBdr>
        <w:spacing w:after="0" w:line="240" w:lineRule="auto"/>
        <w:ind w:left="426" w:hanging="720"/>
        <w:rPr>
          <w:rFonts w:ascii="Times New Roman" w:eastAsia="Times New Roman" w:hAnsi="Times New Roman" w:cs="Times New Roman"/>
          <w:color w:val="000000"/>
          <w:sz w:val="24"/>
          <w:szCs w:val="24"/>
        </w:rPr>
      </w:pPr>
    </w:p>
    <w:p w:rsidR="00ED0B69" w:rsidRDefault="0036276C">
      <w:pPr>
        <w:numPr>
          <w:ilvl w:val="1"/>
          <w:numId w:val="11"/>
        </w:numPr>
        <w:pBdr>
          <w:top w:val="nil"/>
          <w:left w:val="nil"/>
          <w:bottom w:val="nil"/>
          <w:right w:val="nil"/>
          <w:between w:val="nil"/>
        </w:pBdr>
        <w:tabs>
          <w:tab w:val="left" w:pos="709"/>
          <w:tab w:val="left" w:pos="1134"/>
          <w:tab w:val="left" w:pos="1276"/>
        </w:tabs>
        <w:spacing w:after="0" w:line="240" w:lineRule="auto"/>
        <w:ind w:left="0" w:firstLine="567"/>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Опублікована пояснювальна записка схеми планування Автономної Республіки Крим або області має містити таку інформацію (згідно із пунктом 5.9 ДБН Б1.1-13:2012): </w:t>
      </w:r>
    </w:p>
    <w:p w:rsidR="00ED0B69" w:rsidRDefault="0036276C">
      <w:pPr>
        <w:numPr>
          <w:ilvl w:val="0"/>
          <w:numId w:val="6"/>
        </w:numPr>
        <w:pBdr>
          <w:top w:val="nil"/>
          <w:left w:val="nil"/>
          <w:bottom w:val="nil"/>
          <w:right w:val="nil"/>
          <w:between w:val="nil"/>
        </w:pBdr>
        <w:tabs>
          <w:tab w:val="left" w:pos="993"/>
          <w:tab w:val="left" w:pos="1276"/>
        </w:tabs>
        <w:spacing w:after="0" w:line="240" w:lineRule="auto"/>
        <w:ind w:left="0" w:firstLine="567"/>
        <w:contextualSpacing/>
        <w:jc w:val="both"/>
        <w:rPr>
          <w:color w:val="000000"/>
          <w:sz w:val="28"/>
          <w:szCs w:val="28"/>
        </w:rPr>
      </w:pPr>
      <w:r>
        <w:rPr>
          <w:rFonts w:ascii="Times New Roman" w:eastAsia="Times New Roman" w:hAnsi="Times New Roman" w:cs="Times New Roman"/>
          <w:color w:val="000000"/>
          <w:sz w:val="24"/>
          <w:szCs w:val="24"/>
        </w:rPr>
        <w:t xml:space="preserve">результати аналізу стану господарського комплексу, системи розселення, стратегічних пріоритетів розвитку різних видів діяльності, функціонального використання території, транспортної та інженерної інфраструктури, використання ресурсного потенціалу та стану навколишнього природного середовища; </w:t>
      </w:r>
    </w:p>
    <w:p w:rsidR="00ED0B69" w:rsidRDefault="0036276C">
      <w:pPr>
        <w:numPr>
          <w:ilvl w:val="0"/>
          <w:numId w:val="6"/>
        </w:numPr>
        <w:pBdr>
          <w:top w:val="nil"/>
          <w:left w:val="nil"/>
          <w:bottom w:val="nil"/>
          <w:right w:val="nil"/>
          <w:between w:val="nil"/>
        </w:pBdr>
        <w:tabs>
          <w:tab w:val="left" w:pos="993"/>
          <w:tab w:val="left" w:pos="1276"/>
        </w:tabs>
        <w:spacing w:after="0" w:line="240" w:lineRule="auto"/>
        <w:ind w:left="0" w:firstLine="567"/>
        <w:contextualSpacing/>
        <w:jc w:val="both"/>
        <w:rPr>
          <w:color w:val="000000"/>
          <w:sz w:val="28"/>
          <w:szCs w:val="28"/>
        </w:rPr>
      </w:pPr>
      <w:r>
        <w:rPr>
          <w:rFonts w:ascii="Times New Roman" w:eastAsia="Times New Roman" w:hAnsi="Times New Roman" w:cs="Times New Roman"/>
          <w:color w:val="000000"/>
          <w:sz w:val="24"/>
          <w:szCs w:val="24"/>
        </w:rPr>
        <w:t>пропозиції щодо функціонального зонування території, формування планувального каркасу, розвитку інвестиційно-привабливих територій, реструктуризації господарського комплексу, розміщення нових виробничих та обслуговуючих підприємств, демографічного прогнозу, розвитку соціальної інфраструктури, розвитку транскордонних регіонів, вільних економічних та інших зон із спеціальним режимом використання, розвитку рекреаційно-оздоровчої та туристичної галузі, охорони культурної спадщини, розвитку транспортної та інженерної інфраструктури, охорони навколишнього природного середовища;</w:t>
      </w:r>
    </w:p>
    <w:p w:rsidR="00ED0B69" w:rsidRDefault="0036276C">
      <w:pPr>
        <w:numPr>
          <w:ilvl w:val="0"/>
          <w:numId w:val="6"/>
        </w:numPr>
        <w:pBdr>
          <w:top w:val="nil"/>
          <w:left w:val="nil"/>
          <w:bottom w:val="nil"/>
          <w:right w:val="nil"/>
          <w:between w:val="nil"/>
        </w:pBdr>
        <w:tabs>
          <w:tab w:val="left" w:pos="993"/>
          <w:tab w:val="left" w:pos="1276"/>
        </w:tabs>
        <w:spacing w:after="0" w:line="240" w:lineRule="auto"/>
        <w:ind w:left="0" w:firstLine="567"/>
        <w:contextualSpacing/>
        <w:rPr>
          <w:color w:val="000000"/>
          <w:sz w:val="24"/>
          <w:szCs w:val="24"/>
        </w:rPr>
      </w:pPr>
      <w:r>
        <w:rPr>
          <w:rFonts w:ascii="Times New Roman" w:eastAsia="Times New Roman" w:hAnsi="Times New Roman" w:cs="Times New Roman"/>
          <w:color w:val="000000"/>
          <w:sz w:val="24"/>
          <w:szCs w:val="24"/>
        </w:rPr>
        <w:t xml:space="preserve">шляхи реалізації рішень схеми планування території; </w:t>
      </w:r>
    </w:p>
    <w:p w:rsidR="00ED0B69" w:rsidRDefault="0036276C">
      <w:pPr>
        <w:numPr>
          <w:ilvl w:val="0"/>
          <w:numId w:val="6"/>
        </w:numPr>
        <w:pBdr>
          <w:top w:val="nil"/>
          <w:left w:val="nil"/>
          <w:bottom w:val="nil"/>
          <w:right w:val="nil"/>
          <w:between w:val="nil"/>
        </w:pBdr>
        <w:tabs>
          <w:tab w:val="left" w:pos="993"/>
          <w:tab w:val="left" w:pos="1276"/>
        </w:tabs>
        <w:spacing w:after="0" w:line="240" w:lineRule="auto"/>
        <w:ind w:left="0" w:firstLine="567"/>
        <w:contextualSpacing/>
        <w:rPr>
          <w:color w:val="000000"/>
          <w:sz w:val="24"/>
          <w:szCs w:val="24"/>
        </w:rPr>
      </w:pPr>
      <w:r>
        <w:rPr>
          <w:rFonts w:ascii="Times New Roman" w:eastAsia="Times New Roman" w:hAnsi="Times New Roman" w:cs="Times New Roman"/>
          <w:color w:val="000000"/>
          <w:sz w:val="24"/>
          <w:szCs w:val="24"/>
        </w:rPr>
        <w:t xml:space="preserve">основні показники схеми планування території. </w:t>
      </w:r>
    </w:p>
    <w:p w:rsidR="00ED0B69" w:rsidRDefault="00ED0B69">
      <w:pPr>
        <w:tabs>
          <w:tab w:val="left" w:pos="993"/>
          <w:tab w:val="left" w:pos="1276"/>
        </w:tabs>
        <w:spacing w:after="0" w:line="240" w:lineRule="auto"/>
        <w:rPr>
          <w:rFonts w:ascii="Times New Roman" w:eastAsia="Times New Roman" w:hAnsi="Times New Roman" w:cs="Times New Roman"/>
          <w:sz w:val="24"/>
          <w:szCs w:val="24"/>
        </w:rPr>
      </w:pPr>
    </w:p>
    <w:p w:rsidR="00ED0B69" w:rsidRDefault="0036276C">
      <w:pPr>
        <w:numPr>
          <w:ilvl w:val="1"/>
          <w:numId w:val="11"/>
        </w:numPr>
        <w:pBdr>
          <w:top w:val="nil"/>
          <w:left w:val="nil"/>
          <w:bottom w:val="nil"/>
          <w:right w:val="nil"/>
          <w:between w:val="nil"/>
        </w:pBdr>
        <w:tabs>
          <w:tab w:val="left" w:pos="993"/>
          <w:tab w:val="left" w:pos="1276"/>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Рекомендується опублікувати у мережі інтернет такі графічні матеріали схеми планування району (згідно з пунктом 6.5 ДБН Б1.1-13:2012): </w:t>
      </w:r>
    </w:p>
    <w:p w:rsidR="00ED0B69" w:rsidRDefault="0036276C">
      <w:pPr>
        <w:numPr>
          <w:ilvl w:val="0"/>
          <w:numId w:val="7"/>
        </w:numPr>
        <w:pBdr>
          <w:top w:val="nil"/>
          <w:left w:val="nil"/>
          <w:bottom w:val="nil"/>
          <w:right w:val="nil"/>
          <w:between w:val="nil"/>
        </w:pBdr>
        <w:tabs>
          <w:tab w:val="left" w:pos="851"/>
          <w:tab w:val="left" w:pos="1276"/>
        </w:tabs>
        <w:spacing w:after="0" w:line="240" w:lineRule="auto"/>
        <w:ind w:left="-142" w:firstLine="567"/>
        <w:contextualSpacing/>
        <w:jc w:val="both"/>
        <w:rPr>
          <w:color w:val="000000"/>
          <w:sz w:val="24"/>
          <w:szCs w:val="24"/>
        </w:rPr>
      </w:pPr>
      <w:r>
        <w:rPr>
          <w:rFonts w:ascii="Times New Roman" w:eastAsia="Times New Roman" w:hAnsi="Times New Roman" w:cs="Times New Roman"/>
          <w:color w:val="000000"/>
          <w:sz w:val="24"/>
          <w:szCs w:val="24"/>
        </w:rPr>
        <w:t xml:space="preserve">ситуаційну схему району; </w:t>
      </w:r>
    </w:p>
    <w:p w:rsidR="00ED0B69" w:rsidRDefault="0036276C">
      <w:pPr>
        <w:numPr>
          <w:ilvl w:val="0"/>
          <w:numId w:val="7"/>
        </w:numPr>
        <w:pBdr>
          <w:top w:val="nil"/>
          <w:left w:val="nil"/>
          <w:bottom w:val="nil"/>
          <w:right w:val="nil"/>
          <w:between w:val="nil"/>
        </w:pBdr>
        <w:tabs>
          <w:tab w:val="left" w:pos="851"/>
          <w:tab w:val="left" w:pos="1276"/>
        </w:tabs>
        <w:spacing w:after="0" w:line="240" w:lineRule="auto"/>
        <w:ind w:left="-142" w:firstLine="567"/>
        <w:contextualSpacing/>
        <w:jc w:val="both"/>
        <w:rPr>
          <w:color w:val="000000"/>
          <w:sz w:val="24"/>
          <w:szCs w:val="24"/>
        </w:rPr>
      </w:pPr>
      <w:r>
        <w:rPr>
          <w:rFonts w:ascii="Times New Roman" w:eastAsia="Times New Roman" w:hAnsi="Times New Roman" w:cs="Times New Roman"/>
          <w:color w:val="000000"/>
          <w:sz w:val="24"/>
          <w:szCs w:val="24"/>
        </w:rPr>
        <w:t>план сучасного використання території району;</w:t>
      </w:r>
    </w:p>
    <w:p w:rsidR="00ED0B69" w:rsidRDefault="0036276C">
      <w:pPr>
        <w:numPr>
          <w:ilvl w:val="0"/>
          <w:numId w:val="7"/>
        </w:numPr>
        <w:pBdr>
          <w:top w:val="nil"/>
          <w:left w:val="nil"/>
          <w:bottom w:val="nil"/>
          <w:right w:val="nil"/>
          <w:between w:val="nil"/>
        </w:pBdr>
        <w:tabs>
          <w:tab w:val="left" w:pos="851"/>
          <w:tab w:val="left" w:pos="1276"/>
          <w:tab w:val="left" w:pos="2127"/>
          <w:tab w:val="center" w:pos="5195"/>
        </w:tabs>
        <w:spacing w:after="0" w:line="240" w:lineRule="auto"/>
        <w:ind w:left="-142" w:firstLine="567"/>
        <w:contextualSpacing/>
        <w:jc w:val="both"/>
        <w:rPr>
          <w:color w:val="000000"/>
          <w:sz w:val="24"/>
          <w:szCs w:val="24"/>
        </w:rPr>
      </w:pPr>
      <w:r>
        <w:rPr>
          <w:rFonts w:ascii="Times New Roman" w:eastAsia="Times New Roman" w:hAnsi="Times New Roman" w:cs="Times New Roman"/>
          <w:color w:val="000000"/>
          <w:sz w:val="24"/>
          <w:szCs w:val="24"/>
        </w:rPr>
        <w:t>схему планувальних обмежень;</w:t>
      </w:r>
      <w:r>
        <w:rPr>
          <w:rFonts w:ascii="Times New Roman" w:eastAsia="Times New Roman" w:hAnsi="Times New Roman" w:cs="Times New Roman"/>
          <w:color w:val="000000"/>
          <w:sz w:val="24"/>
          <w:szCs w:val="24"/>
        </w:rPr>
        <w:tab/>
      </w:r>
    </w:p>
    <w:p w:rsidR="00ED0B69" w:rsidRDefault="0036276C">
      <w:pPr>
        <w:numPr>
          <w:ilvl w:val="0"/>
          <w:numId w:val="7"/>
        </w:numPr>
        <w:pBdr>
          <w:top w:val="nil"/>
          <w:left w:val="nil"/>
          <w:bottom w:val="nil"/>
          <w:right w:val="nil"/>
          <w:between w:val="nil"/>
        </w:pBdr>
        <w:tabs>
          <w:tab w:val="left" w:pos="851"/>
          <w:tab w:val="left" w:pos="1276"/>
          <w:tab w:val="left" w:pos="2127"/>
          <w:tab w:val="center" w:pos="5195"/>
        </w:tabs>
        <w:spacing w:after="0" w:line="240" w:lineRule="auto"/>
        <w:ind w:left="-142" w:firstLine="567"/>
        <w:contextualSpacing/>
        <w:jc w:val="both"/>
        <w:rPr>
          <w:color w:val="000000"/>
          <w:sz w:val="24"/>
          <w:szCs w:val="24"/>
        </w:rPr>
      </w:pPr>
      <w:r>
        <w:rPr>
          <w:rFonts w:ascii="Times New Roman" w:eastAsia="Times New Roman" w:hAnsi="Times New Roman" w:cs="Times New Roman"/>
          <w:color w:val="000000"/>
          <w:sz w:val="24"/>
          <w:szCs w:val="24"/>
        </w:rPr>
        <w:t>проектний план (основне креслення);</w:t>
      </w:r>
    </w:p>
    <w:p w:rsidR="00ED0B69" w:rsidRDefault="0036276C">
      <w:pPr>
        <w:numPr>
          <w:ilvl w:val="0"/>
          <w:numId w:val="7"/>
        </w:numPr>
        <w:pBdr>
          <w:top w:val="nil"/>
          <w:left w:val="nil"/>
          <w:bottom w:val="nil"/>
          <w:right w:val="nil"/>
          <w:between w:val="nil"/>
        </w:pBdr>
        <w:tabs>
          <w:tab w:val="left" w:pos="851"/>
          <w:tab w:val="left" w:pos="1276"/>
          <w:tab w:val="left" w:pos="2127"/>
          <w:tab w:val="center" w:pos="5195"/>
        </w:tabs>
        <w:spacing w:after="0" w:line="240" w:lineRule="auto"/>
        <w:ind w:left="-142" w:firstLine="567"/>
        <w:contextualSpacing/>
        <w:jc w:val="both"/>
        <w:rPr>
          <w:color w:val="000000"/>
          <w:sz w:val="24"/>
          <w:szCs w:val="24"/>
        </w:rPr>
      </w:pPr>
      <w:r>
        <w:rPr>
          <w:rFonts w:ascii="Times New Roman" w:eastAsia="Times New Roman" w:hAnsi="Times New Roman" w:cs="Times New Roman"/>
          <w:color w:val="000000"/>
          <w:sz w:val="24"/>
          <w:szCs w:val="24"/>
        </w:rPr>
        <w:t>схему, що обґрунтовують, ілюструють чи деталізують прийняті проектні рішення.</w:t>
      </w:r>
    </w:p>
    <w:p w:rsidR="00ED0B69" w:rsidRDefault="0036276C">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Графічні матеріали, які рекомендується опублікувати, на практиці можуть бути виокремлені у такі схеми та плани: </w:t>
      </w:r>
    </w:p>
    <w:p w:rsidR="00ED0B69" w:rsidRDefault="0036276C">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ситуаційна схема; </w:t>
      </w:r>
    </w:p>
    <w:p w:rsidR="00ED0B69" w:rsidRDefault="0036276C">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план сучасного використання території; </w:t>
      </w:r>
    </w:p>
    <w:p w:rsidR="00ED0B69" w:rsidRDefault="0036276C">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схема планувальних обмежень; </w:t>
      </w:r>
    </w:p>
    <w:p w:rsidR="00ED0B69" w:rsidRDefault="0036276C">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проектний план (основне креслення);  </w:t>
      </w:r>
    </w:p>
    <w:p w:rsidR="00ED0B69" w:rsidRDefault="0036276C">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схема проектних планувальних обмежень; </w:t>
      </w:r>
    </w:p>
    <w:p w:rsidR="00ED0B69" w:rsidRDefault="0036276C">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lastRenderedPageBreak/>
        <w:t xml:space="preserve">схема формування мережі освітніх закладів; </w:t>
      </w:r>
    </w:p>
    <w:p w:rsidR="00ED0B69" w:rsidRDefault="0036276C">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схема формування мережі медичних закладів; </w:t>
      </w:r>
    </w:p>
    <w:p w:rsidR="00ED0B69" w:rsidRDefault="0036276C">
      <w:pPr>
        <w:numPr>
          <w:ilvl w:val="0"/>
          <w:numId w:val="8"/>
        </w:numPr>
        <w:pBdr>
          <w:top w:val="nil"/>
          <w:left w:val="nil"/>
          <w:bottom w:val="nil"/>
          <w:right w:val="nil"/>
          <w:between w:val="nil"/>
        </w:pBdr>
        <w:tabs>
          <w:tab w:val="left" w:pos="851"/>
        </w:tabs>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схема забезпечення соціально-культурними об’єктами (клуби, бібліотеки, позашкільні заклади);</w:t>
      </w:r>
    </w:p>
    <w:p w:rsidR="00ED0B69" w:rsidRDefault="0036276C">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схема забезпечення пожежними станціями (депо);</w:t>
      </w:r>
    </w:p>
    <w:p w:rsidR="00ED0B69" w:rsidRDefault="0036276C">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схема об’єктів комунального господарства;</w:t>
      </w:r>
    </w:p>
    <w:p w:rsidR="00ED0B69" w:rsidRDefault="0036276C">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схема транспортної інфраструктури;</w:t>
      </w:r>
    </w:p>
    <w:p w:rsidR="00ED0B69" w:rsidRDefault="0036276C">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схема енергопостачання (електричних мереж);</w:t>
      </w:r>
    </w:p>
    <w:p w:rsidR="00ED0B69" w:rsidRDefault="0036276C">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схема водовідведення (не крупніше масштабу 1:50000); </w:t>
      </w:r>
    </w:p>
    <w:p w:rsidR="00ED0B69" w:rsidRDefault="0036276C">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схема газових мереж;</w:t>
      </w:r>
    </w:p>
    <w:p w:rsidR="00ED0B69" w:rsidRDefault="0036276C">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схема територій та об’єктів охорони навколишнього природного середовища, природно-заповідного, лісового та водного фондів;</w:t>
      </w:r>
    </w:p>
    <w:p w:rsidR="00ED0B69" w:rsidRDefault="0036276C">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схема територій та об’єктів культурної спадщини;</w:t>
      </w:r>
    </w:p>
    <w:p w:rsidR="00ED0B69" w:rsidRDefault="0036276C">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схема природної та техногенної небезпеки;</w:t>
      </w:r>
    </w:p>
    <w:p w:rsidR="00ED0B69" w:rsidRDefault="0036276C">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схема інженерної підготовки та захисту території;</w:t>
      </w:r>
    </w:p>
    <w:p w:rsidR="00ED0B69" w:rsidRDefault="0036276C">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схема туристичних маршрутів та туристично-рекреаційних закладів.</w:t>
      </w:r>
    </w:p>
    <w:p w:rsidR="00ED0B69" w:rsidRDefault="0036276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Декілька перерахованих у цьому підпункті графічних схем та планів можуть бути об’єднані в одну графічну схему чи план із спільною назвою. Наприклад, «План сучасного використання території та схема планувальних обмежень», об’єднуватиме «План сучасного використання території» та «Схему планувальних обмежень». Чи наприклад, схема інженерних мереж об’єднуватиме дані про схеми газових та електричних мереж. </w:t>
      </w:r>
    </w:p>
    <w:p w:rsidR="00ED0B69" w:rsidRDefault="00ED0B69">
      <w:pPr>
        <w:pBdr>
          <w:top w:val="nil"/>
          <w:left w:val="nil"/>
          <w:bottom w:val="nil"/>
          <w:right w:val="nil"/>
          <w:between w:val="nil"/>
        </w:pBdr>
        <w:spacing w:after="0" w:line="240" w:lineRule="auto"/>
        <w:ind w:left="709" w:hanging="720"/>
        <w:rPr>
          <w:rFonts w:ascii="Times New Roman" w:eastAsia="Times New Roman" w:hAnsi="Times New Roman" w:cs="Times New Roman"/>
          <w:color w:val="000000"/>
          <w:sz w:val="24"/>
          <w:szCs w:val="24"/>
        </w:rPr>
      </w:pPr>
    </w:p>
    <w:p w:rsidR="00ED0B69" w:rsidRDefault="0036276C">
      <w:pPr>
        <w:numPr>
          <w:ilvl w:val="1"/>
          <w:numId w:val="11"/>
        </w:numPr>
        <w:pBdr>
          <w:top w:val="nil"/>
          <w:left w:val="nil"/>
          <w:bottom w:val="nil"/>
          <w:right w:val="nil"/>
          <w:between w:val="nil"/>
        </w:pBdr>
        <w:tabs>
          <w:tab w:val="left" w:pos="1134"/>
          <w:tab w:val="left" w:pos="1276"/>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Опублікована пояснювальна записка Схеми планування території району має містити таку інформацію (згідно із пунктом 6.8 ДБН Б1.1-13:2012): </w:t>
      </w:r>
    </w:p>
    <w:p w:rsidR="00ED0B69" w:rsidRDefault="0036276C">
      <w:pPr>
        <w:numPr>
          <w:ilvl w:val="0"/>
          <w:numId w:val="26"/>
        </w:numPr>
        <w:pBdr>
          <w:top w:val="nil"/>
          <w:left w:val="nil"/>
          <w:bottom w:val="nil"/>
          <w:right w:val="nil"/>
          <w:between w:val="nil"/>
        </w:pBdr>
        <w:spacing w:after="0" w:line="240" w:lineRule="auto"/>
        <w:ind w:left="0" w:firstLine="426"/>
        <w:contextualSpacing/>
        <w:jc w:val="both"/>
        <w:rPr>
          <w:color w:val="000000"/>
          <w:sz w:val="23"/>
          <w:szCs w:val="23"/>
        </w:rPr>
      </w:pPr>
      <w:r>
        <w:rPr>
          <w:rFonts w:ascii="Times New Roman" w:eastAsia="Times New Roman" w:hAnsi="Times New Roman" w:cs="Times New Roman"/>
          <w:color w:val="000000"/>
          <w:sz w:val="24"/>
          <w:szCs w:val="24"/>
        </w:rPr>
        <w:t xml:space="preserve">результати аналізу сучасного стану використання території району, комплексну оцінку території з факторами розвитку економіки, напрями використання території, системну оцінку конкурентних переваг та обмежень соціально-економічного розвитку території району;  </w:t>
      </w:r>
    </w:p>
    <w:p w:rsidR="00ED0B69" w:rsidRDefault="0036276C">
      <w:pPr>
        <w:numPr>
          <w:ilvl w:val="0"/>
          <w:numId w:val="26"/>
        </w:numPr>
        <w:pBdr>
          <w:top w:val="nil"/>
          <w:left w:val="nil"/>
          <w:bottom w:val="nil"/>
          <w:right w:val="nil"/>
          <w:between w:val="nil"/>
        </w:pBdr>
        <w:spacing w:after="0" w:line="240" w:lineRule="auto"/>
        <w:ind w:left="0" w:firstLine="426"/>
        <w:contextualSpacing/>
        <w:jc w:val="both"/>
        <w:rPr>
          <w:color w:val="000000"/>
          <w:sz w:val="23"/>
          <w:szCs w:val="23"/>
        </w:rPr>
      </w:pPr>
      <w:r>
        <w:rPr>
          <w:rFonts w:ascii="Times New Roman" w:eastAsia="Times New Roman" w:hAnsi="Times New Roman" w:cs="Times New Roman"/>
          <w:color w:val="000000"/>
          <w:sz w:val="24"/>
          <w:szCs w:val="24"/>
        </w:rPr>
        <w:t xml:space="preserve">пропозиції та обґрунтування у розрізі міських, селищних та сільських рад щодо  перспективного використання території району (функціонального зонування території), розвитку господарського комплексу, демографічного потенціалу, системи розселення,   обсягів будівництва об'єктів соціально-культурного призначення,  охорони об'єктів культурної спадщини, охорони територій та об'єктів природно-заповідного фонду, розвитку рекреаційно-оздоровчої та туристичної галузі, розбудови системи інженерно-транспортної інфраструктури, визначення територій спільних інтересів суміжних територіальних громад, забезпечення санітарного благополуччя та охорони навколишнього середовища, заходів із реалізації рішень схеми планування території району; </w:t>
      </w:r>
    </w:p>
    <w:p w:rsidR="00ED0B69" w:rsidRDefault="0036276C">
      <w:pPr>
        <w:numPr>
          <w:ilvl w:val="0"/>
          <w:numId w:val="26"/>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основні показники схеми планування території. </w:t>
      </w:r>
    </w:p>
    <w:p w:rsidR="00ED0B69" w:rsidRDefault="00ED0B69">
      <w:pPr>
        <w:pBdr>
          <w:top w:val="nil"/>
          <w:left w:val="nil"/>
          <w:bottom w:val="nil"/>
          <w:right w:val="nil"/>
          <w:between w:val="nil"/>
        </w:pBdr>
        <w:spacing w:after="0" w:line="240" w:lineRule="auto"/>
        <w:ind w:left="709" w:hanging="720"/>
        <w:rPr>
          <w:rFonts w:ascii="Times New Roman" w:eastAsia="Times New Roman" w:hAnsi="Times New Roman" w:cs="Times New Roman"/>
          <w:color w:val="000000"/>
          <w:sz w:val="24"/>
          <w:szCs w:val="24"/>
        </w:rPr>
      </w:pPr>
    </w:p>
    <w:p w:rsidR="00ED0B69" w:rsidRDefault="0036276C">
      <w:pPr>
        <w:numPr>
          <w:ilvl w:val="1"/>
          <w:numId w:val="11"/>
        </w:numPr>
        <w:pBdr>
          <w:top w:val="nil"/>
          <w:left w:val="nil"/>
          <w:bottom w:val="nil"/>
          <w:right w:val="nil"/>
          <w:between w:val="nil"/>
        </w:pBdr>
        <w:tabs>
          <w:tab w:val="left" w:pos="1134"/>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Рекомендується опублікувати у мережі інтернет такі графічні матеріали схеми планування території, на якій реалізуються повноваження сільських, селищних та міських рад (пункт 4.2 ДБН Б.1.1-21:2017):</w:t>
      </w:r>
    </w:p>
    <w:p w:rsidR="00ED0B69" w:rsidRDefault="0036276C">
      <w:pPr>
        <w:numPr>
          <w:ilvl w:val="0"/>
          <w:numId w:val="26"/>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231F20"/>
          <w:sz w:val="24"/>
          <w:szCs w:val="24"/>
        </w:rPr>
        <w:t xml:space="preserve">ситуаційну схему; </w:t>
      </w:r>
    </w:p>
    <w:p w:rsidR="00ED0B69" w:rsidRDefault="0036276C">
      <w:pPr>
        <w:numPr>
          <w:ilvl w:val="0"/>
          <w:numId w:val="26"/>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план існуючого використання території; </w:t>
      </w:r>
    </w:p>
    <w:p w:rsidR="00ED0B69" w:rsidRDefault="0036276C">
      <w:pPr>
        <w:numPr>
          <w:ilvl w:val="0"/>
          <w:numId w:val="26"/>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схему розповсюдження факторів природного та техногенної небезпеки; </w:t>
      </w:r>
    </w:p>
    <w:p w:rsidR="00ED0B69" w:rsidRDefault="0036276C">
      <w:pPr>
        <w:numPr>
          <w:ilvl w:val="0"/>
          <w:numId w:val="26"/>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схему інженерної підготовки та захисту території від надзвичайних ситуацій природного та техногенного характеру; </w:t>
      </w:r>
    </w:p>
    <w:p w:rsidR="00ED0B69" w:rsidRDefault="0036276C">
      <w:pPr>
        <w:numPr>
          <w:ilvl w:val="0"/>
          <w:numId w:val="26"/>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lastRenderedPageBreak/>
        <w:t xml:space="preserve">проектний план (основне креслення), суміщений зі схемою проектних планувальних обмежень; </w:t>
      </w:r>
    </w:p>
    <w:p w:rsidR="00ED0B69" w:rsidRDefault="0036276C">
      <w:pPr>
        <w:numPr>
          <w:ilvl w:val="0"/>
          <w:numId w:val="26"/>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схему просторової реалізації Стратегії розвитку території; </w:t>
      </w:r>
    </w:p>
    <w:p w:rsidR="00ED0B69" w:rsidRDefault="0036276C">
      <w:pPr>
        <w:numPr>
          <w:ilvl w:val="0"/>
          <w:numId w:val="26"/>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схему формування освітніх закладів; </w:t>
      </w:r>
    </w:p>
    <w:p w:rsidR="00ED0B69" w:rsidRDefault="0036276C">
      <w:pPr>
        <w:numPr>
          <w:ilvl w:val="0"/>
          <w:numId w:val="26"/>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схему дорожньої мережі та транспортної інфраструктури; </w:t>
      </w:r>
    </w:p>
    <w:p w:rsidR="00ED0B69" w:rsidRDefault="0036276C">
      <w:pPr>
        <w:numPr>
          <w:ilvl w:val="0"/>
          <w:numId w:val="26"/>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схему інженерних мереж та споруд; </w:t>
      </w:r>
    </w:p>
    <w:p w:rsidR="00ED0B69" w:rsidRDefault="0036276C">
      <w:pPr>
        <w:numPr>
          <w:ilvl w:val="0"/>
          <w:numId w:val="26"/>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ландшафтний план.</w:t>
      </w:r>
    </w:p>
    <w:p w:rsidR="00ED0B69" w:rsidRDefault="00ED0B69" w:rsidP="00FE7CDB">
      <w:pPr>
        <w:pBdr>
          <w:top w:val="nil"/>
          <w:left w:val="nil"/>
          <w:bottom w:val="nil"/>
          <w:right w:val="nil"/>
          <w:between w:val="nil"/>
        </w:pBdr>
        <w:spacing w:after="0" w:line="240" w:lineRule="auto"/>
        <w:ind w:left="786" w:hanging="720"/>
        <w:rPr>
          <w:rFonts w:ascii="Times New Roman" w:eastAsia="Times New Roman" w:hAnsi="Times New Roman" w:cs="Times New Roman"/>
          <w:color w:val="000000"/>
          <w:sz w:val="24"/>
          <w:szCs w:val="24"/>
        </w:rPr>
      </w:pPr>
    </w:p>
    <w:p w:rsidR="00ED0B69" w:rsidRDefault="0036276C">
      <w:pPr>
        <w:numPr>
          <w:ilvl w:val="1"/>
          <w:numId w:val="11"/>
        </w:numPr>
        <w:pBdr>
          <w:top w:val="nil"/>
          <w:left w:val="nil"/>
          <w:bottom w:val="nil"/>
          <w:right w:val="nil"/>
          <w:between w:val="nil"/>
        </w:pBdr>
        <w:tabs>
          <w:tab w:val="left" w:pos="1134"/>
          <w:tab w:val="left" w:pos="1276"/>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Опублікована пояснювальна записка схеми планування території, на якій реалізуються повноваження сільських, селищних та міських рад має містити таку інформацію (згідно із пунктом 4.6 ДБН Б.1.1-21:2017): </w:t>
      </w:r>
    </w:p>
    <w:p w:rsidR="00ED0B69" w:rsidRDefault="0036276C">
      <w:pPr>
        <w:numPr>
          <w:ilvl w:val="0"/>
          <w:numId w:val="29"/>
        </w:numPr>
        <w:pBdr>
          <w:top w:val="nil"/>
          <w:left w:val="nil"/>
          <w:bottom w:val="nil"/>
          <w:right w:val="nil"/>
          <w:between w:val="nil"/>
        </w:pBdr>
        <w:tabs>
          <w:tab w:val="left" w:pos="851"/>
          <w:tab w:val="left" w:pos="993"/>
        </w:tabs>
        <w:spacing w:after="0" w:line="240" w:lineRule="auto"/>
        <w:ind w:left="0" w:firstLine="567"/>
        <w:contextualSpacing/>
        <w:jc w:val="both"/>
        <w:rPr>
          <w:color w:val="000000"/>
          <w:sz w:val="24"/>
          <w:szCs w:val="24"/>
        </w:rPr>
      </w:pPr>
      <w:r>
        <w:rPr>
          <w:rFonts w:ascii="Times New Roman" w:eastAsia="Times New Roman" w:hAnsi="Times New Roman" w:cs="Times New Roman"/>
          <w:color w:val="000000"/>
          <w:sz w:val="24"/>
          <w:szCs w:val="24"/>
        </w:rPr>
        <w:t xml:space="preserve">результати аналізу існуючого стану використання території, комплексну оцінку території та факторів розвитку економіки, оцінку переваг ефективного використання території, перелік стратегічних та операційних цілей, аналіз стану дорожньої мережі, систем транспорту, водопостачання, каналізації, електропостачання, газопостачання, трубопровідного транспорту, санітарного очищення території; </w:t>
      </w:r>
    </w:p>
    <w:p w:rsidR="00ED0B69" w:rsidRDefault="0036276C">
      <w:pPr>
        <w:numPr>
          <w:ilvl w:val="0"/>
          <w:numId w:val="29"/>
        </w:numPr>
        <w:pBdr>
          <w:top w:val="nil"/>
          <w:left w:val="nil"/>
          <w:bottom w:val="nil"/>
          <w:right w:val="nil"/>
          <w:between w:val="nil"/>
        </w:pBdr>
        <w:tabs>
          <w:tab w:val="left" w:pos="851"/>
          <w:tab w:val="left" w:pos="993"/>
        </w:tabs>
        <w:spacing w:after="0" w:line="240" w:lineRule="auto"/>
        <w:ind w:left="0" w:firstLine="567"/>
        <w:contextualSpacing/>
        <w:jc w:val="both"/>
        <w:rPr>
          <w:color w:val="000000"/>
          <w:sz w:val="24"/>
          <w:szCs w:val="24"/>
        </w:rPr>
      </w:pPr>
      <w:r>
        <w:rPr>
          <w:rFonts w:ascii="Times New Roman" w:eastAsia="Times New Roman" w:hAnsi="Times New Roman" w:cs="Times New Roman"/>
          <w:color w:val="000000"/>
          <w:sz w:val="24"/>
          <w:szCs w:val="24"/>
        </w:rPr>
        <w:t xml:space="preserve">пропозиції та обґрунтування щодо перспективного використання території (функціонального зонування території), розвитку господарського комплексу, демографічного потенціалу, будівництва та реконструкції соціально-культурних об’єктів, охорони об’єктів культурної спадщини, охорони територій та об’єктів природно-заповідного фонду, розвитку рекреаційно-оздоровчої та туристичної галузі, напрямів розбудови інженерно-транспортної інфраструктури та санітарного очищення території, захисту території від небезпечних процесів природного та техногенного характеру, забезпечення санітарного благополуччя та охорони навколишнього середовища, комплексу заходів з реалізації рішень схеми планування території; </w:t>
      </w:r>
    </w:p>
    <w:p w:rsidR="00ED0B69" w:rsidRDefault="0036276C">
      <w:pPr>
        <w:numPr>
          <w:ilvl w:val="0"/>
          <w:numId w:val="29"/>
        </w:numPr>
        <w:pBdr>
          <w:top w:val="nil"/>
          <w:left w:val="nil"/>
          <w:bottom w:val="nil"/>
          <w:right w:val="nil"/>
          <w:between w:val="nil"/>
        </w:pBdr>
        <w:tabs>
          <w:tab w:val="left" w:pos="851"/>
          <w:tab w:val="left" w:pos="993"/>
        </w:tabs>
        <w:spacing w:after="0" w:line="240" w:lineRule="auto"/>
        <w:ind w:left="0" w:firstLine="567"/>
        <w:contextualSpacing/>
        <w:jc w:val="both"/>
        <w:rPr>
          <w:color w:val="000000"/>
          <w:sz w:val="24"/>
          <w:szCs w:val="24"/>
        </w:rPr>
      </w:pPr>
      <w:r>
        <w:rPr>
          <w:rFonts w:ascii="Times New Roman" w:eastAsia="Times New Roman" w:hAnsi="Times New Roman" w:cs="Times New Roman"/>
          <w:color w:val="000000"/>
          <w:sz w:val="24"/>
          <w:szCs w:val="24"/>
        </w:rPr>
        <w:t>основні показники схеми планування території.</w:t>
      </w:r>
    </w:p>
    <w:p w:rsidR="00ED0B69" w:rsidRDefault="00ED0B69">
      <w:pPr>
        <w:pBdr>
          <w:top w:val="nil"/>
          <w:left w:val="nil"/>
          <w:bottom w:val="nil"/>
          <w:right w:val="nil"/>
          <w:between w:val="nil"/>
        </w:pBdr>
        <w:tabs>
          <w:tab w:val="left" w:pos="851"/>
          <w:tab w:val="left" w:pos="1134"/>
        </w:tabs>
        <w:spacing w:after="0" w:line="240" w:lineRule="auto"/>
        <w:ind w:left="720" w:hanging="720"/>
        <w:rPr>
          <w:rFonts w:ascii="Times New Roman" w:eastAsia="Times New Roman" w:hAnsi="Times New Roman" w:cs="Times New Roman"/>
          <w:color w:val="000000"/>
          <w:sz w:val="24"/>
          <w:szCs w:val="24"/>
        </w:rPr>
      </w:pPr>
    </w:p>
    <w:p w:rsidR="00ED0B69" w:rsidRDefault="0036276C">
      <w:pPr>
        <w:numPr>
          <w:ilvl w:val="1"/>
          <w:numId w:val="11"/>
        </w:numPr>
        <w:pBdr>
          <w:top w:val="nil"/>
          <w:left w:val="nil"/>
          <w:bottom w:val="nil"/>
          <w:right w:val="nil"/>
          <w:between w:val="nil"/>
        </w:pBdr>
        <w:tabs>
          <w:tab w:val="left" w:pos="1134"/>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Рекомендується опублікувати у мережі інтернет такі графічні матеріали генерального плану населеного пункту (згідно із пунктом 5.5 ДБН 1.1-15:2012): </w:t>
      </w:r>
    </w:p>
    <w:p w:rsidR="00ED0B69" w:rsidRDefault="0036276C">
      <w:pPr>
        <w:numPr>
          <w:ilvl w:val="0"/>
          <w:numId w:val="28"/>
        </w:numPr>
        <w:pBdr>
          <w:top w:val="nil"/>
          <w:left w:val="nil"/>
          <w:bottom w:val="nil"/>
          <w:right w:val="nil"/>
          <w:between w:val="nil"/>
        </w:pBdr>
        <w:tabs>
          <w:tab w:val="left" w:pos="851"/>
        </w:tabs>
        <w:spacing w:after="0" w:line="240" w:lineRule="auto"/>
        <w:ind w:left="0" w:firstLine="567"/>
        <w:contextualSpacing/>
        <w:jc w:val="both"/>
        <w:rPr>
          <w:color w:val="000000"/>
          <w:sz w:val="24"/>
          <w:szCs w:val="24"/>
        </w:rPr>
      </w:pPr>
      <w:r>
        <w:rPr>
          <w:rFonts w:ascii="Times New Roman" w:eastAsia="Times New Roman" w:hAnsi="Times New Roman" w:cs="Times New Roman"/>
          <w:color w:val="000000"/>
          <w:sz w:val="24"/>
          <w:szCs w:val="24"/>
        </w:rPr>
        <w:t xml:space="preserve">схема розташування населеного пункту в системі розселення; </w:t>
      </w:r>
    </w:p>
    <w:p w:rsidR="00ED0B69" w:rsidRDefault="0036276C">
      <w:pPr>
        <w:numPr>
          <w:ilvl w:val="0"/>
          <w:numId w:val="28"/>
        </w:numPr>
        <w:pBdr>
          <w:top w:val="nil"/>
          <w:left w:val="nil"/>
          <w:bottom w:val="nil"/>
          <w:right w:val="nil"/>
          <w:between w:val="nil"/>
        </w:pBdr>
        <w:tabs>
          <w:tab w:val="left" w:pos="851"/>
        </w:tabs>
        <w:spacing w:after="0" w:line="240" w:lineRule="auto"/>
        <w:ind w:left="0" w:firstLine="567"/>
        <w:contextualSpacing/>
        <w:jc w:val="both"/>
        <w:rPr>
          <w:color w:val="000000"/>
          <w:sz w:val="24"/>
          <w:szCs w:val="24"/>
        </w:rPr>
      </w:pPr>
      <w:r>
        <w:rPr>
          <w:rFonts w:ascii="Times New Roman" w:eastAsia="Times New Roman" w:hAnsi="Times New Roman" w:cs="Times New Roman"/>
          <w:color w:val="000000"/>
          <w:sz w:val="24"/>
          <w:szCs w:val="24"/>
        </w:rPr>
        <w:t xml:space="preserve">план існуючого використання території; </w:t>
      </w:r>
    </w:p>
    <w:p w:rsidR="00ED0B69" w:rsidRDefault="0036276C">
      <w:pPr>
        <w:numPr>
          <w:ilvl w:val="0"/>
          <w:numId w:val="28"/>
        </w:numPr>
        <w:pBdr>
          <w:top w:val="nil"/>
          <w:left w:val="nil"/>
          <w:bottom w:val="nil"/>
          <w:right w:val="nil"/>
          <w:between w:val="nil"/>
        </w:pBdr>
        <w:tabs>
          <w:tab w:val="left" w:pos="851"/>
        </w:tabs>
        <w:spacing w:after="0" w:line="240" w:lineRule="auto"/>
        <w:ind w:left="0" w:firstLine="567"/>
        <w:contextualSpacing/>
        <w:jc w:val="both"/>
        <w:rPr>
          <w:color w:val="000000"/>
          <w:sz w:val="24"/>
          <w:szCs w:val="24"/>
        </w:rPr>
      </w:pPr>
      <w:r>
        <w:rPr>
          <w:rFonts w:ascii="Times New Roman" w:eastAsia="Times New Roman" w:hAnsi="Times New Roman" w:cs="Times New Roman"/>
          <w:color w:val="000000"/>
          <w:sz w:val="24"/>
          <w:szCs w:val="24"/>
        </w:rPr>
        <w:t xml:space="preserve">схема існуючих планувальних обмежень; </w:t>
      </w:r>
    </w:p>
    <w:p w:rsidR="00ED0B69" w:rsidRDefault="0036276C">
      <w:pPr>
        <w:numPr>
          <w:ilvl w:val="0"/>
          <w:numId w:val="28"/>
        </w:numPr>
        <w:pBdr>
          <w:top w:val="nil"/>
          <w:left w:val="nil"/>
          <w:bottom w:val="nil"/>
          <w:right w:val="nil"/>
          <w:between w:val="nil"/>
        </w:pBdr>
        <w:tabs>
          <w:tab w:val="left" w:pos="851"/>
        </w:tabs>
        <w:spacing w:after="0" w:line="240" w:lineRule="auto"/>
        <w:ind w:left="0" w:firstLine="567"/>
        <w:contextualSpacing/>
        <w:jc w:val="both"/>
        <w:rPr>
          <w:color w:val="000000"/>
          <w:sz w:val="24"/>
          <w:szCs w:val="24"/>
        </w:rPr>
      </w:pPr>
      <w:r>
        <w:rPr>
          <w:rFonts w:ascii="Times New Roman" w:eastAsia="Times New Roman" w:hAnsi="Times New Roman" w:cs="Times New Roman"/>
          <w:color w:val="000000"/>
          <w:sz w:val="24"/>
          <w:szCs w:val="24"/>
        </w:rPr>
        <w:t xml:space="preserve">модель перспективного розвитку населеного пункту; </w:t>
      </w:r>
    </w:p>
    <w:p w:rsidR="00ED0B69" w:rsidRDefault="0036276C">
      <w:pPr>
        <w:numPr>
          <w:ilvl w:val="0"/>
          <w:numId w:val="28"/>
        </w:numPr>
        <w:pBdr>
          <w:top w:val="nil"/>
          <w:left w:val="nil"/>
          <w:bottom w:val="nil"/>
          <w:right w:val="nil"/>
          <w:between w:val="nil"/>
        </w:pBdr>
        <w:tabs>
          <w:tab w:val="left" w:pos="851"/>
        </w:tabs>
        <w:spacing w:after="0" w:line="240" w:lineRule="auto"/>
        <w:ind w:left="0" w:firstLine="567"/>
        <w:contextualSpacing/>
        <w:jc w:val="both"/>
        <w:rPr>
          <w:color w:val="000000"/>
          <w:sz w:val="24"/>
          <w:szCs w:val="24"/>
        </w:rPr>
      </w:pPr>
      <w:r>
        <w:rPr>
          <w:rFonts w:ascii="Times New Roman" w:eastAsia="Times New Roman" w:hAnsi="Times New Roman" w:cs="Times New Roman"/>
          <w:color w:val="000000"/>
          <w:sz w:val="24"/>
          <w:szCs w:val="24"/>
        </w:rPr>
        <w:t xml:space="preserve">генеральний план (основне креслення); </w:t>
      </w:r>
    </w:p>
    <w:p w:rsidR="00ED0B69" w:rsidRDefault="0036276C">
      <w:pPr>
        <w:numPr>
          <w:ilvl w:val="0"/>
          <w:numId w:val="28"/>
        </w:numPr>
        <w:pBdr>
          <w:top w:val="nil"/>
          <w:left w:val="nil"/>
          <w:bottom w:val="nil"/>
          <w:right w:val="nil"/>
          <w:between w:val="nil"/>
        </w:pBdr>
        <w:tabs>
          <w:tab w:val="left" w:pos="851"/>
        </w:tabs>
        <w:spacing w:after="0" w:line="240" w:lineRule="auto"/>
        <w:ind w:left="0" w:firstLine="567"/>
        <w:contextualSpacing/>
        <w:jc w:val="both"/>
        <w:rPr>
          <w:color w:val="000000"/>
          <w:sz w:val="24"/>
          <w:szCs w:val="24"/>
        </w:rPr>
      </w:pPr>
      <w:r>
        <w:rPr>
          <w:rFonts w:ascii="Times New Roman" w:eastAsia="Times New Roman" w:hAnsi="Times New Roman" w:cs="Times New Roman"/>
          <w:color w:val="000000"/>
          <w:sz w:val="24"/>
          <w:szCs w:val="24"/>
        </w:rPr>
        <w:t xml:space="preserve">схема проектних планувальних обмежень; </w:t>
      </w:r>
    </w:p>
    <w:p w:rsidR="00ED0B69" w:rsidRDefault="0036276C">
      <w:pPr>
        <w:numPr>
          <w:ilvl w:val="0"/>
          <w:numId w:val="28"/>
        </w:numPr>
        <w:pBdr>
          <w:top w:val="nil"/>
          <w:left w:val="nil"/>
          <w:bottom w:val="nil"/>
          <w:right w:val="nil"/>
          <w:between w:val="nil"/>
        </w:pBdr>
        <w:tabs>
          <w:tab w:val="left" w:pos="851"/>
        </w:tabs>
        <w:spacing w:after="0" w:line="240" w:lineRule="auto"/>
        <w:ind w:left="0" w:firstLine="567"/>
        <w:contextualSpacing/>
        <w:jc w:val="both"/>
        <w:rPr>
          <w:color w:val="000000"/>
          <w:sz w:val="24"/>
          <w:szCs w:val="24"/>
        </w:rPr>
      </w:pPr>
      <w:r>
        <w:rPr>
          <w:rFonts w:ascii="Times New Roman" w:eastAsia="Times New Roman" w:hAnsi="Times New Roman" w:cs="Times New Roman"/>
          <w:color w:val="000000"/>
          <w:sz w:val="24"/>
          <w:szCs w:val="24"/>
        </w:rPr>
        <w:t xml:space="preserve">схема вулично-дорожньої мережі, міського (сільського) та зовнішнього транспорту; </w:t>
      </w:r>
    </w:p>
    <w:p w:rsidR="00ED0B69" w:rsidRDefault="0036276C">
      <w:pPr>
        <w:numPr>
          <w:ilvl w:val="0"/>
          <w:numId w:val="28"/>
        </w:numPr>
        <w:pBdr>
          <w:top w:val="nil"/>
          <w:left w:val="nil"/>
          <w:bottom w:val="nil"/>
          <w:right w:val="nil"/>
          <w:between w:val="nil"/>
        </w:pBdr>
        <w:tabs>
          <w:tab w:val="left" w:pos="851"/>
        </w:tabs>
        <w:spacing w:after="0" w:line="240" w:lineRule="auto"/>
        <w:ind w:left="0" w:firstLine="567"/>
        <w:contextualSpacing/>
        <w:jc w:val="both"/>
        <w:rPr>
          <w:color w:val="000000"/>
          <w:sz w:val="24"/>
          <w:szCs w:val="24"/>
        </w:rPr>
      </w:pPr>
      <w:r>
        <w:rPr>
          <w:rFonts w:ascii="Times New Roman" w:eastAsia="Times New Roman" w:hAnsi="Times New Roman" w:cs="Times New Roman"/>
          <w:color w:val="000000"/>
          <w:sz w:val="24"/>
          <w:szCs w:val="24"/>
        </w:rPr>
        <w:t xml:space="preserve">схема  інженерного обладнання території; </w:t>
      </w:r>
    </w:p>
    <w:p w:rsidR="00ED0B69" w:rsidRDefault="0036276C">
      <w:pPr>
        <w:numPr>
          <w:ilvl w:val="0"/>
          <w:numId w:val="28"/>
        </w:numPr>
        <w:pBdr>
          <w:top w:val="nil"/>
          <w:left w:val="nil"/>
          <w:bottom w:val="nil"/>
          <w:right w:val="nil"/>
          <w:between w:val="nil"/>
        </w:pBdr>
        <w:tabs>
          <w:tab w:val="left" w:pos="851"/>
        </w:tabs>
        <w:spacing w:after="0" w:line="240" w:lineRule="auto"/>
        <w:ind w:left="0" w:firstLine="567"/>
        <w:contextualSpacing/>
        <w:jc w:val="both"/>
        <w:rPr>
          <w:color w:val="000000"/>
          <w:sz w:val="24"/>
          <w:szCs w:val="24"/>
        </w:rPr>
      </w:pPr>
      <w:r>
        <w:rPr>
          <w:rFonts w:ascii="Times New Roman" w:eastAsia="Times New Roman" w:hAnsi="Times New Roman" w:cs="Times New Roman"/>
          <w:color w:val="000000"/>
          <w:sz w:val="24"/>
          <w:szCs w:val="24"/>
        </w:rPr>
        <w:t xml:space="preserve">схема інженерної підготовки за захисту території. </w:t>
      </w:r>
    </w:p>
    <w:p w:rsidR="00ED0B69" w:rsidRDefault="0036276C">
      <w:pPr>
        <w:tabs>
          <w:tab w:val="left" w:pos="42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Графічні матеріали, які рекомендується опублікувати, на практиці можуть бути виокремлені у такі схеми та плани: </w:t>
      </w:r>
    </w:p>
    <w:p w:rsidR="00ED0B69" w:rsidRDefault="0036276C">
      <w:pPr>
        <w:numPr>
          <w:ilvl w:val="0"/>
          <w:numId w:val="17"/>
        </w:numPr>
        <w:pBdr>
          <w:top w:val="nil"/>
          <w:left w:val="nil"/>
          <w:bottom w:val="nil"/>
          <w:right w:val="nil"/>
          <w:between w:val="nil"/>
        </w:pBdr>
        <w:tabs>
          <w:tab w:val="left" w:pos="851"/>
        </w:tabs>
        <w:spacing w:after="0" w:line="240" w:lineRule="auto"/>
        <w:ind w:left="1134" w:hanging="567"/>
        <w:contextualSpacing/>
        <w:rPr>
          <w:color w:val="000000"/>
          <w:sz w:val="24"/>
          <w:szCs w:val="24"/>
        </w:rPr>
      </w:pPr>
      <w:r>
        <w:rPr>
          <w:rFonts w:ascii="Times New Roman" w:eastAsia="Times New Roman" w:hAnsi="Times New Roman" w:cs="Times New Roman"/>
          <w:color w:val="000000"/>
          <w:sz w:val="24"/>
          <w:szCs w:val="24"/>
        </w:rPr>
        <w:t xml:space="preserve">опорний план; </w:t>
      </w:r>
    </w:p>
    <w:p w:rsidR="00ED0B69" w:rsidRDefault="0036276C">
      <w:pPr>
        <w:numPr>
          <w:ilvl w:val="0"/>
          <w:numId w:val="17"/>
        </w:numPr>
        <w:pBdr>
          <w:top w:val="nil"/>
          <w:left w:val="nil"/>
          <w:bottom w:val="nil"/>
          <w:right w:val="nil"/>
          <w:between w:val="nil"/>
        </w:pBdr>
        <w:tabs>
          <w:tab w:val="left" w:pos="851"/>
        </w:tabs>
        <w:spacing w:after="0" w:line="240" w:lineRule="auto"/>
        <w:ind w:left="1134" w:hanging="567"/>
        <w:contextualSpacing/>
        <w:rPr>
          <w:color w:val="000000"/>
          <w:sz w:val="24"/>
          <w:szCs w:val="24"/>
        </w:rPr>
      </w:pPr>
      <w:r>
        <w:rPr>
          <w:rFonts w:ascii="Times New Roman" w:eastAsia="Times New Roman" w:hAnsi="Times New Roman" w:cs="Times New Roman"/>
          <w:color w:val="000000"/>
          <w:sz w:val="24"/>
          <w:szCs w:val="24"/>
        </w:rPr>
        <w:t xml:space="preserve">генеральний план (основне креслення); </w:t>
      </w:r>
    </w:p>
    <w:p w:rsidR="00ED0B69" w:rsidRDefault="0036276C">
      <w:pPr>
        <w:numPr>
          <w:ilvl w:val="0"/>
          <w:numId w:val="17"/>
        </w:numPr>
        <w:pBdr>
          <w:top w:val="nil"/>
          <w:left w:val="nil"/>
          <w:bottom w:val="nil"/>
          <w:right w:val="nil"/>
          <w:between w:val="nil"/>
        </w:pBdr>
        <w:tabs>
          <w:tab w:val="left" w:pos="851"/>
        </w:tabs>
        <w:spacing w:after="0" w:line="240" w:lineRule="auto"/>
        <w:ind w:left="1134" w:hanging="567"/>
        <w:contextualSpacing/>
        <w:rPr>
          <w:color w:val="000000"/>
          <w:sz w:val="24"/>
          <w:szCs w:val="24"/>
        </w:rPr>
      </w:pPr>
      <w:r>
        <w:rPr>
          <w:rFonts w:ascii="Times New Roman" w:eastAsia="Times New Roman" w:hAnsi="Times New Roman" w:cs="Times New Roman"/>
          <w:color w:val="000000"/>
          <w:sz w:val="24"/>
          <w:szCs w:val="24"/>
        </w:rPr>
        <w:t xml:space="preserve">схема розташування населеного пункту у системі розселення; </w:t>
      </w:r>
    </w:p>
    <w:p w:rsidR="00ED0B69" w:rsidRDefault="0036276C">
      <w:pPr>
        <w:numPr>
          <w:ilvl w:val="0"/>
          <w:numId w:val="17"/>
        </w:numPr>
        <w:pBdr>
          <w:top w:val="nil"/>
          <w:left w:val="nil"/>
          <w:bottom w:val="nil"/>
          <w:right w:val="nil"/>
          <w:between w:val="nil"/>
        </w:pBdr>
        <w:tabs>
          <w:tab w:val="left" w:pos="851"/>
        </w:tabs>
        <w:spacing w:after="0" w:line="240" w:lineRule="auto"/>
        <w:ind w:left="1134" w:hanging="567"/>
        <w:contextualSpacing/>
        <w:rPr>
          <w:color w:val="000000"/>
          <w:sz w:val="24"/>
          <w:szCs w:val="24"/>
        </w:rPr>
      </w:pPr>
      <w:r>
        <w:rPr>
          <w:rFonts w:ascii="Times New Roman" w:eastAsia="Times New Roman" w:hAnsi="Times New Roman" w:cs="Times New Roman"/>
          <w:color w:val="000000"/>
          <w:sz w:val="24"/>
          <w:szCs w:val="24"/>
        </w:rPr>
        <w:t xml:space="preserve">схема проектних планувальних обмежень; </w:t>
      </w:r>
    </w:p>
    <w:p w:rsidR="00ED0B69" w:rsidRDefault="0036276C">
      <w:pPr>
        <w:numPr>
          <w:ilvl w:val="0"/>
          <w:numId w:val="17"/>
        </w:numPr>
        <w:pBdr>
          <w:top w:val="nil"/>
          <w:left w:val="nil"/>
          <w:bottom w:val="nil"/>
          <w:right w:val="nil"/>
          <w:between w:val="nil"/>
        </w:pBdr>
        <w:tabs>
          <w:tab w:val="left" w:pos="851"/>
          <w:tab w:val="center" w:pos="4808"/>
        </w:tabs>
        <w:spacing w:after="0" w:line="240" w:lineRule="auto"/>
        <w:ind w:left="1134" w:hanging="567"/>
        <w:contextualSpacing/>
        <w:rPr>
          <w:color w:val="000000"/>
          <w:sz w:val="24"/>
          <w:szCs w:val="24"/>
        </w:rPr>
      </w:pPr>
      <w:r>
        <w:rPr>
          <w:rFonts w:ascii="Times New Roman" w:eastAsia="Times New Roman" w:hAnsi="Times New Roman" w:cs="Times New Roman"/>
          <w:color w:val="000000"/>
          <w:sz w:val="24"/>
          <w:szCs w:val="24"/>
        </w:rPr>
        <w:t xml:space="preserve">план існуючого використання території; </w:t>
      </w:r>
    </w:p>
    <w:p w:rsidR="00ED0B69" w:rsidRDefault="0036276C">
      <w:pPr>
        <w:numPr>
          <w:ilvl w:val="0"/>
          <w:numId w:val="17"/>
        </w:numPr>
        <w:pBdr>
          <w:top w:val="nil"/>
          <w:left w:val="nil"/>
          <w:bottom w:val="nil"/>
          <w:right w:val="nil"/>
          <w:between w:val="nil"/>
        </w:pBdr>
        <w:tabs>
          <w:tab w:val="left" w:pos="851"/>
          <w:tab w:val="center" w:pos="4808"/>
        </w:tabs>
        <w:spacing w:after="0" w:line="240" w:lineRule="auto"/>
        <w:ind w:left="1134" w:hanging="567"/>
        <w:contextualSpacing/>
        <w:rPr>
          <w:color w:val="000000"/>
          <w:sz w:val="24"/>
          <w:szCs w:val="24"/>
        </w:rPr>
      </w:pPr>
      <w:r>
        <w:rPr>
          <w:rFonts w:ascii="Times New Roman" w:eastAsia="Times New Roman" w:hAnsi="Times New Roman" w:cs="Times New Roman"/>
          <w:color w:val="000000"/>
          <w:sz w:val="24"/>
          <w:szCs w:val="24"/>
        </w:rPr>
        <w:t xml:space="preserve">схема зонування території (за наявності); </w:t>
      </w:r>
    </w:p>
    <w:p w:rsidR="00ED0B69" w:rsidRDefault="0036276C">
      <w:pPr>
        <w:numPr>
          <w:ilvl w:val="0"/>
          <w:numId w:val="17"/>
        </w:numPr>
        <w:pBdr>
          <w:top w:val="nil"/>
          <w:left w:val="nil"/>
          <w:bottom w:val="nil"/>
          <w:right w:val="nil"/>
          <w:between w:val="nil"/>
        </w:pBdr>
        <w:tabs>
          <w:tab w:val="left" w:pos="851"/>
        </w:tabs>
        <w:spacing w:after="0" w:line="240" w:lineRule="auto"/>
        <w:ind w:left="1134" w:hanging="567"/>
        <w:contextualSpacing/>
        <w:rPr>
          <w:color w:val="000000"/>
          <w:sz w:val="24"/>
          <w:szCs w:val="24"/>
        </w:rPr>
      </w:pPr>
      <w:r>
        <w:rPr>
          <w:rFonts w:ascii="Times New Roman" w:eastAsia="Times New Roman" w:hAnsi="Times New Roman" w:cs="Times New Roman"/>
          <w:color w:val="000000"/>
          <w:sz w:val="24"/>
          <w:szCs w:val="24"/>
        </w:rPr>
        <w:t xml:space="preserve">модель перспективного розвитку населеного пункту; </w:t>
      </w:r>
    </w:p>
    <w:p w:rsidR="00ED0B69" w:rsidRDefault="0036276C">
      <w:pPr>
        <w:numPr>
          <w:ilvl w:val="0"/>
          <w:numId w:val="17"/>
        </w:numPr>
        <w:pBdr>
          <w:top w:val="nil"/>
          <w:left w:val="nil"/>
          <w:bottom w:val="nil"/>
          <w:right w:val="nil"/>
          <w:between w:val="nil"/>
        </w:pBdr>
        <w:tabs>
          <w:tab w:val="left" w:pos="851"/>
        </w:tabs>
        <w:spacing w:after="0" w:line="240" w:lineRule="auto"/>
        <w:ind w:left="1134" w:hanging="567"/>
        <w:contextualSpacing/>
        <w:rPr>
          <w:color w:val="000000"/>
          <w:sz w:val="24"/>
          <w:szCs w:val="24"/>
        </w:rPr>
      </w:pPr>
      <w:r>
        <w:rPr>
          <w:rFonts w:ascii="Times New Roman" w:eastAsia="Times New Roman" w:hAnsi="Times New Roman" w:cs="Times New Roman"/>
          <w:color w:val="000000"/>
          <w:sz w:val="24"/>
          <w:szCs w:val="24"/>
        </w:rPr>
        <w:t xml:space="preserve">схема громадських центрів; </w:t>
      </w:r>
    </w:p>
    <w:p w:rsidR="00ED0B69" w:rsidRDefault="0036276C">
      <w:pPr>
        <w:numPr>
          <w:ilvl w:val="0"/>
          <w:numId w:val="17"/>
        </w:numPr>
        <w:pBdr>
          <w:top w:val="nil"/>
          <w:left w:val="nil"/>
          <w:bottom w:val="nil"/>
          <w:right w:val="nil"/>
          <w:between w:val="nil"/>
        </w:pBdr>
        <w:tabs>
          <w:tab w:val="left" w:pos="851"/>
        </w:tabs>
        <w:spacing w:after="0" w:line="240" w:lineRule="auto"/>
        <w:ind w:left="1134" w:hanging="567"/>
        <w:contextualSpacing/>
        <w:rPr>
          <w:color w:val="000000"/>
          <w:sz w:val="24"/>
          <w:szCs w:val="24"/>
        </w:rPr>
      </w:pPr>
      <w:r>
        <w:rPr>
          <w:rFonts w:ascii="Times New Roman" w:eastAsia="Times New Roman" w:hAnsi="Times New Roman" w:cs="Times New Roman"/>
          <w:color w:val="000000"/>
          <w:sz w:val="24"/>
          <w:szCs w:val="24"/>
        </w:rPr>
        <w:t xml:space="preserve">схема інженерного обладнання території (каналізація); </w:t>
      </w:r>
    </w:p>
    <w:p w:rsidR="00ED0B69" w:rsidRDefault="0036276C">
      <w:pPr>
        <w:numPr>
          <w:ilvl w:val="0"/>
          <w:numId w:val="17"/>
        </w:numPr>
        <w:pBdr>
          <w:top w:val="nil"/>
          <w:left w:val="nil"/>
          <w:bottom w:val="nil"/>
          <w:right w:val="nil"/>
          <w:between w:val="nil"/>
        </w:pBdr>
        <w:tabs>
          <w:tab w:val="left" w:pos="851"/>
        </w:tabs>
        <w:spacing w:after="0" w:line="240" w:lineRule="auto"/>
        <w:ind w:left="1134" w:hanging="567"/>
        <w:contextualSpacing/>
        <w:rPr>
          <w:color w:val="000000"/>
          <w:sz w:val="24"/>
          <w:szCs w:val="24"/>
        </w:rPr>
      </w:pPr>
      <w:r>
        <w:rPr>
          <w:rFonts w:ascii="Times New Roman" w:eastAsia="Times New Roman" w:hAnsi="Times New Roman" w:cs="Times New Roman"/>
          <w:color w:val="000000"/>
          <w:sz w:val="24"/>
          <w:szCs w:val="24"/>
        </w:rPr>
        <w:lastRenderedPageBreak/>
        <w:t xml:space="preserve">схема інженерного обладнання території (електропостачання); </w:t>
      </w:r>
    </w:p>
    <w:p w:rsidR="00ED0B69" w:rsidRDefault="0036276C">
      <w:pPr>
        <w:numPr>
          <w:ilvl w:val="0"/>
          <w:numId w:val="17"/>
        </w:numPr>
        <w:pBdr>
          <w:top w:val="nil"/>
          <w:left w:val="nil"/>
          <w:bottom w:val="nil"/>
          <w:right w:val="nil"/>
          <w:between w:val="nil"/>
        </w:pBdr>
        <w:tabs>
          <w:tab w:val="left" w:pos="851"/>
        </w:tabs>
        <w:spacing w:after="0" w:line="240" w:lineRule="auto"/>
        <w:ind w:left="1134" w:hanging="567"/>
        <w:contextualSpacing/>
        <w:rPr>
          <w:color w:val="000000"/>
          <w:sz w:val="24"/>
          <w:szCs w:val="24"/>
        </w:rPr>
      </w:pPr>
      <w:r>
        <w:rPr>
          <w:rFonts w:ascii="Times New Roman" w:eastAsia="Times New Roman" w:hAnsi="Times New Roman" w:cs="Times New Roman"/>
          <w:color w:val="000000"/>
          <w:sz w:val="24"/>
          <w:szCs w:val="24"/>
        </w:rPr>
        <w:t xml:space="preserve">схема інженерного обладнання території  (теплопостачання та газопостачання); </w:t>
      </w:r>
    </w:p>
    <w:p w:rsidR="00ED0B69" w:rsidRDefault="0036276C">
      <w:pPr>
        <w:numPr>
          <w:ilvl w:val="0"/>
          <w:numId w:val="17"/>
        </w:numPr>
        <w:pBdr>
          <w:top w:val="nil"/>
          <w:left w:val="nil"/>
          <w:bottom w:val="nil"/>
          <w:right w:val="nil"/>
          <w:between w:val="nil"/>
        </w:pBdr>
        <w:tabs>
          <w:tab w:val="left" w:pos="851"/>
        </w:tabs>
        <w:spacing w:after="0" w:line="240" w:lineRule="auto"/>
        <w:ind w:left="0" w:firstLine="567"/>
        <w:contextualSpacing/>
        <w:rPr>
          <w:color w:val="000000"/>
          <w:sz w:val="24"/>
          <w:szCs w:val="24"/>
        </w:rPr>
      </w:pPr>
      <w:r>
        <w:rPr>
          <w:rFonts w:ascii="Times New Roman" w:eastAsia="Times New Roman" w:hAnsi="Times New Roman" w:cs="Times New Roman"/>
          <w:color w:val="000000"/>
          <w:sz w:val="24"/>
          <w:szCs w:val="24"/>
        </w:rPr>
        <w:t>схема інженерного обладнання території (телефонний зв’язок та проводове мовлення);</w:t>
      </w:r>
    </w:p>
    <w:p w:rsidR="00ED0B69" w:rsidRDefault="0036276C">
      <w:pPr>
        <w:numPr>
          <w:ilvl w:val="0"/>
          <w:numId w:val="17"/>
        </w:numPr>
        <w:pBdr>
          <w:top w:val="nil"/>
          <w:left w:val="nil"/>
          <w:bottom w:val="nil"/>
          <w:right w:val="nil"/>
          <w:between w:val="nil"/>
        </w:pBdr>
        <w:tabs>
          <w:tab w:val="left" w:pos="851"/>
        </w:tabs>
        <w:spacing w:after="0" w:line="240" w:lineRule="auto"/>
        <w:ind w:left="1134" w:hanging="567"/>
        <w:contextualSpacing/>
        <w:rPr>
          <w:color w:val="000000"/>
          <w:sz w:val="24"/>
          <w:szCs w:val="24"/>
        </w:rPr>
      </w:pPr>
      <w:r>
        <w:rPr>
          <w:rFonts w:ascii="Times New Roman" w:eastAsia="Times New Roman" w:hAnsi="Times New Roman" w:cs="Times New Roman"/>
          <w:color w:val="000000"/>
          <w:sz w:val="24"/>
          <w:szCs w:val="24"/>
        </w:rPr>
        <w:t xml:space="preserve">схема перспективного розвитку населеного пункту; </w:t>
      </w:r>
    </w:p>
    <w:p w:rsidR="00ED0B69" w:rsidRDefault="0036276C">
      <w:pPr>
        <w:numPr>
          <w:ilvl w:val="0"/>
          <w:numId w:val="17"/>
        </w:numPr>
        <w:pBdr>
          <w:top w:val="nil"/>
          <w:left w:val="nil"/>
          <w:bottom w:val="nil"/>
          <w:right w:val="nil"/>
          <w:between w:val="nil"/>
        </w:pBdr>
        <w:tabs>
          <w:tab w:val="left" w:pos="851"/>
        </w:tabs>
        <w:spacing w:after="0" w:line="240" w:lineRule="auto"/>
        <w:ind w:left="0" w:firstLine="567"/>
        <w:contextualSpacing/>
        <w:rPr>
          <w:color w:val="000000"/>
          <w:sz w:val="24"/>
          <w:szCs w:val="24"/>
        </w:rPr>
      </w:pPr>
      <w:r>
        <w:rPr>
          <w:rFonts w:ascii="Times New Roman" w:eastAsia="Times New Roman" w:hAnsi="Times New Roman" w:cs="Times New Roman"/>
          <w:color w:val="000000"/>
          <w:sz w:val="24"/>
          <w:szCs w:val="24"/>
        </w:rPr>
        <w:t xml:space="preserve">схема інженерної підготовки та захисту території (від небезпечних геологічних та гідрогеологічних процесів, організації відведення поверхневих вод); </w:t>
      </w:r>
    </w:p>
    <w:p w:rsidR="00ED0B69" w:rsidRDefault="0036276C">
      <w:pPr>
        <w:numPr>
          <w:ilvl w:val="0"/>
          <w:numId w:val="17"/>
        </w:numPr>
        <w:pBdr>
          <w:top w:val="nil"/>
          <w:left w:val="nil"/>
          <w:bottom w:val="nil"/>
          <w:right w:val="nil"/>
          <w:between w:val="nil"/>
        </w:pBdr>
        <w:tabs>
          <w:tab w:val="left" w:pos="851"/>
        </w:tabs>
        <w:spacing w:after="0" w:line="240" w:lineRule="auto"/>
        <w:ind w:left="1134" w:hanging="567"/>
        <w:contextualSpacing/>
        <w:rPr>
          <w:color w:val="000000"/>
          <w:sz w:val="24"/>
          <w:szCs w:val="24"/>
        </w:rPr>
      </w:pPr>
      <w:r>
        <w:rPr>
          <w:rFonts w:ascii="Times New Roman" w:eastAsia="Times New Roman" w:hAnsi="Times New Roman" w:cs="Times New Roman"/>
          <w:color w:val="000000"/>
          <w:sz w:val="24"/>
          <w:szCs w:val="24"/>
        </w:rPr>
        <w:t xml:space="preserve">історико-архітектурний опорний план; </w:t>
      </w:r>
    </w:p>
    <w:p w:rsidR="00ED0B69" w:rsidRDefault="0036276C">
      <w:pPr>
        <w:numPr>
          <w:ilvl w:val="0"/>
          <w:numId w:val="17"/>
        </w:numPr>
        <w:pBdr>
          <w:top w:val="nil"/>
          <w:left w:val="nil"/>
          <w:bottom w:val="nil"/>
          <w:right w:val="nil"/>
          <w:between w:val="nil"/>
        </w:pBdr>
        <w:tabs>
          <w:tab w:val="left" w:pos="851"/>
          <w:tab w:val="center" w:pos="4808"/>
        </w:tabs>
        <w:spacing w:after="0" w:line="240" w:lineRule="auto"/>
        <w:ind w:left="1134" w:hanging="567"/>
        <w:contextualSpacing/>
        <w:rPr>
          <w:color w:val="000000"/>
          <w:sz w:val="24"/>
          <w:szCs w:val="24"/>
        </w:rPr>
      </w:pPr>
      <w:r>
        <w:rPr>
          <w:rFonts w:ascii="Times New Roman" w:eastAsia="Times New Roman" w:hAnsi="Times New Roman" w:cs="Times New Roman"/>
          <w:color w:val="000000"/>
          <w:sz w:val="24"/>
          <w:szCs w:val="24"/>
        </w:rPr>
        <w:t xml:space="preserve">схема територій та пам’яток культурної спадщини; </w:t>
      </w:r>
    </w:p>
    <w:p w:rsidR="00ED0B69" w:rsidRDefault="0036276C">
      <w:pPr>
        <w:numPr>
          <w:ilvl w:val="0"/>
          <w:numId w:val="17"/>
        </w:numPr>
        <w:pBdr>
          <w:top w:val="nil"/>
          <w:left w:val="nil"/>
          <w:bottom w:val="nil"/>
          <w:right w:val="nil"/>
          <w:between w:val="nil"/>
        </w:pBdr>
        <w:tabs>
          <w:tab w:val="left" w:pos="851"/>
          <w:tab w:val="center" w:pos="4808"/>
        </w:tabs>
        <w:spacing w:after="0" w:line="240" w:lineRule="auto"/>
        <w:ind w:left="1134" w:hanging="567"/>
        <w:contextualSpacing/>
        <w:rPr>
          <w:color w:val="000000"/>
          <w:sz w:val="24"/>
          <w:szCs w:val="24"/>
        </w:rPr>
      </w:pPr>
      <w:r>
        <w:rPr>
          <w:rFonts w:ascii="Times New Roman" w:eastAsia="Times New Roman" w:hAnsi="Times New Roman" w:cs="Times New Roman"/>
          <w:color w:val="000000"/>
          <w:sz w:val="24"/>
          <w:szCs w:val="24"/>
        </w:rPr>
        <w:t xml:space="preserve">схема території та об’єктів охорони навколишнього природного середовища, </w:t>
      </w:r>
    </w:p>
    <w:p w:rsidR="00ED0B69" w:rsidRDefault="0036276C">
      <w:pPr>
        <w:tabs>
          <w:tab w:val="left" w:pos="851"/>
          <w:tab w:val="center" w:pos="480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зелених зон та об’єктів природно-заповідного фонду; </w:t>
      </w:r>
    </w:p>
    <w:p w:rsidR="00ED0B69" w:rsidRDefault="0036276C">
      <w:pPr>
        <w:numPr>
          <w:ilvl w:val="0"/>
          <w:numId w:val="17"/>
        </w:numPr>
        <w:pBdr>
          <w:top w:val="nil"/>
          <w:left w:val="nil"/>
          <w:bottom w:val="nil"/>
          <w:right w:val="nil"/>
          <w:between w:val="nil"/>
        </w:pBdr>
        <w:tabs>
          <w:tab w:val="left" w:pos="851"/>
          <w:tab w:val="center" w:pos="4808"/>
        </w:tabs>
        <w:spacing w:after="0" w:line="240" w:lineRule="auto"/>
        <w:ind w:left="1134" w:hanging="567"/>
        <w:contextualSpacing/>
        <w:rPr>
          <w:color w:val="000000"/>
          <w:sz w:val="24"/>
          <w:szCs w:val="24"/>
        </w:rPr>
      </w:pPr>
      <w:r>
        <w:rPr>
          <w:rFonts w:ascii="Times New Roman" w:eastAsia="Times New Roman" w:hAnsi="Times New Roman" w:cs="Times New Roman"/>
          <w:color w:val="000000"/>
          <w:sz w:val="24"/>
          <w:szCs w:val="24"/>
        </w:rPr>
        <w:t xml:space="preserve">схема розміщення житлової забудови; </w:t>
      </w:r>
    </w:p>
    <w:p w:rsidR="00ED0B69" w:rsidRDefault="0036276C">
      <w:pPr>
        <w:numPr>
          <w:ilvl w:val="0"/>
          <w:numId w:val="17"/>
        </w:numPr>
        <w:pBdr>
          <w:top w:val="nil"/>
          <w:left w:val="nil"/>
          <w:bottom w:val="nil"/>
          <w:right w:val="nil"/>
          <w:between w:val="nil"/>
        </w:pBdr>
        <w:tabs>
          <w:tab w:val="left" w:pos="851"/>
          <w:tab w:val="center" w:pos="4808"/>
        </w:tabs>
        <w:spacing w:after="0" w:line="240" w:lineRule="auto"/>
        <w:ind w:left="1134" w:hanging="567"/>
        <w:contextualSpacing/>
        <w:rPr>
          <w:color w:val="000000"/>
          <w:sz w:val="24"/>
          <w:szCs w:val="24"/>
        </w:rPr>
      </w:pPr>
      <w:r>
        <w:rPr>
          <w:rFonts w:ascii="Times New Roman" w:eastAsia="Times New Roman" w:hAnsi="Times New Roman" w:cs="Times New Roman"/>
          <w:color w:val="000000"/>
          <w:sz w:val="24"/>
          <w:szCs w:val="24"/>
        </w:rPr>
        <w:t xml:space="preserve">схема розміщення промислових та складських територій; </w:t>
      </w:r>
    </w:p>
    <w:p w:rsidR="00ED0B69" w:rsidRDefault="0036276C">
      <w:pPr>
        <w:numPr>
          <w:ilvl w:val="0"/>
          <w:numId w:val="17"/>
        </w:numPr>
        <w:pBdr>
          <w:top w:val="nil"/>
          <w:left w:val="nil"/>
          <w:bottom w:val="nil"/>
          <w:right w:val="nil"/>
          <w:between w:val="nil"/>
        </w:pBdr>
        <w:tabs>
          <w:tab w:val="left" w:pos="851"/>
        </w:tabs>
        <w:spacing w:after="0" w:line="240" w:lineRule="auto"/>
        <w:ind w:left="1134" w:hanging="567"/>
        <w:contextualSpacing/>
        <w:rPr>
          <w:color w:val="000000"/>
          <w:sz w:val="24"/>
          <w:szCs w:val="24"/>
        </w:rPr>
      </w:pPr>
      <w:r>
        <w:rPr>
          <w:rFonts w:ascii="Times New Roman" w:eastAsia="Times New Roman" w:hAnsi="Times New Roman" w:cs="Times New Roman"/>
          <w:color w:val="000000"/>
          <w:sz w:val="24"/>
          <w:szCs w:val="24"/>
        </w:rPr>
        <w:t xml:space="preserve">схема транспорту населеного пункту; </w:t>
      </w:r>
    </w:p>
    <w:p w:rsidR="00ED0B69" w:rsidRDefault="0036276C">
      <w:pPr>
        <w:numPr>
          <w:ilvl w:val="0"/>
          <w:numId w:val="17"/>
        </w:numPr>
        <w:pBdr>
          <w:top w:val="nil"/>
          <w:left w:val="nil"/>
          <w:bottom w:val="nil"/>
          <w:right w:val="nil"/>
          <w:between w:val="nil"/>
        </w:pBdr>
        <w:tabs>
          <w:tab w:val="left" w:pos="851"/>
        </w:tabs>
        <w:spacing w:after="0" w:line="240" w:lineRule="auto"/>
        <w:ind w:left="1134" w:hanging="567"/>
        <w:contextualSpacing/>
        <w:rPr>
          <w:color w:val="000000"/>
          <w:sz w:val="24"/>
          <w:szCs w:val="24"/>
        </w:rPr>
      </w:pPr>
      <w:r>
        <w:rPr>
          <w:rFonts w:ascii="Times New Roman" w:eastAsia="Times New Roman" w:hAnsi="Times New Roman" w:cs="Times New Roman"/>
          <w:color w:val="000000"/>
          <w:sz w:val="24"/>
          <w:szCs w:val="24"/>
        </w:rPr>
        <w:t xml:space="preserve">схема зовнішнього транспорту;  </w:t>
      </w:r>
    </w:p>
    <w:p w:rsidR="00ED0B69" w:rsidRDefault="0036276C">
      <w:pPr>
        <w:numPr>
          <w:ilvl w:val="0"/>
          <w:numId w:val="17"/>
        </w:numPr>
        <w:pBdr>
          <w:top w:val="nil"/>
          <w:left w:val="nil"/>
          <w:bottom w:val="nil"/>
          <w:right w:val="nil"/>
          <w:between w:val="nil"/>
        </w:pBdr>
        <w:tabs>
          <w:tab w:val="left" w:pos="851"/>
        </w:tabs>
        <w:spacing w:after="0" w:line="240" w:lineRule="auto"/>
        <w:ind w:left="1134" w:hanging="567"/>
        <w:contextualSpacing/>
        <w:rPr>
          <w:color w:val="000000"/>
          <w:sz w:val="24"/>
          <w:szCs w:val="24"/>
        </w:rPr>
      </w:pPr>
      <w:r>
        <w:rPr>
          <w:rFonts w:ascii="Times New Roman" w:eastAsia="Times New Roman" w:hAnsi="Times New Roman" w:cs="Times New Roman"/>
          <w:color w:val="000000"/>
          <w:sz w:val="24"/>
          <w:szCs w:val="24"/>
        </w:rPr>
        <w:t xml:space="preserve">схема вулично-дорожньої мережі; </w:t>
      </w:r>
    </w:p>
    <w:p w:rsidR="00ED0B69" w:rsidRDefault="0036276C">
      <w:pPr>
        <w:numPr>
          <w:ilvl w:val="0"/>
          <w:numId w:val="17"/>
        </w:numPr>
        <w:pBdr>
          <w:top w:val="nil"/>
          <w:left w:val="nil"/>
          <w:bottom w:val="nil"/>
          <w:right w:val="nil"/>
          <w:between w:val="nil"/>
        </w:pBdr>
        <w:tabs>
          <w:tab w:val="left" w:pos="851"/>
        </w:tabs>
        <w:spacing w:after="0" w:line="240" w:lineRule="auto"/>
        <w:ind w:left="1134" w:hanging="567"/>
        <w:contextualSpacing/>
        <w:rPr>
          <w:color w:val="000000"/>
          <w:sz w:val="24"/>
          <w:szCs w:val="24"/>
        </w:rPr>
      </w:pPr>
      <w:r>
        <w:rPr>
          <w:rFonts w:ascii="Times New Roman" w:eastAsia="Times New Roman" w:hAnsi="Times New Roman" w:cs="Times New Roman"/>
          <w:color w:val="000000"/>
          <w:sz w:val="24"/>
          <w:szCs w:val="24"/>
        </w:rPr>
        <w:t xml:space="preserve">план червоних ліній вулиць (за наявності); </w:t>
      </w:r>
    </w:p>
    <w:p w:rsidR="00ED0B69" w:rsidRDefault="0036276C">
      <w:pPr>
        <w:numPr>
          <w:ilvl w:val="0"/>
          <w:numId w:val="17"/>
        </w:numPr>
        <w:pBdr>
          <w:top w:val="nil"/>
          <w:left w:val="nil"/>
          <w:bottom w:val="nil"/>
          <w:right w:val="nil"/>
          <w:between w:val="nil"/>
        </w:pBdr>
        <w:tabs>
          <w:tab w:val="left" w:pos="851"/>
        </w:tabs>
        <w:spacing w:after="0" w:line="240" w:lineRule="auto"/>
        <w:ind w:left="1134" w:hanging="567"/>
        <w:contextualSpacing/>
        <w:rPr>
          <w:color w:val="000000"/>
          <w:sz w:val="24"/>
          <w:szCs w:val="24"/>
        </w:rPr>
      </w:pPr>
      <w:r>
        <w:rPr>
          <w:rFonts w:ascii="Times New Roman" w:eastAsia="Times New Roman" w:hAnsi="Times New Roman" w:cs="Times New Roman"/>
          <w:color w:val="000000"/>
          <w:sz w:val="24"/>
          <w:szCs w:val="24"/>
        </w:rPr>
        <w:t xml:space="preserve">схема об’єктів спільних інтересів із суміжними регіонами. </w:t>
      </w:r>
    </w:p>
    <w:p w:rsidR="00ED0B69" w:rsidRDefault="00ED0B69">
      <w:pPr>
        <w:tabs>
          <w:tab w:val="left" w:pos="851"/>
          <w:tab w:val="center" w:pos="4808"/>
        </w:tabs>
        <w:spacing w:after="0" w:line="240" w:lineRule="auto"/>
        <w:rPr>
          <w:rFonts w:ascii="Times New Roman" w:eastAsia="Times New Roman" w:hAnsi="Times New Roman" w:cs="Times New Roman"/>
          <w:sz w:val="24"/>
          <w:szCs w:val="24"/>
        </w:rPr>
      </w:pPr>
    </w:p>
    <w:p w:rsidR="00ED0B69" w:rsidRDefault="0036276C">
      <w:pPr>
        <w:numPr>
          <w:ilvl w:val="1"/>
          <w:numId w:val="11"/>
        </w:numPr>
        <w:pBdr>
          <w:top w:val="nil"/>
          <w:left w:val="nil"/>
          <w:bottom w:val="nil"/>
          <w:right w:val="nil"/>
          <w:between w:val="nil"/>
        </w:pBdr>
        <w:tabs>
          <w:tab w:val="left" w:pos="851"/>
          <w:tab w:val="left" w:pos="1134"/>
          <w:tab w:val="left" w:pos="1276"/>
          <w:tab w:val="center" w:pos="4808"/>
        </w:tabs>
        <w:spacing w:after="0" w:line="240" w:lineRule="auto"/>
        <w:ind w:left="0" w:firstLine="284"/>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Опублікована пояснювальна записка генерального плану населеного пункту має містити таку інформацію (згідно із пунктом 5.3 ДБН 1.1-15:2012): </w:t>
      </w:r>
    </w:p>
    <w:p w:rsidR="00ED0B69" w:rsidRDefault="0036276C">
      <w:pPr>
        <w:tabs>
          <w:tab w:val="left" w:pos="851"/>
          <w:tab w:val="left" w:pos="1134"/>
          <w:tab w:val="left" w:pos="1276"/>
          <w:tab w:val="center" w:pos="4808"/>
        </w:tabs>
        <w:spacing w:after="0" w:line="240" w:lineRule="auto"/>
        <w:ind w:firstLine="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3.13.1. Аналіз, оцінку та характеристику: </w:t>
      </w:r>
    </w:p>
    <w:p w:rsidR="00ED0B69" w:rsidRDefault="0036276C">
      <w:pPr>
        <w:numPr>
          <w:ilvl w:val="0"/>
          <w:numId w:val="21"/>
        </w:numPr>
        <w:pBdr>
          <w:top w:val="nil"/>
          <w:left w:val="nil"/>
          <w:bottom w:val="nil"/>
          <w:right w:val="nil"/>
          <w:between w:val="nil"/>
        </w:pBdr>
        <w:tabs>
          <w:tab w:val="left" w:pos="1134"/>
        </w:tabs>
        <w:spacing w:after="0" w:line="240" w:lineRule="auto"/>
        <w:ind w:left="993" w:hanging="283"/>
        <w:contextualSpacing/>
        <w:jc w:val="both"/>
        <w:rPr>
          <w:color w:val="000000"/>
          <w:sz w:val="24"/>
          <w:szCs w:val="24"/>
        </w:rPr>
      </w:pPr>
      <w:r>
        <w:rPr>
          <w:rFonts w:ascii="Times New Roman" w:eastAsia="Times New Roman" w:hAnsi="Times New Roman" w:cs="Times New Roman"/>
          <w:color w:val="000000"/>
          <w:sz w:val="24"/>
          <w:szCs w:val="24"/>
        </w:rPr>
        <w:t>географічного розташування населеного пункту, його адміністративного статусу, площі, чисельності населення та місця у системі розселення;</w:t>
      </w:r>
    </w:p>
    <w:p w:rsidR="00ED0B69" w:rsidRDefault="0036276C">
      <w:pPr>
        <w:numPr>
          <w:ilvl w:val="0"/>
          <w:numId w:val="21"/>
        </w:numPr>
        <w:pBdr>
          <w:top w:val="nil"/>
          <w:left w:val="nil"/>
          <w:bottom w:val="nil"/>
          <w:right w:val="nil"/>
          <w:between w:val="nil"/>
        </w:pBdr>
        <w:tabs>
          <w:tab w:val="left" w:pos="1134"/>
        </w:tabs>
        <w:spacing w:after="0" w:line="240" w:lineRule="auto"/>
        <w:ind w:left="993" w:hanging="283"/>
        <w:contextualSpacing/>
        <w:jc w:val="both"/>
        <w:rPr>
          <w:color w:val="000000"/>
          <w:sz w:val="24"/>
          <w:szCs w:val="24"/>
        </w:rPr>
      </w:pPr>
      <w:r>
        <w:rPr>
          <w:rFonts w:ascii="Times New Roman" w:eastAsia="Times New Roman" w:hAnsi="Times New Roman" w:cs="Times New Roman"/>
          <w:color w:val="000000"/>
          <w:sz w:val="24"/>
          <w:szCs w:val="24"/>
        </w:rPr>
        <w:t xml:space="preserve">реалізації попереднього генерального плану (за наявності); </w:t>
      </w:r>
    </w:p>
    <w:p w:rsidR="00ED0B69" w:rsidRDefault="0036276C">
      <w:pPr>
        <w:numPr>
          <w:ilvl w:val="0"/>
          <w:numId w:val="21"/>
        </w:numPr>
        <w:pBdr>
          <w:top w:val="nil"/>
          <w:left w:val="nil"/>
          <w:bottom w:val="nil"/>
          <w:right w:val="nil"/>
          <w:between w:val="nil"/>
        </w:pBdr>
        <w:tabs>
          <w:tab w:val="left" w:pos="1134"/>
        </w:tabs>
        <w:spacing w:after="0" w:line="240" w:lineRule="auto"/>
        <w:ind w:left="993" w:hanging="283"/>
        <w:contextualSpacing/>
        <w:jc w:val="both"/>
        <w:rPr>
          <w:color w:val="000000"/>
          <w:sz w:val="24"/>
          <w:szCs w:val="24"/>
        </w:rPr>
      </w:pPr>
      <w:r>
        <w:rPr>
          <w:rFonts w:ascii="Times New Roman" w:eastAsia="Times New Roman" w:hAnsi="Times New Roman" w:cs="Times New Roman"/>
          <w:color w:val="000000"/>
          <w:sz w:val="24"/>
          <w:szCs w:val="24"/>
        </w:rPr>
        <w:t>стану території населеного пункту та існуючих проблем її використання;</w:t>
      </w:r>
    </w:p>
    <w:p w:rsidR="00ED0B69" w:rsidRDefault="0036276C">
      <w:pPr>
        <w:numPr>
          <w:ilvl w:val="0"/>
          <w:numId w:val="21"/>
        </w:numPr>
        <w:pBdr>
          <w:top w:val="nil"/>
          <w:left w:val="nil"/>
          <w:bottom w:val="nil"/>
          <w:right w:val="nil"/>
          <w:between w:val="nil"/>
        </w:pBdr>
        <w:tabs>
          <w:tab w:val="left" w:pos="1134"/>
        </w:tabs>
        <w:spacing w:after="0" w:line="240" w:lineRule="auto"/>
        <w:ind w:left="993" w:hanging="283"/>
        <w:contextualSpacing/>
        <w:jc w:val="both"/>
        <w:rPr>
          <w:color w:val="000000"/>
          <w:sz w:val="24"/>
          <w:szCs w:val="24"/>
        </w:rPr>
      </w:pPr>
      <w:r>
        <w:rPr>
          <w:rFonts w:ascii="Times New Roman" w:eastAsia="Times New Roman" w:hAnsi="Times New Roman" w:cs="Times New Roman"/>
          <w:color w:val="000000"/>
          <w:sz w:val="24"/>
          <w:szCs w:val="24"/>
        </w:rPr>
        <w:t xml:space="preserve">конкурентних переваг та тенденцій розвитку населеного пункту і його прилеглих територій; </w:t>
      </w:r>
    </w:p>
    <w:p w:rsidR="00ED0B69" w:rsidRDefault="0036276C">
      <w:pPr>
        <w:numPr>
          <w:ilvl w:val="0"/>
          <w:numId w:val="21"/>
        </w:numPr>
        <w:pBdr>
          <w:top w:val="nil"/>
          <w:left w:val="nil"/>
          <w:bottom w:val="nil"/>
          <w:right w:val="nil"/>
          <w:between w:val="nil"/>
        </w:pBdr>
        <w:tabs>
          <w:tab w:val="left" w:pos="1134"/>
        </w:tabs>
        <w:spacing w:after="0" w:line="240" w:lineRule="auto"/>
        <w:ind w:left="993" w:hanging="283"/>
        <w:contextualSpacing/>
        <w:jc w:val="both"/>
        <w:rPr>
          <w:color w:val="000000"/>
          <w:sz w:val="24"/>
          <w:szCs w:val="24"/>
        </w:rPr>
      </w:pPr>
      <w:r>
        <w:rPr>
          <w:rFonts w:ascii="Times New Roman" w:eastAsia="Times New Roman" w:hAnsi="Times New Roman" w:cs="Times New Roman"/>
          <w:color w:val="000000"/>
          <w:sz w:val="24"/>
          <w:szCs w:val="24"/>
        </w:rPr>
        <w:t>структури та обсягу існуючого житлового фонду, об'єктів обслуговування,  господарського комплексу, інженерно-транспортної інфраструктури, інженерної підготовки і благоустрою, захисту території від небезпечних природних і техногенних процесів;</w:t>
      </w:r>
    </w:p>
    <w:p w:rsidR="00ED0B69" w:rsidRDefault="0036276C">
      <w:pPr>
        <w:numPr>
          <w:ilvl w:val="0"/>
          <w:numId w:val="21"/>
        </w:numPr>
        <w:pBdr>
          <w:top w:val="nil"/>
          <w:left w:val="nil"/>
          <w:bottom w:val="nil"/>
          <w:right w:val="nil"/>
          <w:between w:val="nil"/>
        </w:pBdr>
        <w:tabs>
          <w:tab w:val="left" w:pos="1134"/>
        </w:tabs>
        <w:spacing w:after="0" w:line="240" w:lineRule="auto"/>
        <w:ind w:left="993" w:hanging="283"/>
        <w:contextualSpacing/>
        <w:jc w:val="both"/>
        <w:rPr>
          <w:color w:val="000000"/>
          <w:sz w:val="24"/>
          <w:szCs w:val="24"/>
        </w:rPr>
      </w:pPr>
      <w:r>
        <w:rPr>
          <w:rFonts w:ascii="Times New Roman" w:eastAsia="Times New Roman" w:hAnsi="Times New Roman" w:cs="Times New Roman"/>
          <w:color w:val="000000"/>
          <w:sz w:val="24"/>
          <w:szCs w:val="24"/>
        </w:rPr>
        <w:t xml:space="preserve">стану навколишнього природного середовища населеного пункту; </w:t>
      </w:r>
    </w:p>
    <w:p w:rsidR="00ED0B69" w:rsidRDefault="0036276C">
      <w:pPr>
        <w:numPr>
          <w:ilvl w:val="0"/>
          <w:numId w:val="21"/>
        </w:numPr>
        <w:pBdr>
          <w:top w:val="nil"/>
          <w:left w:val="nil"/>
          <w:bottom w:val="nil"/>
          <w:right w:val="nil"/>
          <w:between w:val="nil"/>
        </w:pBdr>
        <w:tabs>
          <w:tab w:val="left" w:pos="1134"/>
        </w:tabs>
        <w:spacing w:after="0" w:line="240" w:lineRule="auto"/>
        <w:ind w:left="993" w:hanging="283"/>
        <w:contextualSpacing/>
        <w:jc w:val="both"/>
        <w:rPr>
          <w:color w:val="000000"/>
          <w:sz w:val="24"/>
          <w:szCs w:val="24"/>
        </w:rPr>
      </w:pPr>
      <w:r>
        <w:rPr>
          <w:rFonts w:ascii="Times New Roman" w:eastAsia="Times New Roman" w:hAnsi="Times New Roman" w:cs="Times New Roman"/>
          <w:color w:val="000000"/>
          <w:sz w:val="24"/>
          <w:szCs w:val="24"/>
        </w:rPr>
        <w:t>ресурсного потенціалу населеного пункту.</w:t>
      </w:r>
    </w:p>
    <w:p w:rsidR="00ED0B69" w:rsidRDefault="0036276C">
      <w:pPr>
        <w:pBdr>
          <w:top w:val="nil"/>
          <w:left w:val="nil"/>
          <w:bottom w:val="nil"/>
          <w:right w:val="nil"/>
          <w:between w:val="nil"/>
        </w:pBdr>
        <w:tabs>
          <w:tab w:val="left" w:pos="851"/>
        </w:tabs>
        <w:spacing w:after="0" w:line="240" w:lineRule="auto"/>
        <w:ind w:left="851"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3.13.2. Концепцію генерального плану населеного пункту, яка визначає: </w:t>
      </w:r>
    </w:p>
    <w:p w:rsidR="00ED0B69" w:rsidRDefault="0036276C">
      <w:pPr>
        <w:numPr>
          <w:ilvl w:val="0"/>
          <w:numId w:val="22"/>
        </w:numPr>
        <w:pBdr>
          <w:top w:val="nil"/>
          <w:left w:val="nil"/>
          <w:bottom w:val="nil"/>
          <w:right w:val="nil"/>
          <w:between w:val="nil"/>
        </w:pBdr>
        <w:tabs>
          <w:tab w:val="left" w:pos="993"/>
        </w:tabs>
        <w:spacing w:after="0" w:line="240" w:lineRule="auto"/>
        <w:ind w:left="993" w:hanging="283"/>
        <w:contextualSpacing/>
        <w:jc w:val="both"/>
        <w:rPr>
          <w:color w:val="000000"/>
          <w:sz w:val="24"/>
          <w:szCs w:val="24"/>
        </w:rPr>
      </w:pPr>
      <w:r>
        <w:rPr>
          <w:rFonts w:ascii="Times New Roman" w:eastAsia="Times New Roman" w:hAnsi="Times New Roman" w:cs="Times New Roman"/>
          <w:color w:val="000000"/>
          <w:sz w:val="24"/>
          <w:szCs w:val="24"/>
        </w:rPr>
        <w:t xml:space="preserve">стратегію розвитку населеного пункту; </w:t>
      </w:r>
    </w:p>
    <w:p w:rsidR="00ED0B69" w:rsidRDefault="0036276C">
      <w:pPr>
        <w:numPr>
          <w:ilvl w:val="0"/>
          <w:numId w:val="22"/>
        </w:numPr>
        <w:pBdr>
          <w:top w:val="nil"/>
          <w:left w:val="nil"/>
          <w:bottom w:val="nil"/>
          <w:right w:val="nil"/>
          <w:between w:val="nil"/>
        </w:pBdr>
        <w:tabs>
          <w:tab w:val="left" w:pos="993"/>
        </w:tabs>
        <w:spacing w:after="0" w:line="240" w:lineRule="auto"/>
        <w:ind w:left="993" w:hanging="283"/>
        <w:contextualSpacing/>
        <w:jc w:val="both"/>
        <w:rPr>
          <w:color w:val="000000"/>
          <w:sz w:val="24"/>
          <w:szCs w:val="24"/>
        </w:rPr>
      </w:pPr>
      <w:r>
        <w:rPr>
          <w:rFonts w:ascii="Times New Roman" w:eastAsia="Times New Roman" w:hAnsi="Times New Roman" w:cs="Times New Roman"/>
          <w:color w:val="000000"/>
          <w:sz w:val="24"/>
          <w:szCs w:val="24"/>
        </w:rPr>
        <w:t xml:space="preserve">напрямки та основні параметри територіального розвитку населеного пункту та його інженерно-транспортної інфраструктури; </w:t>
      </w:r>
    </w:p>
    <w:p w:rsidR="00ED0B69" w:rsidRDefault="0036276C">
      <w:pPr>
        <w:numPr>
          <w:ilvl w:val="0"/>
          <w:numId w:val="22"/>
        </w:numPr>
        <w:pBdr>
          <w:top w:val="nil"/>
          <w:left w:val="nil"/>
          <w:bottom w:val="nil"/>
          <w:right w:val="nil"/>
          <w:between w:val="nil"/>
        </w:pBdr>
        <w:tabs>
          <w:tab w:val="left" w:pos="993"/>
        </w:tabs>
        <w:spacing w:after="0" w:line="240" w:lineRule="auto"/>
        <w:ind w:left="993" w:hanging="283"/>
        <w:contextualSpacing/>
        <w:jc w:val="both"/>
        <w:rPr>
          <w:color w:val="000000"/>
          <w:sz w:val="24"/>
          <w:szCs w:val="24"/>
        </w:rPr>
      </w:pPr>
      <w:r>
        <w:rPr>
          <w:rFonts w:ascii="Times New Roman" w:eastAsia="Times New Roman" w:hAnsi="Times New Roman" w:cs="Times New Roman"/>
          <w:color w:val="000000"/>
          <w:sz w:val="24"/>
          <w:szCs w:val="24"/>
        </w:rPr>
        <w:t xml:space="preserve">функціонально-планувальну структуру населеного пункту; </w:t>
      </w:r>
    </w:p>
    <w:p w:rsidR="00ED0B69" w:rsidRDefault="0036276C">
      <w:pPr>
        <w:numPr>
          <w:ilvl w:val="0"/>
          <w:numId w:val="22"/>
        </w:numPr>
        <w:pBdr>
          <w:top w:val="nil"/>
          <w:left w:val="nil"/>
          <w:bottom w:val="nil"/>
          <w:right w:val="nil"/>
          <w:between w:val="nil"/>
        </w:pBdr>
        <w:tabs>
          <w:tab w:val="left" w:pos="993"/>
        </w:tabs>
        <w:spacing w:after="0" w:line="240" w:lineRule="auto"/>
        <w:ind w:left="993" w:hanging="283"/>
        <w:contextualSpacing/>
        <w:jc w:val="both"/>
        <w:rPr>
          <w:color w:val="000000"/>
          <w:sz w:val="24"/>
          <w:szCs w:val="24"/>
        </w:rPr>
      </w:pPr>
      <w:r>
        <w:rPr>
          <w:rFonts w:ascii="Times New Roman" w:eastAsia="Times New Roman" w:hAnsi="Times New Roman" w:cs="Times New Roman"/>
          <w:color w:val="000000"/>
          <w:sz w:val="24"/>
          <w:szCs w:val="24"/>
        </w:rPr>
        <w:t xml:space="preserve">приміську зону. </w:t>
      </w:r>
    </w:p>
    <w:p w:rsidR="00ED0B69" w:rsidRDefault="0036276C">
      <w:pPr>
        <w:tabs>
          <w:tab w:val="left" w:pos="851"/>
        </w:tabs>
        <w:spacing w:after="0" w:line="240" w:lineRule="auto"/>
        <w:ind w:left="851"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3.13.3. Відомості та пропозиції про: </w:t>
      </w:r>
    </w:p>
    <w:p w:rsidR="00ED0B69" w:rsidRDefault="0036276C">
      <w:pPr>
        <w:numPr>
          <w:ilvl w:val="0"/>
          <w:numId w:val="23"/>
        </w:numPr>
        <w:pBdr>
          <w:top w:val="nil"/>
          <w:left w:val="nil"/>
          <w:bottom w:val="nil"/>
          <w:right w:val="nil"/>
          <w:between w:val="nil"/>
        </w:pBdr>
        <w:tabs>
          <w:tab w:val="left" w:pos="1134"/>
        </w:tabs>
        <w:spacing w:after="0" w:line="240" w:lineRule="auto"/>
        <w:ind w:left="993" w:hanging="283"/>
        <w:contextualSpacing/>
        <w:jc w:val="both"/>
        <w:rPr>
          <w:color w:val="000000"/>
          <w:sz w:val="24"/>
          <w:szCs w:val="24"/>
        </w:rPr>
      </w:pPr>
      <w:r>
        <w:rPr>
          <w:rFonts w:ascii="Times New Roman" w:eastAsia="Times New Roman" w:hAnsi="Times New Roman" w:cs="Times New Roman"/>
          <w:color w:val="000000"/>
          <w:sz w:val="24"/>
          <w:szCs w:val="24"/>
        </w:rPr>
        <w:t xml:space="preserve">основні та цільові показники соціального і демографічного розвитку території населеного пункту; </w:t>
      </w:r>
    </w:p>
    <w:p w:rsidR="00ED0B69" w:rsidRDefault="0036276C">
      <w:pPr>
        <w:numPr>
          <w:ilvl w:val="0"/>
          <w:numId w:val="23"/>
        </w:numPr>
        <w:pBdr>
          <w:top w:val="nil"/>
          <w:left w:val="nil"/>
          <w:bottom w:val="nil"/>
          <w:right w:val="nil"/>
          <w:between w:val="nil"/>
        </w:pBdr>
        <w:tabs>
          <w:tab w:val="left" w:pos="1134"/>
        </w:tabs>
        <w:spacing w:after="0" w:line="240" w:lineRule="auto"/>
        <w:ind w:left="993" w:hanging="283"/>
        <w:contextualSpacing/>
        <w:jc w:val="both"/>
        <w:rPr>
          <w:color w:val="000000"/>
          <w:sz w:val="24"/>
          <w:szCs w:val="24"/>
        </w:rPr>
      </w:pPr>
      <w:r>
        <w:rPr>
          <w:rFonts w:ascii="Times New Roman" w:eastAsia="Times New Roman" w:hAnsi="Times New Roman" w:cs="Times New Roman"/>
          <w:color w:val="000000"/>
          <w:sz w:val="24"/>
          <w:szCs w:val="24"/>
        </w:rPr>
        <w:t>цільові показники і галузеву структуру економічної діяльності та зайнятості населення;</w:t>
      </w:r>
    </w:p>
    <w:p w:rsidR="00ED0B69" w:rsidRDefault="0036276C">
      <w:pPr>
        <w:numPr>
          <w:ilvl w:val="0"/>
          <w:numId w:val="23"/>
        </w:numPr>
        <w:pBdr>
          <w:top w:val="nil"/>
          <w:left w:val="nil"/>
          <w:bottom w:val="nil"/>
          <w:right w:val="nil"/>
          <w:between w:val="nil"/>
        </w:pBdr>
        <w:tabs>
          <w:tab w:val="left" w:pos="1134"/>
        </w:tabs>
        <w:spacing w:after="0" w:line="240" w:lineRule="auto"/>
        <w:ind w:left="993" w:hanging="283"/>
        <w:contextualSpacing/>
        <w:jc w:val="both"/>
        <w:rPr>
          <w:color w:val="000000"/>
          <w:sz w:val="24"/>
          <w:szCs w:val="24"/>
        </w:rPr>
      </w:pPr>
      <w:r>
        <w:rPr>
          <w:rFonts w:ascii="Times New Roman" w:eastAsia="Times New Roman" w:hAnsi="Times New Roman" w:cs="Times New Roman"/>
          <w:color w:val="000000"/>
          <w:sz w:val="24"/>
          <w:szCs w:val="24"/>
        </w:rPr>
        <w:t>території, необхідні для подальшого розвитку населеного пункту,</w:t>
      </w:r>
    </w:p>
    <w:p w:rsidR="00ED0B69" w:rsidRDefault="0036276C">
      <w:pPr>
        <w:numPr>
          <w:ilvl w:val="0"/>
          <w:numId w:val="23"/>
        </w:numPr>
        <w:pBdr>
          <w:top w:val="nil"/>
          <w:left w:val="nil"/>
          <w:bottom w:val="nil"/>
          <w:right w:val="nil"/>
          <w:between w:val="nil"/>
        </w:pBdr>
        <w:tabs>
          <w:tab w:val="left" w:pos="1134"/>
        </w:tabs>
        <w:spacing w:after="0" w:line="240" w:lineRule="auto"/>
        <w:ind w:left="993" w:hanging="283"/>
        <w:contextualSpacing/>
        <w:jc w:val="both"/>
        <w:rPr>
          <w:color w:val="000000"/>
          <w:sz w:val="24"/>
          <w:szCs w:val="24"/>
        </w:rPr>
      </w:pPr>
      <w:r>
        <w:rPr>
          <w:rFonts w:ascii="Times New Roman" w:eastAsia="Times New Roman" w:hAnsi="Times New Roman" w:cs="Times New Roman"/>
          <w:color w:val="000000"/>
          <w:sz w:val="24"/>
          <w:szCs w:val="24"/>
        </w:rPr>
        <w:t xml:space="preserve">зміну меж населеного пункту (у разі необхідності); </w:t>
      </w:r>
    </w:p>
    <w:p w:rsidR="00ED0B69" w:rsidRDefault="0036276C">
      <w:pPr>
        <w:numPr>
          <w:ilvl w:val="0"/>
          <w:numId w:val="23"/>
        </w:numPr>
        <w:pBdr>
          <w:top w:val="nil"/>
          <w:left w:val="nil"/>
          <w:bottom w:val="nil"/>
          <w:right w:val="nil"/>
          <w:between w:val="nil"/>
        </w:pBdr>
        <w:tabs>
          <w:tab w:val="left" w:pos="1134"/>
        </w:tabs>
        <w:spacing w:after="0" w:line="240" w:lineRule="auto"/>
        <w:ind w:left="993" w:hanging="283"/>
        <w:contextualSpacing/>
        <w:jc w:val="both"/>
        <w:rPr>
          <w:color w:val="000000"/>
          <w:sz w:val="24"/>
          <w:szCs w:val="24"/>
        </w:rPr>
      </w:pPr>
      <w:r>
        <w:rPr>
          <w:rFonts w:ascii="Times New Roman" w:eastAsia="Times New Roman" w:hAnsi="Times New Roman" w:cs="Times New Roman"/>
          <w:color w:val="000000"/>
          <w:sz w:val="24"/>
          <w:szCs w:val="24"/>
        </w:rPr>
        <w:t xml:space="preserve">перспективну планувальну структуру та функціональне зонування територій; </w:t>
      </w:r>
    </w:p>
    <w:p w:rsidR="00ED0B69" w:rsidRDefault="0036276C">
      <w:pPr>
        <w:numPr>
          <w:ilvl w:val="0"/>
          <w:numId w:val="23"/>
        </w:numPr>
        <w:pBdr>
          <w:top w:val="nil"/>
          <w:left w:val="nil"/>
          <w:bottom w:val="nil"/>
          <w:right w:val="nil"/>
          <w:between w:val="nil"/>
        </w:pBdr>
        <w:tabs>
          <w:tab w:val="left" w:pos="1134"/>
        </w:tabs>
        <w:spacing w:after="0" w:line="240" w:lineRule="auto"/>
        <w:ind w:left="993" w:hanging="283"/>
        <w:contextualSpacing/>
        <w:jc w:val="both"/>
        <w:rPr>
          <w:color w:val="000000"/>
          <w:sz w:val="24"/>
          <w:szCs w:val="24"/>
        </w:rPr>
      </w:pPr>
      <w:r>
        <w:rPr>
          <w:rFonts w:ascii="Times New Roman" w:eastAsia="Times New Roman" w:hAnsi="Times New Roman" w:cs="Times New Roman"/>
          <w:color w:val="000000"/>
          <w:sz w:val="24"/>
          <w:szCs w:val="24"/>
        </w:rPr>
        <w:t xml:space="preserve">формування системи громадських центрів; </w:t>
      </w:r>
    </w:p>
    <w:p w:rsidR="00ED0B69" w:rsidRDefault="0036276C">
      <w:pPr>
        <w:numPr>
          <w:ilvl w:val="0"/>
          <w:numId w:val="23"/>
        </w:numPr>
        <w:pBdr>
          <w:top w:val="nil"/>
          <w:left w:val="nil"/>
          <w:bottom w:val="nil"/>
          <w:right w:val="nil"/>
          <w:between w:val="nil"/>
        </w:pBdr>
        <w:tabs>
          <w:tab w:val="left" w:pos="1134"/>
        </w:tabs>
        <w:spacing w:after="0" w:line="240" w:lineRule="auto"/>
        <w:ind w:left="993" w:hanging="283"/>
        <w:contextualSpacing/>
        <w:jc w:val="both"/>
        <w:rPr>
          <w:color w:val="000000"/>
          <w:sz w:val="24"/>
          <w:szCs w:val="24"/>
        </w:rPr>
      </w:pPr>
      <w:r>
        <w:rPr>
          <w:rFonts w:ascii="Times New Roman" w:eastAsia="Times New Roman" w:hAnsi="Times New Roman" w:cs="Times New Roman"/>
          <w:color w:val="000000"/>
          <w:sz w:val="24"/>
          <w:szCs w:val="24"/>
        </w:rPr>
        <w:t>обсяги житлового будівництва;</w:t>
      </w:r>
    </w:p>
    <w:p w:rsidR="00ED0B69" w:rsidRDefault="0036276C">
      <w:pPr>
        <w:numPr>
          <w:ilvl w:val="0"/>
          <w:numId w:val="23"/>
        </w:numPr>
        <w:pBdr>
          <w:top w:val="nil"/>
          <w:left w:val="nil"/>
          <w:bottom w:val="nil"/>
          <w:right w:val="nil"/>
          <w:between w:val="nil"/>
        </w:pBdr>
        <w:tabs>
          <w:tab w:val="left" w:pos="1134"/>
        </w:tabs>
        <w:spacing w:after="0" w:line="240" w:lineRule="auto"/>
        <w:ind w:left="993" w:hanging="283"/>
        <w:contextualSpacing/>
        <w:jc w:val="both"/>
        <w:rPr>
          <w:color w:val="000000"/>
          <w:sz w:val="24"/>
          <w:szCs w:val="24"/>
        </w:rPr>
      </w:pPr>
      <w:r>
        <w:rPr>
          <w:rFonts w:ascii="Times New Roman" w:eastAsia="Times New Roman" w:hAnsi="Times New Roman" w:cs="Times New Roman"/>
          <w:color w:val="000000"/>
          <w:sz w:val="24"/>
          <w:szCs w:val="24"/>
        </w:rPr>
        <w:lastRenderedPageBreak/>
        <w:t xml:space="preserve">напрями розвитку вулично-дорожньої мережі, транспорту, інженерної інфраструктури; </w:t>
      </w:r>
    </w:p>
    <w:p w:rsidR="00ED0B69" w:rsidRDefault="0036276C">
      <w:pPr>
        <w:numPr>
          <w:ilvl w:val="0"/>
          <w:numId w:val="23"/>
        </w:numPr>
        <w:pBdr>
          <w:top w:val="nil"/>
          <w:left w:val="nil"/>
          <w:bottom w:val="nil"/>
          <w:right w:val="nil"/>
          <w:between w:val="nil"/>
        </w:pBdr>
        <w:tabs>
          <w:tab w:val="left" w:pos="1134"/>
        </w:tabs>
        <w:spacing w:after="0" w:line="240" w:lineRule="auto"/>
        <w:ind w:left="993" w:hanging="283"/>
        <w:contextualSpacing/>
        <w:jc w:val="both"/>
        <w:rPr>
          <w:color w:val="000000"/>
          <w:sz w:val="24"/>
          <w:szCs w:val="24"/>
        </w:rPr>
      </w:pPr>
      <w:r>
        <w:rPr>
          <w:rFonts w:ascii="Times New Roman" w:eastAsia="Times New Roman" w:hAnsi="Times New Roman" w:cs="Times New Roman"/>
          <w:color w:val="000000"/>
          <w:sz w:val="24"/>
          <w:szCs w:val="24"/>
        </w:rPr>
        <w:t xml:space="preserve">заходи з інженерної підготовки та захисту територій від небезпечних геологічних та гідрогеологічних процесів, організації відведення поверхневих вод; </w:t>
      </w:r>
    </w:p>
    <w:p w:rsidR="00ED0B69" w:rsidRDefault="0036276C">
      <w:pPr>
        <w:numPr>
          <w:ilvl w:val="0"/>
          <w:numId w:val="23"/>
        </w:numPr>
        <w:pBdr>
          <w:top w:val="nil"/>
          <w:left w:val="nil"/>
          <w:bottom w:val="nil"/>
          <w:right w:val="nil"/>
          <w:between w:val="nil"/>
        </w:pBdr>
        <w:tabs>
          <w:tab w:val="left" w:pos="1134"/>
        </w:tabs>
        <w:spacing w:after="0" w:line="240" w:lineRule="auto"/>
        <w:ind w:left="993" w:hanging="283"/>
        <w:contextualSpacing/>
        <w:jc w:val="both"/>
        <w:rPr>
          <w:color w:val="000000"/>
          <w:sz w:val="24"/>
          <w:szCs w:val="24"/>
        </w:rPr>
      </w:pPr>
      <w:r>
        <w:rPr>
          <w:rFonts w:ascii="Times New Roman" w:eastAsia="Times New Roman" w:hAnsi="Times New Roman" w:cs="Times New Roman"/>
          <w:color w:val="000000"/>
          <w:sz w:val="24"/>
          <w:szCs w:val="24"/>
        </w:rPr>
        <w:t xml:space="preserve">охорону навколишнього природного середовища, подолання та запобігання впливу проявів негативних природно-техногенних факторів; </w:t>
      </w:r>
    </w:p>
    <w:p w:rsidR="00ED0B69" w:rsidRDefault="0036276C">
      <w:pPr>
        <w:numPr>
          <w:ilvl w:val="0"/>
          <w:numId w:val="23"/>
        </w:numPr>
        <w:pBdr>
          <w:top w:val="nil"/>
          <w:left w:val="nil"/>
          <w:bottom w:val="nil"/>
          <w:right w:val="nil"/>
          <w:between w:val="nil"/>
        </w:pBdr>
        <w:tabs>
          <w:tab w:val="left" w:pos="1134"/>
        </w:tabs>
        <w:spacing w:after="0" w:line="240" w:lineRule="auto"/>
        <w:ind w:left="993" w:hanging="283"/>
        <w:contextualSpacing/>
        <w:jc w:val="both"/>
        <w:rPr>
          <w:color w:val="000000"/>
          <w:sz w:val="24"/>
          <w:szCs w:val="24"/>
        </w:rPr>
      </w:pPr>
      <w:r>
        <w:rPr>
          <w:rFonts w:ascii="Times New Roman" w:eastAsia="Times New Roman" w:hAnsi="Times New Roman" w:cs="Times New Roman"/>
          <w:color w:val="000000"/>
          <w:sz w:val="24"/>
          <w:szCs w:val="24"/>
        </w:rPr>
        <w:t xml:space="preserve">території та  пам'ятки культурної спадщини; </w:t>
      </w:r>
    </w:p>
    <w:p w:rsidR="00ED0B69" w:rsidRDefault="0036276C">
      <w:pPr>
        <w:numPr>
          <w:ilvl w:val="0"/>
          <w:numId w:val="23"/>
        </w:numPr>
        <w:pBdr>
          <w:top w:val="nil"/>
          <w:left w:val="nil"/>
          <w:bottom w:val="nil"/>
          <w:right w:val="nil"/>
          <w:between w:val="nil"/>
        </w:pBdr>
        <w:tabs>
          <w:tab w:val="left" w:pos="1134"/>
        </w:tabs>
        <w:spacing w:after="0" w:line="240" w:lineRule="auto"/>
        <w:ind w:left="993" w:hanging="283"/>
        <w:contextualSpacing/>
        <w:jc w:val="both"/>
        <w:rPr>
          <w:b/>
          <w:color w:val="000000"/>
          <w:sz w:val="24"/>
          <w:szCs w:val="24"/>
        </w:rPr>
      </w:pPr>
      <w:r>
        <w:rPr>
          <w:rFonts w:ascii="Times New Roman" w:eastAsia="Times New Roman" w:hAnsi="Times New Roman" w:cs="Times New Roman"/>
          <w:color w:val="000000"/>
          <w:sz w:val="24"/>
          <w:szCs w:val="24"/>
        </w:rPr>
        <w:t>план зонування території або черговість його виконання та створення детальних планів територій.</w:t>
      </w:r>
    </w:p>
    <w:p w:rsidR="00ED0B69" w:rsidRDefault="0036276C">
      <w:pPr>
        <w:tabs>
          <w:tab w:val="left" w:pos="851"/>
        </w:tabs>
        <w:spacing w:after="0" w:line="240" w:lineRule="auto"/>
        <w:ind w:left="851"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3.13.4. Розрахункові показники щодо розвитку: </w:t>
      </w:r>
    </w:p>
    <w:p w:rsidR="00ED0B69" w:rsidRDefault="0036276C">
      <w:pPr>
        <w:numPr>
          <w:ilvl w:val="0"/>
          <w:numId w:val="24"/>
        </w:numPr>
        <w:pBdr>
          <w:top w:val="nil"/>
          <w:left w:val="nil"/>
          <w:bottom w:val="nil"/>
          <w:right w:val="nil"/>
          <w:between w:val="nil"/>
        </w:pBdr>
        <w:tabs>
          <w:tab w:val="left" w:pos="993"/>
        </w:tabs>
        <w:spacing w:after="0" w:line="240" w:lineRule="auto"/>
        <w:ind w:left="993" w:hanging="283"/>
        <w:rPr>
          <w:color w:val="000000"/>
          <w:sz w:val="24"/>
          <w:szCs w:val="24"/>
        </w:rPr>
      </w:pPr>
      <w:r>
        <w:rPr>
          <w:rFonts w:ascii="Times New Roman" w:eastAsia="Times New Roman" w:hAnsi="Times New Roman" w:cs="Times New Roman"/>
          <w:color w:val="000000"/>
          <w:sz w:val="24"/>
          <w:szCs w:val="24"/>
        </w:rPr>
        <w:t xml:space="preserve">житлового будівництва; </w:t>
      </w:r>
    </w:p>
    <w:p w:rsidR="00ED0B69" w:rsidRDefault="0036276C">
      <w:pPr>
        <w:numPr>
          <w:ilvl w:val="0"/>
          <w:numId w:val="24"/>
        </w:numPr>
        <w:pBdr>
          <w:top w:val="nil"/>
          <w:left w:val="nil"/>
          <w:bottom w:val="nil"/>
          <w:right w:val="nil"/>
          <w:between w:val="nil"/>
        </w:pBdr>
        <w:tabs>
          <w:tab w:val="left" w:pos="993"/>
        </w:tabs>
        <w:spacing w:after="0" w:line="240" w:lineRule="auto"/>
        <w:ind w:left="993" w:hanging="283"/>
        <w:contextualSpacing/>
        <w:rPr>
          <w:color w:val="000000"/>
          <w:sz w:val="24"/>
          <w:szCs w:val="24"/>
        </w:rPr>
      </w:pPr>
      <w:r>
        <w:rPr>
          <w:rFonts w:ascii="Times New Roman" w:eastAsia="Times New Roman" w:hAnsi="Times New Roman" w:cs="Times New Roman"/>
          <w:color w:val="000000"/>
          <w:sz w:val="24"/>
          <w:szCs w:val="24"/>
        </w:rPr>
        <w:t xml:space="preserve">системи громадських центрів; </w:t>
      </w:r>
    </w:p>
    <w:p w:rsidR="00ED0B69" w:rsidRDefault="0036276C">
      <w:pPr>
        <w:numPr>
          <w:ilvl w:val="0"/>
          <w:numId w:val="24"/>
        </w:numPr>
        <w:pBdr>
          <w:top w:val="nil"/>
          <w:left w:val="nil"/>
          <w:bottom w:val="nil"/>
          <w:right w:val="nil"/>
          <w:between w:val="nil"/>
        </w:pBdr>
        <w:tabs>
          <w:tab w:val="left" w:pos="993"/>
        </w:tabs>
        <w:spacing w:after="0" w:line="240" w:lineRule="auto"/>
        <w:ind w:left="993" w:hanging="283"/>
        <w:contextualSpacing/>
        <w:rPr>
          <w:color w:val="000000"/>
          <w:sz w:val="24"/>
          <w:szCs w:val="24"/>
        </w:rPr>
      </w:pPr>
      <w:r>
        <w:rPr>
          <w:rFonts w:ascii="Times New Roman" w:eastAsia="Times New Roman" w:hAnsi="Times New Roman" w:cs="Times New Roman"/>
          <w:color w:val="000000"/>
          <w:sz w:val="24"/>
          <w:szCs w:val="24"/>
        </w:rPr>
        <w:t xml:space="preserve">соціальної інфраструктури; </w:t>
      </w:r>
    </w:p>
    <w:p w:rsidR="00ED0B69" w:rsidRDefault="0036276C">
      <w:pPr>
        <w:numPr>
          <w:ilvl w:val="0"/>
          <w:numId w:val="24"/>
        </w:numPr>
        <w:pBdr>
          <w:top w:val="nil"/>
          <w:left w:val="nil"/>
          <w:bottom w:val="nil"/>
          <w:right w:val="nil"/>
          <w:between w:val="nil"/>
        </w:pBdr>
        <w:tabs>
          <w:tab w:val="left" w:pos="993"/>
        </w:tabs>
        <w:spacing w:after="0" w:line="240" w:lineRule="auto"/>
        <w:ind w:left="993" w:hanging="283"/>
        <w:contextualSpacing/>
        <w:rPr>
          <w:color w:val="000000"/>
          <w:sz w:val="24"/>
          <w:szCs w:val="24"/>
        </w:rPr>
      </w:pPr>
      <w:r>
        <w:rPr>
          <w:rFonts w:ascii="Times New Roman" w:eastAsia="Times New Roman" w:hAnsi="Times New Roman" w:cs="Times New Roman"/>
          <w:color w:val="000000"/>
          <w:sz w:val="24"/>
          <w:szCs w:val="24"/>
        </w:rPr>
        <w:t xml:space="preserve">озеленених та ландшафтно-рекреаційних територій населеного пункту; </w:t>
      </w:r>
    </w:p>
    <w:p w:rsidR="00ED0B69" w:rsidRDefault="0036276C">
      <w:pPr>
        <w:numPr>
          <w:ilvl w:val="0"/>
          <w:numId w:val="24"/>
        </w:numPr>
        <w:pBdr>
          <w:top w:val="nil"/>
          <w:left w:val="nil"/>
          <w:bottom w:val="nil"/>
          <w:right w:val="nil"/>
          <w:between w:val="nil"/>
        </w:pBdr>
        <w:tabs>
          <w:tab w:val="left" w:pos="993"/>
        </w:tabs>
        <w:spacing w:after="0" w:line="240" w:lineRule="auto"/>
        <w:ind w:left="993" w:hanging="283"/>
        <w:contextualSpacing/>
        <w:rPr>
          <w:color w:val="000000"/>
          <w:sz w:val="24"/>
          <w:szCs w:val="24"/>
        </w:rPr>
      </w:pPr>
      <w:r>
        <w:rPr>
          <w:rFonts w:ascii="Times New Roman" w:eastAsia="Times New Roman" w:hAnsi="Times New Roman" w:cs="Times New Roman"/>
          <w:color w:val="000000"/>
          <w:sz w:val="24"/>
          <w:szCs w:val="24"/>
        </w:rPr>
        <w:t xml:space="preserve">вулично-дорожньої мережі; </w:t>
      </w:r>
    </w:p>
    <w:p w:rsidR="00ED0B69" w:rsidRDefault="0036276C">
      <w:pPr>
        <w:numPr>
          <w:ilvl w:val="0"/>
          <w:numId w:val="24"/>
        </w:numPr>
        <w:pBdr>
          <w:top w:val="nil"/>
          <w:left w:val="nil"/>
          <w:bottom w:val="nil"/>
          <w:right w:val="nil"/>
          <w:between w:val="nil"/>
        </w:pBdr>
        <w:tabs>
          <w:tab w:val="left" w:pos="993"/>
        </w:tabs>
        <w:spacing w:after="0" w:line="240" w:lineRule="auto"/>
        <w:ind w:left="993" w:hanging="283"/>
        <w:contextualSpacing/>
        <w:rPr>
          <w:color w:val="000000"/>
          <w:sz w:val="24"/>
          <w:szCs w:val="24"/>
        </w:rPr>
      </w:pPr>
      <w:r>
        <w:rPr>
          <w:rFonts w:ascii="Times New Roman" w:eastAsia="Times New Roman" w:hAnsi="Times New Roman" w:cs="Times New Roman"/>
          <w:color w:val="000000"/>
          <w:sz w:val="24"/>
          <w:szCs w:val="24"/>
        </w:rPr>
        <w:t xml:space="preserve">інженерної інфраструктури (водопостачання, водовідведення, газо-, електро-, теплопостачання); </w:t>
      </w:r>
    </w:p>
    <w:p w:rsidR="00ED0B69" w:rsidRDefault="0036276C">
      <w:pPr>
        <w:numPr>
          <w:ilvl w:val="0"/>
          <w:numId w:val="24"/>
        </w:numPr>
        <w:pBdr>
          <w:top w:val="nil"/>
          <w:left w:val="nil"/>
          <w:bottom w:val="nil"/>
          <w:right w:val="nil"/>
          <w:between w:val="nil"/>
        </w:pBdr>
        <w:tabs>
          <w:tab w:val="left" w:pos="993"/>
        </w:tabs>
        <w:spacing w:after="0" w:line="240" w:lineRule="auto"/>
        <w:ind w:left="993" w:hanging="283"/>
        <w:contextualSpacing/>
        <w:rPr>
          <w:color w:val="000000"/>
          <w:sz w:val="24"/>
          <w:szCs w:val="24"/>
        </w:rPr>
      </w:pPr>
      <w:r>
        <w:rPr>
          <w:rFonts w:ascii="Times New Roman" w:eastAsia="Times New Roman" w:hAnsi="Times New Roman" w:cs="Times New Roman"/>
          <w:color w:val="000000"/>
          <w:sz w:val="24"/>
          <w:szCs w:val="24"/>
        </w:rPr>
        <w:t xml:space="preserve">мережі розташування об'єктів і місць утилізації відходів та захоронення тварин; </w:t>
      </w:r>
    </w:p>
    <w:p w:rsidR="00ED0B69" w:rsidRDefault="0036276C">
      <w:pPr>
        <w:numPr>
          <w:ilvl w:val="0"/>
          <w:numId w:val="24"/>
        </w:numPr>
        <w:pBdr>
          <w:top w:val="nil"/>
          <w:left w:val="nil"/>
          <w:bottom w:val="nil"/>
          <w:right w:val="nil"/>
          <w:between w:val="nil"/>
        </w:pBdr>
        <w:tabs>
          <w:tab w:val="left" w:pos="993"/>
        </w:tabs>
        <w:spacing w:after="0" w:line="240" w:lineRule="auto"/>
        <w:ind w:left="993" w:hanging="283"/>
        <w:contextualSpacing/>
        <w:jc w:val="both"/>
        <w:rPr>
          <w:color w:val="000000"/>
          <w:sz w:val="24"/>
          <w:szCs w:val="24"/>
        </w:rPr>
      </w:pPr>
      <w:r>
        <w:rPr>
          <w:rFonts w:ascii="Times New Roman" w:eastAsia="Times New Roman" w:hAnsi="Times New Roman" w:cs="Times New Roman"/>
          <w:color w:val="000000"/>
          <w:sz w:val="24"/>
          <w:szCs w:val="24"/>
        </w:rPr>
        <w:t xml:space="preserve">дощової каналізації, інженерної підготовки та захисту територій. </w:t>
      </w:r>
    </w:p>
    <w:p w:rsidR="00ED0B69" w:rsidRDefault="0036276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3.13.5. Перелік організаційних заходів із реалізації генерального плану населеного пункту. </w:t>
      </w:r>
    </w:p>
    <w:p w:rsidR="00ED0B69" w:rsidRDefault="0036276C">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3.13.6. Основні показники генерального плану населеного пункту. </w:t>
      </w:r>
    </w:p>
    <w:p w:rsidR="00ED0B69" w:rsidRDefault="00ED0B69">
      <w:pPr>
        <w:pBdr>
          <w:top w:val="nil"/>
          <w:left w:val="nil"/>
          <w:bottom w:val="nil"/>
          <w:right w:val="nil"/>
          <w:between w:val="nil"/>
        </w:pBdr>
        <w:spacing w:after="0" w:line="240" w:lineRule="auto"/>
        <w:ind w:left="1134" w:hanging="720"/>
        <w:jc w:val="both"/>
        <w:rPr>
          <w:rFonts w:ascii="Times New Roman" w:eastAsia="Times New Roman" w:hAnsi="Times New Roman" w:cs="Times New Roman"/>
          <w:color w:val="000000"/>
          <w:sz w:val="24"/>
          <w:szCs w:val="24"/>
        </w:rPr>
      </w:pPr>
    </w:p>
    <w:p w:rsidR="00ED0B69" w:rsidRDefault="0036276C">
      <w:pPr>
        <w:numPr>
          <w:ilvl w:val="1"/>
          <w:numId w:val="11"/>
        </w:numPr>
        <w:pBdr>
          <w:top w:val="nil"/>
          <w:left w:val="nil"/>
          <w:bottom w:val="nil"/>
          <w:right w:val="nil"/>
          <w:between w:val="nil"/>
        </w:pBdr>
        <w:tabs>
          <w:tab w:val="left" w:pos="993"/>
          <w:tab w:val="left" w:pos="1276"/>
        </w:tabs>
        <w:spacing w:after="0" w:line="240" w:lineRule="auto"/>
        <w:ind w:left="0" w:firstLine="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Рекомендується опублікувати у мережі інтернет такі графічні матеріали плану зонування території населеного пункту (згідно із пунктом 5.3 ДБН 1.1-22:2017, у разі якщо план зонування території - окрема містобудівна документація): </w:t>
      </w:r>
    </w:p>
    <w:p w:rsidR="00ED0B69" w:rsidRDefault="0036276C">
      <w:pPr>
        <w:numPr>
          <w:ilvl w:val="0"/>
          <w:numId w:val="24"/>
        </w:numPr>
        <w:pBdr>
          <w:top w:val="nil"/>
          <w:left w:val="nil"/>
          <w:bottom w:val="nil"/>
          <w:right w:val="nil"/>
          <w:between w:val="nil"/>
        </w:pBdr>
        <w:tabs>
          <w:tab w:val="left" w:pos="709"/>
          <w:tab w:val="left" w:pos="993"/>
          <w:tab w:val="left" w:pos="1276"/>
        </w:tabs>
        <w:spacing w:after="0" w:line="240" w:lineRule="auto"/>
        <w:ind w:left="0" w:firstLine="709"/>
        <w:contextualSpacing/>
        <w:jc w:val="both"/>
        <w:rPr>
          <w:color w:val="000000"/>
          <w:sz w:val="24"/>
          <w:szCs w:val="24"/>
        </w:rPr>
      </w:pPr>
      <w:r>
        <w:rPr>
          <w:rFonts w:ascii="Times New Roman" w:eastAsia="Times New Roman" w:hAnsi="Times New Roman" w:cs="Times New Roman"/>
          <w:color w:val="000000"/>
          <w:sz w:val="24"/>
          <w:szCs w:val="24"/>
        </w:rPr>
        <w:t xml:space="preserve">схему зонування території населеного пункту (його окремих частин); </w:t>
      </w:r>
    </w:p>
    <w:p w:rsidR="00ED0B69" w:rsidRDefault="0036276C">
      <w:pPr>
        <w:numPr>
          <w:ilvl w:val="0"/>
          <w:numId w:val="24"/>
        </w:numPr>
        <w:pBdr>
          <w:top w:val="nil"/>
          <w:left w:val="nil"/>
          <w:bottom w:val="nil"/>
          <w:right w:val="nil"/>
          <w:between w:val="nil"/>
        </w:pBdr>
        <w:tabs>
          <w:tab w:val="left" w:pos="709"/>
          <w:tab w:val="left" w:pos="993"/>
          <w:tab w:val="left" w:pos="1276"/>
        </w:tabs>
        <w:spacing w:after="0" w:line="240" w:lineRule="auto"/>
        <w:ind w:left="0" w:firstLine="709"/>
        <w:contextualSpacing/>
        <w:jc w:val="both"/>
        <w:rPr>
          <w:color w:val="000000"/>
          <w:sz w:val="24"/>
          <w:szCs w:val="24"/>
        </w:rPr>
      </w:pPr>
      <w:r>
        <w:rPr>
          <w:rFonts w:ascii="Times New Roman" w:eastAsia="Times New Roman" w:hAnsi="Times New Roman" w:cs="Times New Roman"/>
          <w:color w:val="000000"/>
          <w:sz w:val="24"/>
          <w:szCs w:val="24"/>
        </w:rPr>
        <w:t xml:space="preserve">історико-культурний опорний план, охоронні зони пам’яток культурної спадщини; </w:t>
      </w:r>
    </w:p>
    <w:p w:rsidR="00ED0B69" w:rsidRDefault="0036276C">
      <w:pPr>
        <w:numPr>
          <w:ilvl w:val="0"/>
          <w:numId w:val="24"/>
        </w:numPr>
        <w:pBdr>
          <w:top w:val="nil"/>
          <w:left w:val="nil"/>
          <w:bottom w:val="nil"/>
          <w:right w:val="nil"/>
          <w:between w:val="nil"/>
        </w:pBdr>
        <w:tabs>
          <w:tab w:val="left" w:pos="709"/>
          <w:tab w:val="left" w:pos="993"/>
          <w:tab w:val="left" w:pos="1276"/>
        </w:tabs>
        <w:spacing w:after="0" w:line="240" w:lineRule="auto"/>
        <w:ind w:left="0" w:firstLine="709"/>
        <w:contextualSpacing/>
        <w:jc w:val="both"/>
        <w:rPr>
          <w:color w:val="000000"/>
          <w:sz w:val="24"/>
          <w:szCs w:val="24"/>
        </w:rPr>
      </w:pPr>
      <w:r>
        <w:rPr>
          <w:rFonts w:ascii="Times New Roman" w:eastAsia="Times New Roman" w:hAnsi="Times New Roman" w:cs="Times New Roman"/>
          <w:color w:val="000000"/>
          <w:sz w:val="24"/>
          <w:szCs w:val="24"/>
        </w:rPr>
        <w:t xml:space="preserve">схему планувальних обмежень; </w:t>
      </w:r>
    </w:p>
    <w:p w:rsidR="00ED0B69" w:rsidRDefault="0036276C">
      <w:pPr>
        <w:numPr>
          <w:ilvl w:val="0"/>
          <w:numId w:val="24"/>
        </w:numPr>
        <w:pBdr>
          <w:top w:val="nil"/>
          <w:left w:val="nil"/>
          <w:bottom w:val="nil"/>
          <w:right w:val="nil"/>
          <w:between w:val="nil"/>
        </w:pBdr>
        <w:tabs>
          <w:tab w:val="left" w:pos="709"/>
          <w:tab w:val="left" w:pos="993"/>
          <w:tab w:val="left" w:pos="1276"/>
        </w:tabs>
        <w:spacing w:after="0" w:line="240" w:lineRule="auto"/>
        <w:ind w:left="0" w:firstLine="709"/>
        <w:contextualSpacing/>
        <w:jc w:val="both"/>
        <w:rPr>
          <w:color w:val="000000"/>
          <w:sz w:val="24"/>
          <w:szCs w:val="24"/>
        </w:rPr>
      </w:pPr>
      <w:r>
        <w:rPr>
          <w:rFonts w:ascii="Times New Roman" w:eastAsia="Times New Roman" w:hAnsi="Times New Roman" w:cs="Times New Roman"/>
          <w:color w:val="000000"/>
          <w:sz w:val="24"/>
          <w:szCs w:val="24"/>
        </w:rPr>
        <w:t xml:space="preserve">план червоних ліній вулиць. </w:t>
      </w:r>
    </w:p>
    <w:p w:rsidR="00ED0B69" w:rsidRDefault="00ED0B69">
      <w:pPr>
        <w:tabs>
          <w:tab w:val="left" w:pos="993"/>
          <w:tab w:val="left" w:pos="1276"/>
        </w:tabs>
        <w:spacing w:after="0" w:line="240" w:lineRule="auto"/>
        <w:ind w:left="1069"/>
        <w:jc w:val="both"/>
        <w:rPr>
          <w:rFonts w:ascii="Times New Roman" w:eastAsia="Times New Roman" w:hAnsi="Times New Roman" w:cs="Times New Roman"/>
          <w:color w:val="000000"/>
          <w:sz w:val="24"/>
          <w:szCs w:val="24"/>
        </w:rPr>
      </w:pPr>
    </w:p>
    <w:p w:rsidR="00ED0B69" w:rsidRDefault="0036276C">
      <w:pPr>
        <w:numPr>
          <w:ilvl w:val="1"/>
          <w:numId w:val="11"/>
        </w:numPr>
        <w:pBdr>
          <w:top w:val="nil"/>
          <w:left w:val="nil"/>
          <w:bottom w:val="nil"/>
          <w:right w:val="nil"/>
          <w:between w:val="nil"/>
        </w:pBdr>
        <w:tabs>
          <w:tab w:val="left" w:pos="993"/>
        </w:tabs>
        <w:spacing w:after="0" w:line="240" w:lineRule="auto"/>
        <w:ind w:left="0" w:firstLine="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Пояснювальна записка плану зонування території має містити таку інформацію (згідно із пунктом 6.1. ДБН 1.1-22:2017):</w:t>
      </w:r>
    </w:p>
    <w:p w:rsidR="00ED0B69" w:rsidRDefault="0036276C">
      <w:pPr>
        <w:numPr>
          <w:ilvl w:val="0"/>
          <w:numId w:val="13"/>
        </w:numPr>
        <w:pBdr>
          <w:top w:val="nil"/>
          <w:left w:val="nil"/>
          <w:bottom w:val="nil"/>
          <w:right w:val="nil"/>
          <w:between w:val="nil"/>
        </w:pBdr>
        <w:spacing w:after="0" w:line="240" w:lineRule="auto"/>
        <w:ind w:left="0" w:firstLine="567"/>
        <w:contextualSpacing/>
        <w:jc w:val="both"/>
        <w:rPr>
          <w:color w:val="000000"/>
          <w:sz w:val="24"/>
          <w:szCs w:val="24"/>
        </w:rPr>
      </w:pPr>
      <w:r>
        <w:rPr>
          <w:rFonts w:ascii="Times New Roman" w:eastAsia="Times New Roman" w:hAnsi="Times New Roman" w:cs="Times New Roman"/>
          <w:color w:val="000000"/>
          <w:sz w:val="24"/>
          <w:szCs w:val="24"/>
        </w:rPr>
        <w:t xml:space="preserve">загальні положення, в яких наводяться терміни, розкривається зміст та призначення зонінгу; </w:t>
      </w:r>
    </w:p>
    <w:p w:rsidR="00ED0B69" w:rsidRDefault="0036276C">
      <w:pPr>
        <w:numPr>
          <w:ilvl w:val="0"/>
          <w:numId w:val="13"/>
        </w:numPr>
        <w:pBdr>
          <w:top w:val="nil"/>
          <w:left w:val="nil"/>
          <w:bottom w:val="nil"/>
          <w:right w:val="nil"/>
          <w:between w:val="nil"/>
        </w:pBdr>
        <w:spacing w:after="0" w:line="240" w:lineRule="auto"/>
        <w:ind w:left="0" w:firstLine="567"/>
        <w:contextualSpacing/>
        <w:jc w:val="both"/>
        <w:rPr>
          <w:color w:val="000000"/>
          <w:sz w:val="24"/>
          <w:szCs w:val="24"/>
        </w:rPr>
      </w:pPr>
      <w:r>
        <w:rPr>
          <w:rFonts w:ascii="Times New Roman" w:eastAsia="Times New Roman" w:hAnsi="Times New Roman" w:cs="Times New Roman"/>
          <w:color w:val="000000"/>
          <w:sz w:val="24"/>
          <w:szCs w:val="24"/>
        </w:rPr>
        <w:t xml:space="preserve">принципи зонування території населеного пункту; </w:t>
      </w:r>
    </w:p>
    <w:p w:rsidR="00ED0B69" w:rsidRDefault="0036276C">
      <w:pPr>
        <w:numPr>
          <w:ilvl w:val="0"/>
          <w:numId w:val="13"/>
        </w:numPr>
        <w:pBdr>
          <w:top w:val="nil"/>
          <w:left w:val="nil"/>
          <w:bottom w:val="nil"/>
          <w:right w:val="nil"/>
          <w:between w:val="nil"/>
        </w:pBdr>
        <w:spacing w:after="0" w:line="240" w:lineRule="auto"/>
        <w:ind w:left="0" w:firstLine="567"/>
        <w:contextualSpacing/>
        <w:jc w:val="both"/>
        <w:rPr>
          <w:color w:val="000000"/>
          <w:sz w:val="24"/>
          <w:szCs w:val="24"/>
        </w:rPr>
      </w:pPr>
      <w:r>
        <w:rPr>
          <w:rFonts w:ascii="Times New Roman" w:eastAsia="Times New Roman" w:hAnsi="Times New Roman" w:cs="Times New Roman"/>
          <w:color w:val="000000"/>
          <w:sz w:val="24"/>
          <w:szCs w:val="24"/>
        </w:rPr>
        <w:t xml:space="preserve">перелік територіальних зон, що визначаються на схемі зонування та обґрунтування їх меж; </w:t>
      </w:r>
    </w:p>
    <w:p w:rsidR="00ED0B69" w:rsidRDefault="0036276C">
      <w:pPr>
        <w:numPr>
          <w:ilvl w:val="0"/>
          <w:numId w:val="13"/>
        </w:numPr>
        <w:pBdr>
          <w:top w:val="nil"/>
          <w:left w:val="nil"/>
          <w:bottom w:val="nil"/>
          <w:right w:val="nil"/>
          <w:between w:val="nil"/>
        </w:pBdr>
        <w:spacing w:after="0" w:line="240" w:lineRule="auto"/>
        <w:ind w:left="0" w:firstLine="567"/>
        <w:contextualSpacing/>
        <w:jc w:val="both"/>
        <w:rPr>
          <w:color w:val="000000"/>
          <w:sz w:val="24"/>
          <w:szCs w:val="24"/>
        </w:rPr>
      </w:pPr>
      <w:r>
        <w:rPr>
          <w:rFonts w:ascii="Times New Roman" w:eastAsia="Times New Roman" w:hAnsi="Times New Roman" w:cs="Times New Roman"/>
          <w:color w:val="000000"/>
          <w:sz w:val="24"/>
          <w:szCs w:val="24"/>
        </w:rPr>
        <w:t xml:space="preserve">містобудівні регламенти, як сукупність обов’язкових вимог щодо використання земельних ділянок у межах визначених територіальних зон. </w:t>
      </w:r>
    </w:p>
    <w:p w:rsidR="00ED0B69" w:rsidRDefault="00ED0B69">
      <w:pPr>
        <w:pBdr>
          <w:top w:val="nil"/>
          <w:left w:val="nil"/>
          <w:bottom w:val="nil"/>
          <w:right w:val="nil"/>
          <w:between w:val="nil"/>
        </w:pBdr>
        <w:spacing w:after="0" w:line="240" w:lineRule="auto"/>
        <w:ind w:left="567" w:hanging="720"/>
        <w:rPr>
          <w:rFonts w:ascii="Times New Roman" w:eastAsia="Times New Roman" w:hAnsi="Times New Roman" w:cs="Times New Roman"/>
          <w:color w:val="000000"/>
          <w:sz w:val="24"/>
          <w:szCs w:val="24"/>
        </w:rPr>
      </w:pPr>
    </w:p>
    <w:p w:rsidR="00ED0B69" w:rsidRDefault="0036276C">
      <w:pPr>
        <w:numPr>
          <w:ilvl w:val="1"/>
          <w:numId w:val="11"/>
        </w:numPr>
        <w:pBdr>
          <w:top w:val="nil"/>
          <w:left w:val="nil"/>
          <w:bottom w:val="nil"/>
          <w:right w:val="nil"/>
          <w:between w:val="nil"/>
        </w:pBdr>
        <w:tabs>
          <w:tab w:val="left" w:pos="567"/>
          <w:tab w:val="left" w:pos="993"/>
        </w:tabs>
        <w:spacing w:after="0" w:line="240" w:lineRule="auto"/>
        <w:ind w:left="0" w:firstLine="426"/>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Рекомендується опублікувати у мережі інтернет такі графічні матеріали детального плану території (згідно із розділом 5 ДБН Б.1.1-14:2012): </w:t>
      </w:r>
    </w:p>
    <w:p w:rsidR="00ED0B69" w:rsidRDefault="0036276C">
      <w:pPr>
        <w:numPr>
          <w:ilvl w:val="0"/>
          <w:numId w:val="13"/>
        </w:numPr>
        <w:pBdr>
          <w:top w:val="nil"/>
          <w:left w:val="nil"/>
          <w:bottom w:val="nil"/>
          <w:right w:val="nil"/>
          <w:between w:val="nil"/>
        </w:pBdr>
        <w:tabs>
          <w:tab w:val="left" w:pos="567"/>
          <w:tab w:val="left" w:pos="1560"/>
        </w:tabs>
        <w:spacing w:after="0" w:line="240" w:lineRule="auto"/>
        <w:ind w:left="851" w:hanging="284"/>
        <w:contextualSpacing/>
        <w:rPr>
          <w:color w:val="000000"/>
          <w:sz w:val="24"/>
          <w:szCs w:val="24"/>
        </w:rPr>
      </w:pPr>
      <w:r>
        <w:rPr>
          <w:rFonts w:ascii="Times New Roman" w:eastAsia="Times New Roman" w:hAnsi="Times New Roman" w:cs="Times New Roman"/>
          <w:color w:val="000000"/>
          <w:sz w:val="24"/>
          <w:szCs w:val="24"/>
        </w:rPr>
        <w:t xml:space="preserve">схему планування території у планувальній структурі населеного пункту; </w:t>
      </w:r>
    </w:p>
    <w:p w:rsidR="00ED0B69" w:rsidRDefault="0036276C">
      <w:pPr>
        <w:numPr>
          <w:ilvl w:val="0"/>
          <w:numId w:val="13"/>
        </w:numPr>
        <w:pBdr>
          <w:top w:val="nil"/>
          <w:left w:val="nil"/>
          <w:bottom w:val="nil"/>
          <w:right w:val="nil"/>
          <w:between w:val="nil"/>
        </w:pBdr>
        <w:tabs>
          <w:tab w:val="left" w:pos="567"/>
          <w:tab w:val="left" w:pos="1560"/>
        </w:tabs>
        <w:spacing w:after="0" w:line="240" w:lineRule="auto"/>
        <w:ind w:left="851" w:hanging="284"/>
        <w:contextualSpacing/>
        <w:rPr>
          <w:color w:val="000000"/>
          <w:sz w:val="24"/>
          <w:szCs w:val="24"/>
        </w:rPr>
      </w:pPr>
      <w:r>
        <w:rPr>
          <w:rFonts w:ascii="Times New Roman" w:eastAsia="Times New Roman" w:hAnsi="Times New Roman" w:cs="Times New Roman"/>
          <w:color w:val="000000"/>
          <w:sz w:val="24"/>
          <w:szCs w:val="24"/>
        </w:rPr>
        <w:t xml:space="preserve">план існуючого використання території; </w:t>
      </w:r>
    </w:p>
    <w:p w:rsidR="00ED0B69" w:rsidRDefault="0036276C">
      <w:pPr>
        <w:numPr>
          <w:ilvl w:val="0"/>
          <w:numId w:val="13"/>
        </w:numPr>
        <w:pBdr>
          <w:top w:val="nil"/>
          <w:left w:val="nil"/>
          <w:bottom w:val="nil"/>
          <w:right w:val="nil"/>
          <w:between w:val="nil"/>
        </w:pBdr>
        <w:tabs>
          <w:tab w:val="left" w:pos="567"/>
          <w:tab w:val="left" w:pos="1560"/>
        </w:tabs>
        <w:spacing w:after="0" w:line="240" w:lineRule="auto"/>
        <w:ind w:left="851" w:hanging="284"/>
        <w:contextualSpacing/>
        <w:rPr>
          <w:color w:val="000000"/>
          <w:sz w:val="24"/>
          <w:szCs w:val="24"/>
        </w:rPr>
      </w:pPr>
      <w:r>
        <w:rPr>
          <w:rFonts w:ascii="Times New Roman" w:eastAsia="Times New Roman" w:hAnsi="Times New Roman" w:cs="Times New Roman"/>
          <w:color w:val="000000"/>
          <w:sz w:val="24"/>
          <w:szCs w:val="24"/>
        </w:rPr>
        <w:t xml:space="preserve">опорний план; </w:t>
      </w:r>
    </w:p>
    <w:p w:rsidR="00ED0B69" w:rsidRDefault="0036276C">
      <w:pPr>
        <w:numPr>
          <w:ilvl w:val="0"/>
          <w:numId w:val="13"/>
        </w:numPr>
        <w:pBdr>
          <w:top w:val="nil"/>
          <w:left w:val="nil"/>
          <w:bottom w:val="nil"/>
          <w:right w:val="nil"/>
          <w:between w:val="nil"/>
        </w:pBdr>
        <w:tabs>
          <w:tab w:val="left" w:pos="567"/>
          <w:tab w:val="left" w:pos="1560"/>
        </w:tabs>
        <w:spacing w:after="0" w:line="240" w:lineRule="auto"/>
        <w:ind w:left="851" w:hanging="284"/>
        <w:contextualSpacing/>
        <w:rPr>
          <w:color w:val="000000"/>
          <w:sz w:val="24"/>
          <w:szCs w:val="24"/>
        </w:rPr>
      </w:pPr>
      <w:r>
        <w:rPr>
          <w:rFonts w:ascii="Times New Roman" w:eastAsia="Times New Roman" w:hAnsi="Times New Roman" w:cs="Times New Roman"/>
          <w:color w:val="000000"/>
          <w:sz w:val="24"/>
          <w:szCs w:val="24"/>
        </w:rPr>
        <w:t xml:space="preserve">схему планувальних обмежень; </w:t>
      </w:r>
    </w:p>
    <w:p w:rsidR="00ED0B69" w:rsidRDefault="0036276C">
      <w:pPr>
        <w:numPr>
          <w:ilvl w:val="0"/>
          <w:numId w:val="13"/>
        </w:numPr>
        <w:pBdr>
          <w:top w:val="nil"/>
          <w:left w:val="nil"/>
          <w:bottom w:val="nil"/>
          <w:right w:val="nil"/>
          <w:between w:val="nil"/>
        </w:pBdr>
        <w:tabs>
          <w:tab w:val="left" w:pos="567"/>
          <w:tab w:val="left" w:pos="1560"/>
        </w:tabs>
        <w:spacing w:after="0" w:line="240" w:lineRule="auto"/>
        <w:ind w:left="851" w:hanging="284"/>
        <w:contextualSpacing/>
        <w:rPr>
          <w:color w:val="000000"/>
          <w:sz w:val="24"/>
          <w:szCs w:val="24"/>
        </w:rPr>
      </w:pPr>
      <w:r>
        <w:rPr>
          <w:rFonts w:ascii="Times New Roman" w:eastAsia="Times New Roman" w:hAnsi="Times New Roman" w:cs="Times New Roman"/>
          <w:color w:val="000000"/>
          <w:sz w:val="24"/>
          <w:szCs w:val="24"/>
        </w:rPr>
        <w:lastRenderedPageBreak/>
        <w:t xml:space="preserve">проектний план; </w:t>
      </w:r>
    </w:p>
    <w:p w:rsidR="00ED0B69" w:rsidRDefault="0036276C">
      <w:pPr>
        <w:numPr>
          <w:ilvl w:val="0"/>
          <w:numId w:val="13"/>
        </w:numPr>
        <w:pBdr>
          <w:top w:val="nil"/>
          <w:left w:val="nil"/>
          <w:bottom w:val="nil"/>
          <w:right w:val="nil"/>
          <w:between w:val="nil"/>
        </w:pBdr>
        <w:tabs>
          <w:tab w:val="left" w:pos="567"/>
          <w:tab w:val="left" w:pos="1560"/>
        </w:tabs>
        <w:spacing w:after="0" w:line="240" w:lineRule="auto"/>
        <w:ind w:left="851" w:hanging="284"/>
        <w:contextualSpacing/>
        <w:rPr>
          <w:color w:val="000000"/>
          <w:sz w:val="24"/>
          <w:szCs w:val="24"/>
        </w:rPr>
      </w:pPr>
      <w:r>
        <w:rPr>
          <w:rFonts w:ascii="Times New Roman" w:eastAsia="Times New Roman" w:hAnsi="Times New Roman" w:cs="Times New Roman"/>
          <w:color w:val="000000"/>
          <w:sz w:val="24"/>
          <w:szCs w:val="24"/>
        </w:rPr>
        <w:t xml:space="preserve">план червоних ліній; </w:t>
      </w:r>
    </w:p>
    <w:p w:rsidR="00ED0B69" w:rsidRDefault="0036276C">
      <w:pPr>
        <w:numPr>
          <w:ilvl w:val="0"/>
          <w:numId w:val="13"/>
        </w:numPr>
        <w:pBdr>
          <w:top w:val="nil"/>
          <w:left w:val="nil"/>
          <w:bottom w:val="nil"/>
          <w:right w:val="nil"/>
          <w:between w:val="nil"/>
        </w:pBdr>
        <w:tabs>
          <w:tab w:val="left" w:pos="567"/>
          <w:tab w:val="left" w:pos="1560"/>
        </w:tabs>
        <w:spacing w:after="0" w:line="240" w:lineRule="auto"/>
        <w:ind w:left="851" w:hanging="284"/>
        <w:contextualSpacing/>
        <w:rPr>
          <w:color w:val="000000"/>
          <w:sz w:val="24"/>
          <w:szCs w:val="24"/>
        </w:rPr>
      </w:pPr>
      <w:r>
        <w:rPr>
          <w:rFonts w:ascii="Times New Roman" w:eastAsia="Times New Roman" w:hAnsi="Times New Roman" w:cs="Times New Roman"/>
          <w:color w:val="000000"/>
          <w:sz w:val="24"/>
          <w:szCs w:val="24"/>
        </w:rPr>
        <w:t xml:space="preserve">схему організації руху транспорту і пішоходів; </w:t>
      </w:r>
    </w:p>
    <w:p w:rsidR="00ED0B69" w:rsidRDefault="0036276C">
      <w:pPr>
        <w:numPr>
          <w:ilvl w:val="0"/>
          <w:numId w:val="13"/>
        </w:numPr>
        <w:pBdr>
          <w:top w:val="nil"/>
          <w:left w:val="nil"/>
          <w:bottom w:val="nil"/>
          <w:right w:val="nil"/>
          <w:between w:val="nil"/>
        </w:pBdr>
        <w:tabs>
          <w:tab w:val="left" w:pos="567"/>
          <w:tab w:val="left" w:pos="1560"/>
        </w:tabs>
        <w:spacing w:after="0" w:line="240" w:lineRule="auto"/>
        <w:ind w:left="851" w:hanging="284"/>
        <w:contextualSpacing/>
        <w:rPr>
          <w:color w:val="000000"/>
          <w:sz w:val="24"/>
          <w:szCs w:val="24"/>
        </w:rPr>
      </w:pPr>
      <w:r>
        <w:rPr>
          <w:rFonts w:ascii="Times New Roman" w:eastAsia="Times New Roman" w:hAnsi="Times New Roman" w:cs="Times New Roman"/>
          <w:color w:val="000000"/>
          <w:sz w:val="24"/>
          <w:szCs w:val="24"/>
        </w:rPr>
        <w:t xml:space="preserve">схему інженерної підготовки території та вертикального планування; </w:t>
      </w:r>
    </w:p>
    <w:p w:rsidR="00ED0B69" w:rsidRDefault="0036276C">
      <w:pPr>
        <w:numPr>
          <w:ilvl w:val="0"/>
          <w:numId w:val="13"/>
        </w:numPr>
        <w:pBdr>
          <w:top w:val="nil"/>
          <w:left w:val="nil"/>
          <w:bottom w:val="nil"/>
          <w:right w:val="nil"/>
          <w:between w:val="nil"/>
        </w:pBdr>
        <w:tabs>
          <w:tab w:val="left" w:pos="567"/>
          <w:tab w:val="left" w:pos="1560"/>
        </w:tabs>
        <w:spacing w:after="0" w:line="240" w:lineRule="auto"/>
        <w:ind w:left="851" w:hanging="284"/>
        <w:contextualSpacing/>
        <w:rPr>
          <w:color w:val="000000"/>
          <w:sz w:val="24"/>
          <w:szCs w:val="24"/>
        </w:rPr>
      </w:pPr>
      <w:r>
        <w:rPr>
          <w:rFonts w:ascii="Times New Roman" w:eastAsia="Times New Roman" w:hAnsi="Times New Roman" w:cs="Times New Roman"/>
          <w:color w:val="000000"/>
          <w:sz w:val="24"/>
          <w:szCs w:val="24"/>
        </w:rPr>
        <w:t xml:space="preserve">схему інженерних мереж, споруд і використання підземного простору; </w:t>
      </w:r>
    </w:p>
    <w:p w:rsidR="00ED0B69" w:rsidRDefault="0036276C">
      <w:pPr>
        <w:numPr>
          <w:ilvl w:val="0"/>
          <w:numId w:val="13"/>
        </w:numPr>
        <w:pBdr>
          <w:top w:val="nil"/>
          <w:left w:val="nil"/>
          <w:bottom w:val="nil"/>
          <w:right w:val="nil"/>
          <w:between w:val="nil"/>
        </w:pBdr>
        <w:tabs>
          <w:tab w:val="left" w:pos="567"/>
          <w:tab w:val="left" w:pos="1560"/>
        </w:tabs>
        <w:spacing w:after="0" w:line="240" w:lineRule="auto"/>
        <w:ind w:left="851" w:hanging="284"/>
        <w:contextualSpacing/>
        <w:rPr>
          <w:color w:val="000000"/>
          <w:sz w:val="24"/>
          <w:szCs w:val="24"/>
        </w:rPr>
      </w:pPr>
      <w:r>
        <w:rPr>
          <w:rFonts w:ascii="Times New Roman" w:eastAsia="Times New Roman" w:hAnsi="Times New Roman" w:cs="Times New Roman"/>
          <w:color w:val="000000"/>
          <w:sz w:val="24"/>
          <w:szCs w:val="24"/>
        </w:rPr>
        <w:t>креслення поперечних профілів вулиць.</w:t>
      </w:r>
    </w:p>
    <w:p w:rsidR="00ED0B69" w:rsidRDefault="0036276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детальному плані території допускається суміщення графічних матеріалів: </w:t>
      </w:r>
    </w:p>
    <w:p w:rsidR="00ED0B69" w:rsidRDefault="0036276C">
      <w:pPr>
        <w:numPr>
          <w:ilvl w:val="0"/>
          <w:numId w:val="14"/>
        </w:numPr>
        <w:pBdr>
          <w:top w:val="nil"/>
          <w:left w:val="nil"/>
          <w:bottom w:val="nil"/>
          <w:right w:val="nil"/>
          <w:between w:val="nil"/>
        </w:pBdr>
        <w:spacing w:after="0" w:line="240" w:lineRule="auto"/>
        <w:ind w:left="993"/>
        <w:contextualSpacing/>
        <w:jc w:val="both"/>
        <w:rPr>
          <w:color w:val="000000"/>
          <w:sz w:val="24"/>
          <w:szCs w:val="24"/>
        </w:rPr>
      </w:pPr>
      <w:r>
        <w:rPr>
          <w:rFonts w:ascii="Times New Roman" w:eastAsia="Times New Roman" w:hAnsi="Times New Roman" w:cs="Times New Roman"/>
          <w:color w:val="000000"/>
          <w:sz w:val="24"/>
          <w:szCs w:val="24"/>
        </w:rPr>
        <w:t xml:space="preserve">плану існуючого стану території - зі схемою планувальних обмежень; </w:t>
      </w:r>
    </w:p>
    <w:p w:rsidR="00ED0B69" w:rsidRDefault="0036276C">
      <w:pPr>
        <w:numPr>
          <w:ilvl w:val="0"/>
          <w:numId w:val="14"/>
        </w:numPr>
        <w:pBdr>
          <w:top w:val="nil"/>
          <w:left w:val="nil"/>
          <w:bottom w:val="nil"/>
          <w:right w:val="nil"/>
          <w:between w:val="nil"/>
        </w:pBdr>
        <w:spacing w:after="0" w:line="240" w:lineRule="auto"/>
        <w:ind w:left="993"/>
        <w:contextualSpacing/>
        <w:jc w:val="both"/>
        <w:rPr>
          <w:color w:val="000000"/>
          <w:sz w:val="24"/>
          <w:szCs w:val="24"/>
        </w:rPr>
      </w:pPr>
      <w:r>
        <w:rPr>
          <w:rFonts w:ascii="Times New Roman" w:eastAsia="Times New Roman" w:hAnsi="Times New Roman" w:cs="Times New Roman"/>
          <w:color w:val="000000"/>
          <w:sz w:val="24"/>
          <w:szCs w:val="24"/>
        </w:rPr>
        <w:t>основного креслення - з планом червоних ліній;</w:t>
      </w:r>
    </w:p>
    <w:p w:rsidR="00ED0B69" w:rsidRDefault="0036276C">
      <w:pPr>
        <w:numPr>
          <w:ilvl w:val="0"/>
          <w:numId w:val="14"/>
        </w:numPr>
        <w:pBdr>
          <w:top w:val="nil"/>
          <w:left w:val="nil"/>
          <w:bottom w:val="nil"/>
          <w:right w:val="nil"/>
          <w:between w:val="nil"/>
        </w:pBdr>
        <w:spacing w:after="0" w:line="240" w:lineRule="auto"/>
        <w:ind w:left="993"/>
        <w:contextualSpacing/>
        <w:jc w:val="both"/>
        <w:rPr>
          <w:color w:val="000000"/>
          <w:sz w:val="24"/>
          <w:szCs w:val="24"/>
        </w:rPr>
      </w:pPr>
      <w:r>
        <w:rPr>
          <w:rFonts w:ascii="Times New Roman" w:eastAsia="Times New Roman" w:hAnsi="Times New Roman" w:cs="Times New Roman"/>
          <w:color w:val="000000"/>
          <w:sz w:val="24"/>
          <w:szCs w:val="24"/>
        </w:rPr>
        <w:t>схему організації руху транспорту і пішоходів з кресленням поперечних профілів вулиць.</w:t>
      </w:r>
    </w:p>
    <w:p w:rsidR="00ED0B69" w:rsidRDefault="0036276C">
      <w:pPr>
        <w:tabs>
          <w:tab w:val="left" w:pos="567"/>
          <w:tab w:val="left" w:pos="993"/>
        </w:tabs>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Якщо детальним планом передбачається збереження всієї існуючої забудови, опорний план території не виконують.</w:t>
      </w:r>
    </w:p>
    <w:p w:rsidR="00ED0B69" w:rsidRDefault="00ED0B69">
      <w:pPr>
        <w:spacing w:after="0" w:line="240" w:lineRule="auto"/>
        <w:ind w:firstLine="567"/>
        <w:rPr>
          <w:rFonts w:ascii="Times New Roman" w:eastAsia="Times New Roman" w:hAnsi="Times New Roman" w:cs="Times New Roman"/>
          <w:color w:val="000000"/>
          <w:sz w:val="24"/>
          <w:szCs w:val="24"/>
        </w:rPr>
      </w:pPr>
    </w:p>
    <w:p w:rsidR="00ED0B69" w:rsidRDefault="0036276C">
      <w:pPr>
        <w:numPr>
          <w:ilvl w:val="1"/>
          <w:numId w:val="11"/>
        </w:numPr>
        <w:pBdr>
          <w:top w:val="nil"/>
          <w:left w:val="nil"/>
          <w:bottom w:val="nil"/>
          <w:right w:val="nil"/>
          <w:between w:val="nil"/>
        </w:pBdr>
        <w:tabs>
          <w:tab w:val="left" w:pos="993"/>
        </w:tabs>
        <w:spacing w:after="0" w:line="240" w:lineRule="auto"/>
        <w:ind w:left="0" w:firstLine="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Опублікована пояснювальна записка детального плану території має містити таку інформацію (згідно із пунктом 6.1. ДБН 1.1-22:2017):</w:t>
      </w:r>
    </w:p>
    <w:p w:rsidR="00ED0B69" w:rsidRDefault="0036276C">
      <w:pPr>
        <w:numPr>
          <w:ilvl w:val="0"/>
          <w:numId w:val="15"/>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перелік матеріалів детального плану території (склад проекту); </w:t>
      </w:r>
    </w:p>
    <w:p w:rsidR="00ED0B69" w:rsidRDefault="0036276C">
      <w:pPr>
        <w:numPr>
          <w:ilvl w:val="0"/>
          <w:numId w:val="15"/>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стислий опис природних, соціально-економічних і містобудівних умов; </w:t>
      </w:r>
    </w:p>
    <w:p w:rsidR="00ED0B69" w:rsidRDefault="0036276C">
      <w:pPr>
        <w:numPr>
          <w:ilvl w:val="0"/>
          <w:numId w:val="15"/>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стислу історичну довідку (за потреби);</w:t>
      </w:r>
    </w:p>
    <w:p w:rsidR="00ED0B69" w:rsidRDefault="0036276C">
      <w:pPr>
        <w:numPr>
          <w:ilvl w:val="0"/>
          <w:numId w:val="15"/>
        </w:numPr>
        <w:pBdr>
          <w:top w:val="nil"/>
          <w:left w:val="nil"/>
          <w:bottom w:val="nil"/>
          <w:right w:val="nil"/>
          <w:between w:val="nil"/>
        </w:pBdr>
        <w:spacing w:after="0" w:line="240" w:lineRule="auto"/>
        <w:ind w:left="0" w:firstLine="426"/>
        <w:contextualSpacing/>
        <w:jc w:val="both"/>
        <w:rPr>
          <w:color w:val="000000"/>
          <w:sz w:val="24"/>
          <w:szCs w:val="24"/>
        </w:rPr>
      </w:pPr>
      <w:r>
        <w:rPr>
          <w:rFonts w:ascii="Times New Roman" w:eastAsia="Times New Roman" w:hAnsi="Times New Roman" w:cs="Times New Roman"/>
          <w:color w:val="000000"/>
          <w:sz w:val="24"/>
          <w:szCs w:val="24"/>
        </w:rPr>
        <w:t xml:space="preserve">оцінку існуючої ситуації: стану навколишнього середовища, використання території, характеристику будівель, об'єктів культурної спадщини, земель історико-культурного призначення, інженерного обладнання, транспорту, озеленення і благоустрою, планувальних обмежень; </w:t>
      </w:r>
    </w:p>
    <w:p w:rsidR="00ED0B69" w:rsidRDefault="0036276C">
      <w:pPr>
        <w:numPr>
          <w:ilvl w:val="0"/>
          <w:numId w:val="15"/>
        </w:numPr>
        <w:pBdr>
          <w:top w:val="nil"/>
          <w:left w:val="nil"/>
          <w:bottom w:val="nil"/>
          <w:right w:val="nil"/>
          <w:between w:val="nil"/>
        </w:pBdr>
        <w:spacing w:after="0" w:line="240" w:lineRule="auto"/>
        <w:ind w:left="0" w:firstLine="426"/>
        <w:contextualSpacing/>
        <w:jc w:val="both"/>
        <w:rPr>
          <w:color w:val="000000"/>
          <w:sz w:val="24"/>
          <w:szCs w:val="24"/>
        </w:rPr>
      </w:pPr>
      <w:r>
        <w:rPr>
          <w:rFonts w:ascii="Times New Roman" w:eastAsia="Times New Roman" w:hAnsi="Times New Roman" w:cs="Times New Roman"/>
          <w:color w:val="000000"/>
          <w:sz w:val="24"/>
          <w:szCs w:val="24"/>
        </w:rPr>
        <w:t xml:space="preserve">розподіл територій за функціональним використанням, розміщення забудови на вільних територіях та за рахунок реконструкції, структура забудови, яка пропонується (поверховість, щільність); </w:t>
      </w:r>
    </w:p>
    <w:p w:rsidR="00ED0B69" w:rsidRDefault="0036276C">
      <w:pPr>
        <w:numPr>
          <w:ilvl w:val="0"/>
          <w:numId w:val="15"/>
        </w:numPr>
        <w:pBdr>
          <w:top w:val="nil"/>
          <w:left w:val="nil"/>
          <w:bottom w:val="nil"/>
          <w:right w:val="nil"/>
          <w:between w:val="nil"/>
        </w:pBdr>
        <w:spacing w:after="0" w:line="240" w:lineRule="auto"/>
        <w:ind w:left="0" w:firstLine="426"/>
        <w:contextualSpacing/>
        <w:jc w:val="both"/>
        <w:rPr>
          <w:color w:val="000000"/>
          <w:sz w:val="24"/>
          <w:szCs w:val="24"/>
        </w:rPr>
      </w:pPr>
      <w:r>
        <w:rPr>
          <w:rFonts w:ascii="Times New Roman" w:eastAsia="Times New Roman" w:hAnsi="Times New Roman" w:cs="Times New Roman"/>
          <w:color w:val="000000"/>
          <w:sz w:val="24"/>
          <w:szCs w:val="24"/>
        </w:rPr>
        <w:t xml:space="preserve">характеристику видів використання території (житлова, виробнича, рекреаційна, природоохоронна); </w:t>
      </w:r>
    </w:p>
    <w:p w:rsidR="00ED0B69" w:rsidRDefault="0036276C">
      <w:pPr>
        <w:numPr>
          <w:ilvl w:val="0"/>
          <w:numId w:val="15"/>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пропозиції щодо встановлення режиму забудови території; </w:t>
      </w:r>
    </w:p>
    <w:p w:rsidR="00ED0B69" w:rsidRDefault="0036276C">
      <w:pPr>
        <w:numPr>
          <w:ilvl w:val="0"/>
          <w:numId w:val="15"/>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переважні, супутні і допустимі види використання територій, містобудівні умови та обмеження (уточнення); </w:t>
      </w:r>
    </w:p>
    <w:p w:rsidR="00ED0B69" w:rsidRDefault="0036276C">
      <w:pPr>
        <w:numPr>
          <w:ilvl w:val="0"/>
          <w:numId w:val="15"/>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основні принципи планувально-просторової організації території; </w:t>
      </w:r>
    </w:p>
    <w:p w:rsidR="00ED0B69" w:rsidRDefault="0036276C">
      <w:pPr>
        <w:numPr>
          <w:ilvl w:val="0"/>
          <w:numId w:val="15"/>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житловий фонд та розселення; </w:t>
      </w:r>
    </w:p>
    <w:p w:rsidR="00ED0B69" w:rsidRDefault="0036276C">
      <w:pPr>
        <w:numPr>
          <w:ilvl w:val="0"/>
          <w:numId w:val="15"/>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система обслуговування населення, розміщення основних об'єктів обслуговування; </w:t>
      </w:r>
    </w:p>
    <w:p w:rsidR="00ED0B69" w:rsidRDefault="0036276C">
      <w:pPr>
        <w:numPr>
          <w:ilvl w:val="0"/>
          <w:numId w:val="15"/>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вулично-дорожня мережа, транспортне обслуговування, організація руху транспорту і пішоходів та велосипедних доріжок, розміщення гаражів і автостоянок; </w:t>
      </w:r>
    </w:p>
    <w:p w:rsidR="00ED0B69" w:rsidRDefault="0036276C">
      <w:pPr>
        <w:numPr>
          <w:ilvl w:val="0"/>
          <w:numId w:val="15"/>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інженерне забезпечення, розміщення інженерних мереж, споруд;  </w:t>
      </w:r>
    </w:p>
    <w:p w:rsidR="00ED0B69" w:rsidRDefault="0036276C">
      <w:pPr>
        <w:numPr>
          <w:ilvl w:val="0"/>
          <w:numId w:val="15"/>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інженерна підготовка та інженерний захист території, використання підземного простору; </w:t>
      </w:r>
    </w:p>
    <w:p w:rsidR="00ED0B69" w:rsidRDefault="0036276C">
      <w:pPr>
        <w:numPr>
          <w:ilvl w:val="0"/>
          <w:numId w:val="15"/>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комплексний благоустрій та озеленення території; </w:t>
      </w:r>
    </w:p>
    <w:p w:rsidR="00ED0B69" w:rsidRDefault="0036276C">
      <w:pPr>
        <w:numPr>
          <w:ilvl w:val="0"/>
          <w:numId w:val="15"/>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містобудівні заходи щодо поліпшення стану навколишнього середовища; </w:t>
      </w:r>
    </w:p>
    <w:p w:rsidR="00ED0B69" w:rsidRDefault="0036276C">
      <w:pPr>
        <w:numPr>
          <w:ilvl w:val="0"/>
          <w:numId w:val="15"/>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заходи щодо реалізації детального плану на етап від 3 років до 7 років; </w:t>
      </w:r>
    </w:p>
    <w:p w:rsidR="00ED0B69" w:rsidRDefault="0036276C">
      <w:pPr>
        <w:numPr>
          <w:ilvl w:val="0"/>
          <w:numId w:val="15"/>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перелік вихідних даних; </w:t>
      </w:r>
    </w:p>
    <w:p w:rsidR="00ED0B69" w:rsidRDefault="0036276C">
      <w:pPr>
        <w:numPr>
          <w:ilvl w:val="0"/>
          <w:numId w:val="15"/>
        </w:numPr>
        <w:pBdr>
          <w:top w:val="nil"/>
          <w:left w:val="nil"/>
          <w:bottom w:val="nil"/>
          <w:right w:val="nil"/>
          <w:between w:val="nil"/>
        </w:pBdr>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техніко-економічні показники. </w:t>
      </w:r>
    </w:p>
    <w:p w:rsidR="00ED0B69" w:rsidRDefault="00ED0B69">
      <w:pPr>
        <w:tabs>
          <w:tab w:val="left" w:pos="1134"/>
        </w:tabs>
        <w:spacing w:after="0" w:line="240" w:lineRule="auto"/>
        <w:ind w:firstLine="708"/>
        <w:rPr>
          <w:rFonts w:ascii="Times New Roman" w:eastAsia="Times New Roman" w:hAnsi="Times New Roman" w:cs="Times New Roman"/>
          <w:color w:val="000000"/>
          <w:sz w:val="24"/>
          <w:szCs w:val="24"/>
        </w:rPr>
      </w:pPr>
    </w:p>
    <w:p w:rsidR="00CB632C" w:rsidRPr="00CB632C" w:rsidRDefault="00CB632C" w:rsidP="000A53F2">
      <w:pPr>
        <w:pStyle w:val="ac"/>
        <w:numPr>
          <w:ilvl w:val="1"/>
          <w:numId w:val="1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sidRPr="00CB632C">
        <w:rPr>
          <w:rFonts w:ascii="Times New Roman" w:eastAsia="Times New Roman" w:hAnsi="Times New Roman" w:cs="Times New Roman"/>
          <w:color w:val="000000"/>
          <w:sz w:val="24"/>
          <w:szCs w:val="24"/>
        </w:rPr>
        <w:t>Графічн</w:t>
      </w:r>
      <w:r>
        <w:rPr>
          <w:rFonts w:ascii="Times New Roman" w:eastAsia="Times New Roman" w:hAnsi="Times New Roman" w:cs="Times New Roman"/>
          <w:color w:val="000000"/>
          <w:sz w:val="24"/>
          <w:szCs w:val="24"/>
        </w:rPr>
        <w:t xml:space="preserve">і </w:t>
      </w:r>
      <w:r w:rsidRPr="00CB632C">
        <w:rPr>
          <w:rFonts w:ascii="Times New Roman" w:eastAsia="Times New Roman" w:hAnsi="Times New Roman" w:cs="Times New Roman"/>
          <w:color w:val="000000"/>
          <w:sz w:val="24"/>
          <w:szCs w:val="24"/>
        </w:rPr>
        <w:t>схем</w:t>
      </w:r>
      <w:r>
        <w:rPr>
          <w:rFonts w:ascii="Times New Roman" w:eastAsia="Times New Roman" w:hAnsi="Times New Roman" w:cs="Times New Roman"/>
          <w:color w:val="000000"/>
          <w:sz w:val="24"/>
          <w:szCs w:val="24"/>
        </w:rPr>
        <w:t>и</w:t>
      </w:r>
      <w:r w:rsidRPr="00CB632C">
        <w:rPr>
          <w:rFonts w:ascii="Times New Roman" w:eastAsia="Times New Roman" w:hAnsi="Times New Roman" w:cs="Times New Roman"/>
          <w:color w:val="000000"/>
          <w:sz w:val="24"/>
          <w:szCs w:val="24"/>
        </w:rPr>
        <w:t xml:space="preserve"> та план</w:t>
      </w:r>
      <w:r w:rsidR="000B5816" w:rsidRPr="000B5816">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містобудівної документації </w:t>
      </w:r>
      <w:r w:rsidRPr="00CB632C">
        <w:rPr>
          <w:rFonts w:ascii="Times New Roman" w:eastAsia="Times New Roman" w:hAnsi="Times New Roman" w:cs="Times New Roman"/>
          <w:color w:val="000000"/>
          <w:sz w:val="24"/>
          <w:szCs w:val="24"/>
        </w:rPr>
        <w:t xml:space="preserve"> можуть бути об’єднані в одну графічну схему чи план із спільною назвою.</w:t>
      </w:r>
    </w:p>
    <w:p w:rsidR="00CB632C" w:rsidRDefault="00CB632C">
      <w:pPr>
        <w:tabs>
          <w:tab w:val="left" w:pos="1134"/>
        </w:tabs>
        <w:spacing w:after="0" w:line="240" w:lineRule="auto"/>
        <w:ind w:firstLine="708"/>
        <w:rPr>
          <w:rFonts w:ascii="Times New Roman" w:eastAsia="Times New Roman" w:hAnsi="Times New Roman" w:cs="Times New Roman"/>
          <w:color w:val="000000"/>
          <w:sz w:val="24"/>
          <w:szCs w:val="24"/>
        </w:rPr>
      </w:pPr>
    </w:p>
    <w:p w:rsidR="00ED0B69" w:rsidRDefault="0036276C">
      <w:pPr>
        <w:numPr>
          <w:ilvl w:val="1"/>
          <w:numId w:val="11"/>
        </w:numPr>
        <w:pBdr>
          <w:top w:val="nil"/>
          <w:left w:val="nil"/>
          <w:bottom w:val="nil"/>
          <w:right w:val="nil"/>
          <w:between w:val="nil"/>
        </w:pBdr>
        <w:tabs>
          <w:tab w:val="left" w:pos="1134"/>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 рекомендується публікувати у мережі інтернет  матеріали, що  можуть бути включені до складу містобудівної документації</w:t>
      </w:r>
      <w:r w:rsidR="000B5816">
        <w:rPr>
          <w:rFonts w:ascii="Times New Roman" w:eastAsia="Times New Roman" w:hAnsi="Times New Roman" w:cs="Times New Roman"/>
          <w:color w:val="000000"/>
          <w:sz w:val="24"/>
          <w:szCs w:val="24"/>
        </w:rPr>
        <w:t xml:space="preserve"> та віднесені до відомостей з обмеженим доступом</w:t>
      </w:r>
      <w:r>
        <w:rPr>
          <w:rFonts w:ascii="Times New Roman" w:eastAsia="Times New Roman" w:hAnsi="Times New Roman" w:cs="Times New Roman"/>
          <w:color w:val="000000"/>
          <w:sz w:val="24"/>
          <w:szCs w:val="24"/>
        </w:rPr>
        <w:t xml:space="preserve"> (згідно із </w:t>
      </w:r>
      <w:hyperlink r:id="rId70">
        <w:r>
          <w:rPr>
            <w:rFonts w:ascii="Times New Roman" w:eastAsia="Times New Roman" w:hAnsi="Times New Roman" w:cs="Times New Roman"/>
            <w:color w:val="0563C1"/>
            <w:sz w:val="24"/>
            <w:szCs w:val="24"/>
            <w:u w:val="single"/>
          </w:rPr>
          <w:t>наказом Мінрегіону від 06.06.2011 № 68</w:t>
        </w:r>
      </w:hyperlink>
      <w:r>
        <w:rPr>
          <w:rFonts w:ascii="Times New Roman" w:eastAsia="Times New Roman" w:hAnsi="Times New Roman" w:cs="Times New Roman"/>
          <w:color w:val="000000"/>
          <w:sz w:val="24"/>
          <w:szCs w:val="24"/>
        </w:rPr>
        <w:t xml:space="preserve"> та із урахуванням </w:t>
      </w:r>
      <w:hyperlink r:id="rId71">
        <w:r>
          <w:rPr>
            <w:rFonts w:ascii="Times New Roman" w:eastAsia="Times New Roman" w:hAnsi="Times New Roman" w:cs="Times New Roman"/>
            <w:color w:val="0563C1"/>
            <w:sz w:val="24"/>
            <w:szCs w:val="24"/>
            <w:u w:val="single"/>
          </w:rPr>
          <w:t>наказу Держгеокадастру від 29.07.2015 № 212</w:t>
        </w:r>
      </w:hyperlink>
      <w:r>
        <w:rPr>
          <w:rFonts w:ascii="Times New Roman" w:eastAsia="Times New Roman" w:hAnsi="Times New Roman" w:cs="Times New Roman"/>
          <w:color w:val="000000"/>
          <w:sz w:val="24"/>
          <w:szCs w:val="24"/>
        </w:rPr>
        <w:t xml:space="preserve">): </w:t>
      </w:r>
    </w:p>
    <w:p w:rsidR="00ED0B69" w:rsidRDefault="0036276C">
      <w:pPr>
        <w:numPr>
          <w:ilvl w:val="0"/>
          <w:numId w:val="16"/>
        </w:numPr>
        <w:pBdr>
          <w:top w:val="nil"/>
          <w:left w:val="nil"/>
          <w:bottom w:val="nil"/>
          <w:right w:val="nil"/>
          <w:between w:val="nil"/>
        </w:pBdr>
        <w:tabs>
          <w:tab w:val="left" w:pos="851"/>
          <w:tab w:val="left" w:pos="1134"/>
        </w:tabs>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топографічні карти та плани, створені у системах координат УСК-2000 або СК-42;  </w:t>
      </w:r>
    </w:p>
    <w:p w:rsidR="00ED0B69" w:rsidRDefault="0036276C">
      <w:pPr>
        <w:numPr>
          <w:ilvl w:val="0"/>
          <w:numId w:val="16"/>
        </w:numPr>
        <w:pBdr>
          <w:top w:val="nil"/>
          <w:left w:val="nil"/>
          <w:bottom w:val="nil"/>
          <w:right w:val="nil"/>
          <w:between w:val="nil"/>
        </w:pBdr>
        <w:tabs>
          <w:tab w:val="left" w:pos="851"/>
          <w:tab w:val="left" w:pos="1134"/>
        </w:tabs>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матеріали із відомостями про пункти Державної геодезичної мережі; </w:t>
      </w:r>
    </w:p>
    <w:p w:rsidR="00ED0B69" w:rsidRDefault="0036276C">
      <w:pPr>
        <w:numPr>
          <w:ilvl w:val="0"/>
          <w:numId w:val="16"/>
        </w:numPr>
        <w:pBdr>
          <w:top w:val="nil"/>
          <w:left w:val="nil"/>
          <w:bottom w:val="nil"/>
          <w:right w:val="nil"/>
          <w:between w:val="nil"/>
        </w:pBdr>
        <w:tabs>
          <w:tab w:val="left" w:pos="851"/>
          <w:tab w:val="left" w:pos="1134"/>
        </w:tabs>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карти та схеми об’єктів водопостачання та водовідведення; </w:t>
      </w:r>
    </w:p>
    <w:p w:rsidR="00ED0B69" w:rsidRDefault="0036276C">
      <w:pPr>
        <w:numPr>
          <w:ilvl w:val="0"/>
          <w:numId w:val="16"/>
        </w:numPr>
        <w:pBdr>
          <w:top w:val="nil"/>
          <w:left w:val="nil"/>
          <w:bottom w:val="nil"/>
          <w:right w:val="nil"/>
          <w:between w:val="nil"/>
        </w:pBdr>
        <w:tabs>
          <w:tab w:val="left" w:pos="851"/>
          <w:tab w:val="left" w:pos="1134"/>
        </w:tabs>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карти гірських проходів і перевалів; </w:t>
      </w:r>
    </w:p>
    <w:p w:rsidR="00ED0B69" w:rsidRDefault="0036276C">
      <w:pPr>
        <w:numPr>
          <w:ilvl w:val="0"/>
          <w:numId w:val="16"/>
        </w:numPr>
        <w:pBdr>
          <w:top w:val="nil"/>
          <w:left w:val="nil"/>
          <w:bottom w:val="nil"/>
          <w:right w:val="nil"/>
          <w:between w:val="nil"/>
        </w:pBdr>
        <w:tabs>
          <w:tab w:val="left" w:pos="851"/>
          <w:tab w:val="left" w:pos="1134"/>
        </w:tabs>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схеми та плани об’єктів цивільного захисту.</w:t>
      </w:r>
    </w:p>
    <w:p w:rsidR="007F2444" w:rsidRDefault="007F2444" w:rsidP="007F2444">
      <w:pPr>
        <w:pBdr>
          <w:top w:val="nil"/>
          <w:left w:val="nil"/>
          <w:bottom w:val="nil"/>
          <w:right w:val="nil"/>
          <w:between w:val="nil"/>
        </w:pBdr>
        <w:tabs>
          <w:tab w:val="left" w:pos="1134"/>
        </w:tabs>
        <w:spacing w:after="0" w:line="240" w:lineRule="auto"/>
        <w:ind w:firstLine="567"/>
        <w:rPr>
          <w:rFonts w:ascii="Times New Roman" w:eastAsia="Times New Roman" w:hAnsi="Times New Roman" w:cs="Times New Roman"/>
          <w:color w:val="000000"/>
          <w:sz w:val="24"/>
          <w:szCs w:val="24"/>
        </w:rPr>
      </w:pPr>
    </w:p>
    <w:p w:rsidR="00B25D5D" w:rsidRDefault="00494652" w:rsidP="00700C34">
      <w:pPr>
        <w:pStyle w:val="ac"/>
        <w:numPr>
          <w:ilvl w:val="1"/>
          <w:numId w:val="1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Перелік графічних та текстових матеріалів містобудівної документації</w:t>
      </w:r>
      <w:r w:rsidR="00857F3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перерахований у цьому розділі методичних рекомендацій</w:t>
      </w:r>
      <w:r w:rsidR="00B25D5D">
        <w:rPr>
          <w:rFonts w:ascii="Times New Roman" w:eastAsia="Times New Roman" w:hAnsi="Times New Roman" w:cs="Times New Roman"/>
          <w:color w:val="000000"/>
          <w:sz w:val="24"/>
          <w:szCs w:val="24"/>
        </w:rPr>
        <w:t xml:space="preserve">: </w:t>
      </w:r>
    </w:p>
    <w:p w:rsidR="00B25D5D" w:rsidRDefault="00B25D5D" w:rsidP="000C0B0A">
      <w:pPr>
        <w:pStyle w:val="ac"/>
        <w:numPr>
          <w:ilvl w:val="0"/>
          <w:numId w:val="32"/>
        </w:numPr>
        <w:pBdr>
          <w:top w:val="nil"/>
          <w:left w:val="nil"/>
          <w:bottom w:val="nil"/>
          <w:right w:val="nil"/>
          <w:between w:val="nil"/>
        </w:pBdr>
        <w:tabs>
          <w:tab w:val="left" w:pos="709"/>
          <w:tab w:val="left" w:pos="1134"/>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є вичерпним – їх кількість </w:t>
      </w:r>
      <w:r w:rsidR="000C0B0A">
        <w:rPr>
          <w:rFonts w:ascii="Times New Roman" w:eastAsia="Times New Roman" w:hAnsi="Times New Roman" w:cs="Times New Roman"/>
          <w:color w:val="000000"/>
          <w:sz w:val="24"/>
          <w:szCs w:val="24"/>
        </w:rPr>
        <w:t xml:space="preserve">може бути ширша за зазначений перелік матеріалів; </w:t>
      </w:r>
    </w:p>
    <w:p w:rsidR="000C0B0A" w:rsidRDefault="000C0B0A" w:rsidP="000C0B0A">
      <w:pPr>
        <w:pStyle w:val="ac"/>
        <w:numPr>
          <w:ilvl w:val="0"/>
          <w:numId w:val="32"/>
        </w:numPr>
        <w:pBdr>
          <w:top w:val="nil"/>
          <w:left w:val="nil"/>
          <w:bottom w:val="nil"/>
          <w:right w:val="nil"/>
          <w:between w:val="nil"/>
        </w:pBdr>
        <w:tabs>
          <w:tab w:val="left" w:pos="709"/>
          <w:tab w:val="left" w:pos="1134"/>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може бути відсутній у повному обсязі у складі відповідної містобудівної документації. </w:t>
      </w:r>
    </w:p>
    <w:p w:rsidR="00857F36" w:rsidRDefault="00857F36" w:rsidP="00857F36">
      <w:pPr>
        <w:pStyle w:val="ac"/>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Види та обсяг графічних та текстових матеріалів діючої містобудівної документації  може різнитись в залежності від</w:t>
      </w:r>
      <w:r w:rsidR="009046E3">
        <w:rPr>
          <w:rFonts w:ascii="Times New Roman" w:eastAsia="Times New Roman" w:hAnsi="Times New Roman" w:cs="Times New Roman"/>
          <w:color w:val="000000"/>
          <w:sz w:val="24"/>
          <w:szCs w:val="24"/>
        </w:rPr>
        <w:t xml:space="preserve">таких </w:t>
      </w:r>
      <w:r w:rsidR="00BE6711">
        <w:rPr>
          <w:rFonts w:ascii="Times New Roman" w:eastAsia="Times New Roman" w:hAnsi="Times New Roman" w:cs="Times New Roman"/>
          <w:color w:val="000000"/>
          <w:sz w:val="24"/>
          <w:szCs w:val="24"/>
        </w:rPr>
        <w:t>факторів</w:t>
      </w:r>
      <w:r>
        <w:rPr>
          <w:rFonts w:ascii="Times New Roman" w:eastAsia="Times New Roman" w:hAnsi="Times New Roman" w:cs="Times New Roman"/>
          <w:color w:val="000000"/>
          <w:sz w:val="24"/>
          <w:szCs w:val="24"/>
        </w:rPr>
        <w:t xml:space="preserve">: </w:t>
      </w:r>
    </w:p>
    <w:p w:rsidR="00857F36" w:rsidRDefault="00857F36" w:rsidP="008733F7">
      <w:pPr>
        <w:pStyle w:val="ac"/>
        <w:numPr>
          <w:ilvl w:val="0"/>
          <w:numId w:val="16"/>
        </w:numPr>
        <w:pBdr>
          <w:top w:val="nil"/>
          <w:left w:val="nil"/>
          <w:bottom w:val="nil"/>
          <w:right w:val="nil"/>
          <w:between w:val="nil"/>
        </w:pBdr>
        <w:tabs>
          <w:tab w:val="left" w:pos="709"/>
          <w:tab w:val="left" w:pos="1134"/>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року розроблення містобудівної документації; </w:t>
      </w:r>
    </w:p>
    <w:p w:rsidR="00857F36" w:rsidRDefault="00857F36" w:rsidP="008733F7">
      <w:pPr>
        <w:pStyle w:val="ac"/>
        <w:numPr>
          <w:ilvl w:val="0"/>
          <w:numId w:val="16"/>
        </w:numPr>
        <w:pBdr>
          <w:top w:val="nil"/>
          <w:left w:val="nil"/>
          <w:bottom w:val="nil"/>
          <w:right w:val="nil"/>
          <w:between w:val="nil"/>
        </w:pBdr>
        <w:tabs>
          <w:tab w:val="left" w:pos="709"/>
          <w:tab w:val="left" w:pos="1134"/>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регіону та населеного пункту, по яких розроблена містобудівна документації; </w:t>
      </w:r>
    </w:p>
    <w:p w:rsidR="00857F36" w:rsidRDefault="00857F36" w:rsidP="008733F7">
      <w:pPr>
        <w:pStyle w:val="ac"/>
        <w:numPr>
          <w:ilvl w:val="0"/>
          <w:numId w:val="16"/>
        </w:numPr>
        <w:pBdr>
          <w:top w:val="nil"/>
          <w:left w:val="nil"/>
          <w:bottom w:val="nil"/>
          <w:right w:val="nil"/>
          <w:between w:val="nil"/>
        </w:pBdr>
        <w:tabs>
          <w:tab w:val="left" w:pos="709"/>
          <w:tab w:val="left" w:pos="1134"/>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дії законодавства та нормативних актів, на момент розробки містобудівної документації; </w:t>
      </w:r>
    </w:p>
    <w:p w:rsidR="00857F36" w:rsidRDefault="000C0B0A" w:rsidP="008733F7">
      <w:pPr>
        <w:pStyle w:val="ac"/>
        <w:numPr>
          <w:ilvl w:val="0"/>
          <w:numId w:val="16"/>
        </w:numPr>
        <w:pBdr>
          <w:top w:val="nil"/>
          <w:left w:val="nil"/>
          <w:bottom w:val="nil"/>
          <w:right w:val="nil"/>
          <w:between w:val="nil"/>
        </w:pBdr>
        <w:tabs>
          <w:tab w:val="left" w:pos="709"/>
          <w:tab w:val="left" w:pos="1134"/>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технічного завдання</w:t>
      </w:r>
      <w:r w:rsidR="008733F7">
        <w:rPr>
          <w:rFonts w:ascii="Times New Roman" w:eastAsia="Times New Roman" w:hAnsi="Times New Roman" w:cs="Times New Roman"/>
          <w:color w:val="000000"/>
          <w:sz w:val="24"/>
          <w:szCs w:val="24"/>
        </w:rPr>
        <w:t xml:space="preserve"> на розроблення містобудівної документації; </w:t>
      </w:r>
    </w:p>
    <w:p w:rsidR="008733F7" w:rsidRDefault="008733F7" w:rsidP="008733F7">
      <w:pPr>
        <w:pStyle w:val="ac"/>
        <w:numPr>
          <w:ilvl w:val="0"/>
          <w:numId w:val="16"/>
        </w:numPr>
        <w:pBdr>
          <w:top w:val="nil"/>
          <w:left w:val="nil"/>
          <w:bottom w:val="nil"/>
          <w:right w:val="nil"/>
          <w:between w:val="nil"/>
        </w:pBdr>
        <w:tabs>
          <w:tab w:val="left" w:pos="709"/>
          <w:tab w:val="left" w:pos="1134"/>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домовленості між замовником та розробником</w:t>
      </w:r>
      <w:r w:rsidR="00BE6711">
        <w:rPr>
          <w:rFonts w:ascii="Times New Roman" w:eastAsia="Times New Roman" w:hAnsi="Times New Roman" w:cs="Times New Roman"/>
          <w:color w:val="000000"/>
          <w:sz w:val="24"/>
          <w:szCs w:val="24"/>
        </w:rPr>
        <w:t xml:space="preserve"> щодо складу </w:t>
      </w:r>
      <w:r>
        <w:rPr>
          <w:rFonts w:ascii="Times New Roman" w:eastAsia="Times New Roman" w:hAnsi="Times New Roman" w:cs="Times New Roman"/>
          <w:color w:val="000000"/>
          <w:sz w:val="24"/>
          <w:szCs w:val="24"/>
        </w:rPr>
        <w:t xml:space="preserve">містобудівної документації; </w:t>
      </w:r>
    </w:p>
    <w:p w:rsidR="008733F7" w:rsidRDefault="008733F7" w:rsidP="008733F7">
      <w:pPr>
        <w:pStyle w:val="ac"/>
        <w:numPr>
          <w:ilvl w:val="0"/>
          <w:numId w:val="16"/>
        </w:numPr>
        <w:pBdr>
          <w:top w:val="nil"/>
          <w:left w:val="nil"/>
          <w:bottom w:val="nil"/>
          <w:right w:val="nil"/>
          <w:between w:val="nil"/>
        </w:pBdr>
        <w:tabs>
          <w:tab w:val="left" w:pos="709"/>
          <w:tab w:val="left" w:pos="1134"/>
        </w:tabs>
        <w:spacing w:after="0" w:line="240" w:lineRule="auto"/>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ситуації із одержанням вихідних даних для розроблення містобудівної документації. </w:t>
      </w:r>
    </w:p>
    <w:p w:rsidR="00FE7CDB" w:rsidRDefault="00FE7CDB" w:rsidP="00EC299A">
      <w:pPr>
        <w:pStyle w:val="ac"/>
        <w:pBdr>
          <w:top w:val="nil"/>
          <w:left w:val="nil"/>
          <w:bottom w:val="nil"/>
          <w:right w:val="nil"/>
          <w:between w:val="nil"/>
        </w:pBdr>
        <w:tabs>
          <w:tab w:val="left" w:pos="1134"/>
        </w:tabs>
        <w:spacing w:after="0" w:line="240" w:lineRule="auto"/>
        <w:ind w:left="567"/>
        <w:jc w:val="both"/>
        <w:rPr>
          <w:rFonts w:ascii="Times New Roman" w:eastAsia="Times New Roman" w:hAnsi="Times New Roman" w:cs="Times New Roman"/>
          <w:color w:val="000000"/>
          <w:sz w:val="24"/>
          <w:szCs w:val="24"/>
        </w:rPr>
      </w:pPr>
    </w:p>
    <w:p w:rsidR="007F2444" w:rsidRDefault="00700C34" w:rsidP="00BE6711">
      <w:pPr>
        <w:pStyle w:val="ac"/>
        <w:numPr>
          <w:ilvl w:val="1"/>
          <w:numId w:val="1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законодавством України чи нормативними актами, </w:t>
      </w:r>
      <w:r w:rsidR="00CB51BD">
        <w:rPr>
          <w:rFonts w:ascii="Times New Roman" w:eastAsia="Times New Roman" w:hAnsi="Times New Roman" w:cs="Times New Roman"/>
          <w:color w:val="000000"/>
          <w:sz w:val="24"/>
          <w:szCs w:val="24"/>
        </w:rPr>
        <w:t xml:space="preserve">будуть </w:t>
      </w:r>
      <w:r>
        <w:rPr>
          <w:rFonts w:ascii="Times New Roman" w:eastAsia="Times New Roman" w:hAnsi="Times New Roman" w:cs="Times New Roman"/>
          <w:color w:val="000000"/>
          <w:sz w:val="24"/>
          <w:szCs w:val="24"/>
        </w:rPr>
        <w:t>визначені інші  види документів у складі містобудівної документації, ніж перераховані у цих методичних рекомендаціях</w:t>
      </w:r>
      <w:r w:rsidR="00CB51BD">
        <w:rPr>
          <w:rFonts w:ascii="Times New Roman" w:eastAsia="Times New Roman" w:hAnsi="Times New Roman" w:cs="Times New Roman"/>
          <w:color w:val="000000"/>
          <w:sz w:val="24"/>
          <w:szCs w:val="24"/>
        </w:rPr>
        <w:t xml:space="preserve">, слід застосовувати положення відповідного законодавства та нормативних актів. </w:t>
      </w:r>
    </w:p>
    <w:p w:rsidR="00197BF1" w:rsidRDefault="00197BF1" w:rsidP="00B819AA">
      <w:pPr>
        <w:pStyle w:val="ac"/>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момент розробки цих методичних рекомендацій, найбільш очікуваним </w:t>
      </w:r>
      <w:r w:rsidR="00B819AA">
        <w:rPr>
          <w:rFonts w:ascii="Times New Roman" w:eastAsia="Times New Roman" w:hAnsi="Times New Roman" w:cs="Times New Roman"/>
          <w:color w:val="000000"/>
          <w:sz w:val="24"/>
          <w:szCs w:val="24"/>
        </w:rPr>
        <w:t xml:space="preserve">є проект закону про внесення змін до </w:t>
      </w:r>
      <w:hyperlink r:id="rId72" w:history="1">
        <w:r w:rsidR="00F002BF" w:rsidRPr="00F002BF">
          <w:rPr>
            <w:rStyle w:val="ab"/>
            <w:rFonts w:ascii="Times New Roman" w:eastAsia="Times New Roman" w:hAnsi="Times New Roman" w:cs="Times New Roman"/>
            <w:sz w:val="24"/>
            <w:szCs w:val="24"/>
          </w:rPr>
          <w:t>з</w:t>
        </w:r>
        <w:r w:rsidR="00B819AA" w:rsidRPr="00F002BF">
          <w:rPr>
            <w:rStyle w:val="ab"/>
            <w:rFonts w:ascii="Times New Roman" w:eastAsia="Times New Roman" w:hAnsi="Times New Roman" w:cs="Times New Roman"/>
            <w:sz w:val="24"/>
            <w:szCs w:val="24"/>
          </w:rPr>
          <w:t>акону України “Про регулювання містобудівної діяльності” від 21.04.2017 № 6403</w:t>
        </w:r>
      </w:hyperlink>
      <w:r w:rsidR="00B819AA">
        <w:rPr>
          <w:rFonts w:ascii="Times New Roman" w:eastAsia="Times New Roman" w:hAnsi="Times New Roman" w:cs="Times New Roman"/>
          <w:color w:val="000000"/>
          <w:sz w:val="24"/>
          <w:szCs w:val="24"/>
        </w:rPr>
        <w:t xml:space="preserve">. Планується, що цей проект закону суттєво змінить види та склад містобудівних документацій, які іменуватимуться </w:t>
      </w:r>
      <w:r w:rsidR="00F002BF">
        <w:rPr>
          <w:rFonts w:ascii="Times New Roman" w:eastAsia="Times New Roman" w:hAnsi="Times New Roman" w:cs="Times New Roman"/>
          <w:color w:val="000000"/>
          <w:sz w:val="24"/>
          <w:szCs w:val="24"/>
        </w:rPr>
        <w:t>у майбутньому як “документації з просторового планування”. У разі його прийняття, при опублікуванні нових документації з просторового планування</w:t>
      </w:r>
      <w:r w:rsidR="00F57C60">
        <w:rPr>
          <w:rFonts w:ascii="Times New Roman" w:eastAsia="Times New Roman" w:hAnsi="Times New Roman" w:cs="Times New Roman"/>
          <w:color w:val="000000"/>
          <w:sz w:val="24"/>
          <w:szCs w:val="24"/>
        </w:rPr>
        <w:t>,</w:t>
      </w:r>
      <w:r w:rsidR="00F002BF">
        <w:rPr>
          <w:rFonts w:ascii="Times New Roman" w:eastAsia="Times New Roman" w:hAnsi="Times New Roman" w:cs="Times New Roman"/>
          <w:color w:val="000000"/>
          <w:sz w:val="24"/>
          <w:szCs w:val="24"/>
        </w:rPr>
        <w:t xml:space="preserve"> треба буде </w:t>
      </w:r>
      <w:r w:rsidR="00F57C60">
        <w:rPr>
          <w:rFonts w:ascii="Times New Roman" w:eastAsia="Times New Roman" w:hAnsi="Times New Roman" w:cs="Times New Roman"/>
          <w:color w:val="000000"/>
          <w:sz w:val="24"/>
          <w:szCs w:val="24"/>
        </w:rPr>
        <w:t xml:space="preserve">керуватись положеннями нового закону. </w:t>
      </w:r>
    </w:p>
    <w:p w:rsidR="007F2444" w:rsidRDefault="007F2444" w:rsidP="007F2444">
      <w:pPr>
        <w:pBdr>
          <w:top w:val="nil"/>
          <w:left w:val="nil"/>
          <w:bottom w:val="nil"/>
          <w:right w:val="nil"/>
          <w:between w:val="nil"/>
        </w:pBdr>
        <w:tabs>
          <w:tab w:val="left" w:pos="1134"/>
        </w:tabs>
        <w:spacing w:after="0" w:line="240" w:lineRule="auto"/>
        <w:ind w:firstLine="567"/>
        <w:rPr>
          <w:rFonts w:ascii="Times New Roman" w:eastAsia="Times New Roman" w:hAnsi="Times New Roman" w:cs="Times New Roman"/>
          <w:color w:val="000000"/>
          <w:sz w:val="24"/>
          <w:szCs w:val="24"/>
        </w:rPr>
      </w:pPr>
    </w:p>
    <w:p w:rsidR="00ED0B69" w:rsidRDefault="0036276C">
      <w:pPr>
        <w:numPr>
          <w:ilvl w:val="0"/>
          <w:numId w:val="11"/>
        </w:numPr>
        <w:pBdr>
          <w:top w:val="nil"/>
          <w:left w:val="nil"/>
          <w:bottom w:val="nil"/>
          <w:right w:val="nil"/>
          <w:between w:val="nil"/>
        </w:pBdr>
        <w:tabs>
          <w:tab w:val="left" w:pos="851"/>
        </w:tabs>
        <w:ind w:left="0" w:firstLine="567"/>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Рекомендації щодо форми опублікування містобудівної документації. </w:t>
      </w:r>
    </w:p>
    <w:p w:rsidR="00BE6711" w:rsidRDefault="00BE6711" w:rsidP="00BE6711">
      <w:pPr>
        <w:pBdr>
          <w:top w:val="nil"/>
          <w:left w:val="nil"/>
          <w:bottom w:val="nil"/>
          <w:right w:val="nil"/>
          <w:between w:val="nil"/>
        </w:pBdr>
        <w:tabs>
          <w:tab w:val="left" w:pos="851"/>
        </w:tabs>
        <w:ind w:left="567"/>
        <w:contextualSpacing/>
        <w:rPr>
          <w:rFonts w:ascii="Times New Roman" w:eastAsia="Times New Roman" w:hAnsi="Times New Roman" w:cs="Times New Roman"/>
          <w:b/>
          <w:color w:val="000000"/>
          <w:sz w:val="24"/>
          <w:szCs w:val="24"/>
        </w:rPr>
      </w:pPr>
    </w:p>
    <w:p w:rsidR="00ED0B69" w:rsidRDefault="0036276C">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Графічні матеріали містобудівної документації рекомендується публікувати у мережі інтернет одночасно у різних форматах та формах, для того щоб задовільнити потребу користувачів мережі інтернет, що мають як мінімальний, так і максимальний рівень знань, кваліфікації, програмного та технічного оснащення для того щоб переглянути, прочитати та використати таку документацію.</w:t>
      </w:r>
    </w:p>
    <w:p w:rsidR="00ED0B69" w:rsidRDefault="00ED0B69">
      <w:pPr>
        <w:tabs>
          <w:tab w:val="left" w:pos="851"/>
        </w:tabs>
        <w:spacing w:after="0" w:line="240" w:lineRule="auto"/>
        <w:ind w:firstLine="567"/>
        <w:jc w:val="both"/>
        <w:rPr>
          <w:rFonts w:ascii="Times New Roman" w:eastAsia="Times New Roman" w:hAnsi="Times New Roman" w:cs="Times New Roman"/>
          <w:sz w:val="24"/>
          <w:szCs w:val="24"/>
        </w:rPr>
      </w:pPr>
    </w:p>
    <w:p w:rsidR="00ED0B69" w:rsidRDefault="0036276C">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Графічні матеріали рекомендується публікувати у мережі інтернет:  </w:t>
      </w:r>
    </w:p>
    <w:p w:rsidR="00ED0B69" w:rsidRDefault="0036276C">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у вигляді растрового зображення у форматах </w:t>
      </w:r>
      <w:r>
        <w:rPr>
          <w:rFonts w:ascii="Times New Roman" w:eastAsia="Times New Roman" w:hAnsi="Times New Roman" w:cs="Times New Roman"/>
          <w:color w:val="000000"/>
          <w:sz w:val="24"/>
          <w:szCs w:val="24"/>
        </w:rPr>
        <w:t>GIF, TIFF, JPG (JPEG), PNG</w:t>
      </w:r>
      <w:r>
        <w:rPr>
          <w:rFonts w:ascii="Times New Roman" w:eastAsia="Times New Roman" w:hAnsi="Times New Roman" w:cs="Times New Roman"/>
          <w:sz w:val="24"/>
          <w:szCs w:val="24"/>
        </w:rPr>
        <w:t xml:space="preserve">, яке зможуть переглядати та копіювати користувачі інтернет без необхідності застосування спеціалізованого програмного забезпечення для роботи із геопросторовими даними; </w:t>
      </w:r>
    </w:p>
    <w:p w:rsidR="00ED0B69" w:rsidRDefault="0036276C">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векторному вигляді у формі геопросторових даних (які можуть відображатись у вигляді окремих геоінформаційних шарів, прив’язаних до картографічної основи на електронній інтерактивній карті разом із метаданими по кожному виду геопросторових даних) у складі публічного інтерфейсу містобудівних кадастрів чи інших офіційних геоінформаційних систем, які відображаються он-лайн у мережі інтернет; </w:t>
      </w:r>
    </w:p>
    <w:p w:rsidR="00ED0B69" w:rsidRDefault="0036276C">
      <w:p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у форматі файлів, які підтримують векторну графіку (</w:t>
      </w:r>
      <w:r>
        <w:rPr>
          <w:rFonts w:ascii="Times New Roman" w:eastAsia="Times New Roman" w:hAnsi="Times New Roman" w:cs="Times New Roman"/>
          <w:color w:val="000000"/>
          <w:sz w:val="24"/>
          <w:szCs w:val="24"/>
        </w:rPr>
        <w:t>GeoTIFF, SHP, DMF, MID/MIF, DXF, XML, GeoJSON, GPX, LOC, ARINC, AIXM), які користувачі мережі інтернет</w:t>
      </w:r>
      <w:r w:rsidR="00F42678">
        <w:rPr>
          <w:rFonts w:ascii="Times New Roman" w:eastAsia="Times New Roman" w:hAnsi="Times New Roman" w:cs="Times New Roman"/>
          <w:color w:val="000000"/>
          <w:sz w:val="24"/>
          <w:szCs w:val="24"/>
        </w:rPr>
        <w:t xml:space="preserve"> зможуть</w:t>
      </w:r>
      <w:r>
        <w:rPr>
          <w:rFonts w:ascii="Times New Roman" w:eastAsia="Times New Roman" w:hAnsi="Times New Roman" w:cs="Times New Roman"/>
          <w:color w:val="000000"/>
          <w:sz w:val="24"/>
          <w:szCs w:val="24"/>
        </w:rPr>
        <w:t xml:space="preserve"> скопіювати та відкрити за допомогою спеціального програмного забезпечення для роботи із геопросторовими даними.</w:t>
      </w:r>
    </w:p>
    <w:p w:rsidR="00ED0B69" w:rsidRDefault="00ED0B69">
      <w:pPr>
        <w:tabs>
          <w:tab w:val="left" w:pos="851"/>
        </w:tabs>
        <w:spacing w:after="0" w:line="240" w:lineRule="auto"/>
        <w:ind w:firstLine="567"/>
        <w:jc w:val="both"/>
        <w:rPr>
          <w:rFonts w:ascii="Times New Roman" w:eastAsia="Times New Roman" w:hAnsi="Times New Roman" w:cs="Times New Roman"/>
          <w:sz w:val="24"/>
          <w:szCs w:val="24"/>
        </w:rPr>
      </w:pPr>
    </w:p>
    <w:p w:rsidR="00ED0B69" w:rsidRDefault="0036276C">
      <w:pPr>
        <w:numPr>
          <w:ilvl w:val="1"/>
          <w:numId w:val="27"/>
        </w:numPr>
        <w:pBdr>
          <w:top w:val="nil"/>
          <w:left w:val="nil"/>
          <w:bottom w:val="nil"/>
          <w:right w:val="nil"/>
          <w:between w:val="nil"/>
        </w:pBdr>
        <w:tabs>
          <w:tab w:val="left" w:pos="993"/>
          <w:tab w:val="left" w:pos="1276"/>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якщо графічні матеріали містобудівної документації опубліковані у формі геоінформаційних шарів </w:t>
      </w:r>
      <w:r>
        <w:rPr>
          <w:rFonts w:ascii="Times New Roman" w:eastAsia="Times New Roman" w:hAnsi="Times New Roman" w:cs="Times New Roman"/>
          <w:sz w:val="24"/>
          <w:szCs w:val="24"/>
        </w:rPr>
        <w:t>даних</w:t>
      </w:r>
      <w:r>
        <w:rPr>
          <w:rFonts w:ascii="Times New Roman" w:eastAsia="Times New Roman" w:hAnsi="Times New Roman" w:cs="Times New Roman"/>
          <w:color w:val="000000"/>
          <w:sz w:val="24"/>
          <w:szCs w:val="24"/>
        </w:rPr>
        <w:t xml:space="preserve"> у складі містобудівного кадастру чи інших геоінформаційних систем, із якими можливо працювати он-лайн у мережі інтернет, для доступу до таких даних рекомендується створювати та застосовувати інтерфейс прикладного програмування </w:t>
      </w:r>
      <w:r>
        <w:rPr>
          <w:rFonts w:ascii="Times New Roman" w:eastAsia="Times New Roman" w:hAnsi="Times New Roman" w:cs="Times New Roman"/>
          <w:color w:val="1D1D1B"/>
          <w:sz w:val="24"/>
          <w:szCs w:val="24"/>
          <w:highlight w:val="white"/>
        </w:rPr>
        <w:t xml:space="preserve">(server-sideWeb АРІ), інструкції застосування якого також мають бути у відкритому доступі. </w:t>
      </w:r>
    </w:p>
    <w:p w:rsidR="00ED0B69" w:rsidRDefault="00ED0B69">
      <w:pPr>
        <w:tabs>
          <w:tab w:val="left" w:pos="851"/>
        </w:tabs>
        <w:spacing w:after="0" w:line="240" w:lineRule="auto"/>
        <w:ind w:firstLine="567"/>
        <w:rPr>
          <w:rFonts w:ascii="Times New Roman" w:eastAsia="Times New Roman" w:hAnsi="Times New Roman" w:cs="Times New Roman"/>
          <w:sz w:val="24"/>
          <w:szCs w:val="24"/>
        </w:rPr>
      </w:pPr>
    </w:p>
    <w:p w:rsidR="00ED0B69" w:rsidRDefault="0036276C">
      <w:pPr>
        <w:numPr>
          <w:ilvl w:val="1"/>
          <w:numId w:val="27"/>
        </w:numPr>
        <w:pBdr>
          <w:top w:val="nil"/>
          <w:left w:val="nil"/>
          <w:bottom w:val="nil"/>
          <w:right w:val="nil"/>
          <w:between w:val="nil"/>
        </w:pBdr>
        <w:tabs>
          <w:tab w:val="left" w:pos="993"/>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 про затвердження містобудівної документації та її текстові матеріали оприлюднюються у форматах RTF, DOC(X) або у PDF (з текстовим змістом, нескановане зображення), а у разі якщо рішення про затвердження містобудівної документації підготовлено за допомогою друкарської машинки, текстові матеріали рекомендується публікувати у форматі PDF (скановане зображення). </w:t>
      </w:r>
    </w:p>
    <w:p w:rsidR="00ED0B69" w:rsidRDefault="00ED0B69">
      <w:pPr>
        <w:pBdr>
          <w:top w:val="nil"/>
          <w:left w:val="nil"/>
          <w:bottom w:val="nil"/>
          <w:right w:val="nil"/>
          <w:between w:val="nil"/>
        </w:pBdr>
        <w:tabs>
          <w:tab w:val="left" w:pos="1134"/>
        </w:tabs>
        <w:spacing w:after="0" w:line="240" w:lineRule="auto"/>
        <w:ind w:left="709" w:hanging="720"/>
        <w:jc w:val="both"/>
        <w:rPr>
          <w:rFonts w:ascii="Times New Roman" w:eastAsia="Times New Roman" w:hAnsi="Times New Roman" w:cs="Times New Roman"/>
          <w:color w:val="000000"/>
          <w:sz w:val="24"/>
          <w:szCs w:val="24"/>
          <w:highlight w:val="yellow"/>
        </w:rPr>
      </w:pPr>
    </w:p>
    <w:p w:rsidR="00ED0B69" w:rsidRDefault="0036276C">
      <w:pPr>
        <w:numPr>
          <w:ilvl w:val="1"/>
          <w:numId w:val="27"/>
        </w:numPr>
        <w:pBdr>
          <w:top w:val="nil"/>
          <w:left w:val="nil"/>
          <w:bottom w:val="nil"/>
          <w:right w:val="nil"/>
          <w:between w:val="nil"/>
        </w:pBdr>
        <w:tabs>
          <w:tab w:val="left" w:pos="851"/>
          <w:tab w:val="left" w:pos="993"/>
          <w:tab w:val="left" w:pos="8647"/>
        </w:tabs>
        <w:spacing w:after="0" w:line="240" w:lineRule="auto"/>
        <w:ind w:left="0" w:right="-23"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1D1D1B"/>
          <w:sz w:val="24"/>
          <w:szCs w:val="24"/>
        </w:rPr>
        <w:t xml:space="preserve"> Я</w:t>
      </w:r>
      <w:r>
        <w:rPr>
          <w:rFonts w:ascii="Times New Roman" w:eastAsia="Times New Roman" w:hAnsi="Times New Roman" w:cs="Times New Roman"/>
          <w:color w:val="000000"/>
          <w:sz w:val="24"/>
          <w:szCs w:val="24"/>
        </w:rPr>
        <w:t xml:space="preserve">кість публікації містобудівної документації у мережі інтернет має забезпечувати можливість користувачів безперешкодно </w:t>
      </w:r>
      <w:r>
        <w:rPr>
          <w:rFonts w:ascii="Times New Roman" w:eastAsia="Times New Roman" w:hAnsi="Times New Roman" w:cs="Times New Roman"/>
          <w:sz w:val="24"/>
          <w:szCs w:val="24"/>
        </w:rPr>
        <w:t>читати та шукати за контекстом</w:t>
      </w:r>
      <w:r>
        <w:rPr>
          <w:rFonts w:ascii="Times New Roman" w:eastAsia="Times New Roman" w:hAnsi="Times New Roman" w:cs="Times New Roman"/>
          <w:color w:val="000000"/>
          <w:sz w:val="24"/>
          <w:szCs w:val="24"/>
        </w:rPr>
        <w:t xml:space="preserve"> її текстові матеріали, перегля</w:t>
      </w:r>
      <w:r>
        <w:rPr>
          <w:rFonts w:ascii="Times New Roman" w:eastAsia="Times New Roman" w:hAnsi="Times New Roman" w:cs="Times New Roman"/>
          <w:sz w:val="24"/>
          <w:szCs w:val="24"/>
        </w:rPr>
        <w:t>дати</w:t>
      </w:r>
      <w:r>
        <w:rPr>
          <w:rFonts w:ascii="Times New Roman" w:eastAsia="Times New Roman" w:hAnsi="Times New Roman" w:cs="Times New Roman"/>
          <w:color w:val="000000"/>
          <w:sz w:val="24"/>
          <w:szCs w:val="24"/>
        </w:rPr>
        <w:t xml:space="preserve"> схеми та ідентифікувати умовні позначення графічних матеріалів.</w:t>
      </w:r>
    </w:p>
    <w:p w:rsidR="00ED0B69" w:rsidRDefault="00ED0B69">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ED0B69" w:rsidRDefault="0036276C">
      <w:pPr>
        <w:numPr>
          <w:ilvl w:val="1"/>
          <w:numId w:val="27"/>
        </w:numPr>
        <w:pBdr>
          <w:top w:val="nil"/>
          <w:left w:val="nil"/>
          <w:bottom w:val="nil"/>
          <w:right w:val="nil"/>
          <w:between w:val="nil"/>
        </w:pBdr>
        <w:tabs>
          <w:tab w:val="left" w:pos="851"/>
          <w:tab w:val="left" w:pos="1134"/>
          <w:tab w:val="left" w:pos="8647"/>
        </w:tabs>
        <w:spacing w:after="0" w:line="240" w:lineRule="auto"/>
        <w:ind w:left="0" w:right="-23"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графічні матеріали містобудівної документації опубліковані у формі геопросторових даних у складі містобудівного кадастру чи інших геоінформаційних систем, для забезпечення їх якості рекоме</w:t>
      </w:r>
      <w:r>
        <w:rPr>
          <w:rFonts w:ascii="Times New Roman" w:eastAsia="Times New Roman" w:hAnsi="Times New Roman" w:cs="Times New Roman"/>
          <w:sz w:val="24"/>
          <w:szCs w:val="24"/>
        </w:rPr>
        <w:t>нд</w:t>
      </w:r>
      <w:r>
        <w:rPr>
          <w:rFonts w:ascii="Times New Roman" w:eastAsia="Times New Roman" w:hAnsi="Times New Roman" w:cs="Times New Roman"/>
          <w:color w:val="000000"/>
          <w:sz w:val="24"/>
          <w:szCs w:val="24"/>
        </w:rPr>
        <w:t xml:space="preserve">ується використовувати </w:t>
      </w:r>
      <w:hyperlink r:id="rId73">
        <w:r>
          <w:rPr>
            <w:rFonts w:ascii="Times New Roman" w:eastAsia="Times New Roman" w:hAnsi="Times New Roman" w:cs="Times New Roman"/>
            <w:color w:val="0563C1"/>
            <w:sz w:val="24"/>
            <w:szCs w:val="24"/>
            <w:u w:val="single"/>
          </w:rPr>
          <w:t>ISO 19157:2013 “Geographicinformation - Dataquality”</w:t>
        </w:r>
      </w:hyperlink>
      <w:r>
        <w:rPr>
          <w:rFonts w:ascii="Times New Roman" w:eastAsia="Times New Roman" w:hAnsi="Times New Roman" w:cs="Times New Roman"/>
          <w:color w:val="000000"/>
          <w:sz w:val="24"/>
          <w:szCs w:val="24"/>
        </w:rPr>
        <w:t xml:space="preserve"> та, після прийняття рішення національним органом стандартизації </w:t>
      </w:r>
      <w:hyperlink r:id="rId74">
        <w:r>
          <w:rPr>
            <w:rFonts w:ascii="Times New Roman" w:eastAsia="Times New Roman" w:hAnsi="Times New Roman" w:cs="Times New Roman"/>
            <w:color w:val="0563C1"/>
            <w:sz w:val="24"/>
            <w:szCs w:val="24"/>
            <w:u w:val="single"/>
          </w:rPr>
          <w:t>ДСТУ ISO 19157   (ISO 19157:2013, IDT) “Географічна інформація. Якість геопросторових даних”</w:t>
        </w:r>
      </w:hyperlink>
      <w:r>
        <w:rPr>
          <w:rFonts w:ascii="Times New Roman" w:eastAsia="Times New Roman" w:hAnsi="Times New Roman" w:cs="Times New Roman"/>
          <w:color w:val="000000"/>
          <w:sz w:val="24"/>
          <w:szCs w:val="24"/>
        </w:rPr>
        <w:t xml:space="preserve">.  </w:t>
      </w:r>
    </w:p>
    <w:p w:rsidR="00ED0B69" w:rsidRDefault="00ED0B69">
      <w:pPr>
        <w:pBdr>
          <w:top w:val="nil"/>
          <w:left w:val="nil"/>
          <w:bottom w:val="nil"/>
          <w:right w:val="nil"/>
          <w:between w:val="nil"/>
        </w:pBdr>
        <w:tabs>
          <w:tab w:val="left" w:pos="993"/>
        </w:tabs>
        <w:spacing w:after="0"/>
        <w:ind w:left="567" w:hanging="720"/>
        <w:rPr>
          <w:rFonts w:ascii="Times New Roman" w:eastAsia="Times New Roman" w:hAnsi="Times New Roman" w:cs="Times New Roman"/>
          <w:b/>
          <w:color w:val="000000"/>
          <w:sz w:val="24"/>
          <w:szCs w:val="24"/>
        </w:rPr>
      </w:pPr>
    </w:p>
    <w:p w:rsidR="00ED0B69" w:rsidRDefault="0036276C">
      <w:pPr>
        <w:numPr>
          <w:ilvl w:val="0"/>
          <w:numId w:val="27"/>
        </w:numPr>
        <w:pBdr>
          <w:top w:val="nil"/>
          <w:left w:val="nil"/>
          <w:bottom w:val="nil"/>
          <w:right w:val="nil"/>
          <w:between w:val="nil"/>
        </w:pBdr>
        <w:tabs>
          <w:tab w:val="left" w:pos="993"/>
        </w:tabs>
        <w:ind w:left="0" w:firstLine="567"/>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Рекомендації щодо організації опублікування містобудівної документації. </w:t>
      </w:r>
    </w:p>
    <w:p w:rsidR="004E59C7" w:rsidRDefault="004E59C7" w:rsidP="004E59C7">
      <w:pPr>
        <w:pBdr>
          <w:top w:val="nil"/>
          <w:left w:val="nil"/>
          <w:bottom w:val="nil"/>
          <w:right w:val="nil"/>
          <w:between w:val="nil"/>
        </w:pBdr>
        <w:tabs>
          <w:tab w:val="left" w:pos="993"/>
        </w:tabs>
        <w:ind w:left="567"/>
        <w:contextualSpacing/>
        <w:rPr>
          <w:rFonts w:ascii="Times New Roman" w:eastAsia="Times New Roman" w:hAnsi="Times New Roman" w:cs="Times New Roman"/>
          <w:b/>
          <w:color w:val="000000"/>
          <w:sz w:val="24"/>
          <w:szCs w:val="24"/>
        </w:rPr>
      </w:pPr>
    </w:p>
    <w:p w:rsidR="00ED0B69" w:rsidRDefault="0036276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Органам державної влади та органам місцевого самоврядування, які замовляють та/або затверджують містобудівну документацію рекомендується опубліковувати проектну, діючу та таку, що втратила чинність містобудівну документацію. </w:t>
      </w:r>
    </w:p>
    <w:p w:rsidR="00ED0B69" w:rsidRDefault="0036276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Публікація містобудівної документації у мережі інтернет, повинна обов’язково містити роз’яснення про її статус: чинна, проектна чи така, що припинила дію. </w:t>
      </w:r>
    </w:p>
    <w:p w:rsidR="00ED0B69" w:rsidRDefault="0036276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Публікацію проектної містобудівної документації актуально проводити для збору пропозицій громадськості до складу та змісту проекту містобудівної документації ще до дати проведення громадських слухань. </w:t>
      </w:r>
    </w:p>
    <w:p w:rsidR="00ED0B69" w:rsidRDefault="0036276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Публікацію містобудівної документації, що припинила дію, актуально проводити з метою надання допоміжних вихідних даних для інших вишукувальних та проектних робіт і з метою задоволення інтересів громадськості щодо історії та динаміки розвитку регіону. </w:t>
      </w:r>
    </w:p>
    <w:p w:rsidR="00ED0B69" w:rsidRDefault="00ED0B69">
      <w:pPr>
        <w:spacing w:after="0" w:line="240" w:lineRule="auto"/>
        <w:ind w:firstLine="567"/>
        <w:jc w:val="both"/>
        <w:rPr>
          <w:rFonts w:ascii="Times New Roman" w:eastAsia="Times New Roman" w:hAnsi="Times New Roman" w:cs="Times New Roman"/>
          <w:sz w:val="24"/>
          <w:szCs w:val="24"/>
        </w:rPr>
      </w:pPr>
    </w:p>
    <w:p w:rsidR="00ED0B69" w:rsidRDefault="0036276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Органам державної влади та органам місцевого самоврядування рекомендується публікувати містобудівну документацію у мережі інтернет за наступним принципом: “Містобудівну документацію доцільно публікувати на всіх офіційних веб-ресурсах, на яких користувач може її шукати або тільки на одному із них із зазначенням на інших веб-ресурсах гіперпосилань на сайт, на якому опублікована містобудівна документація”. </w:t>
      </w:r>
    </w:p>
    <w:p w:rsidR="00ED0B69" w:rsidRDefault="00ED0B69">
      <w:pPr>
        <w:tabs>
          <w:tab w:val="left" w:pos="993"/>
        </w:tabs>
        <w:spacing w:after="0" w:line="240" w:lineRule="auto"/>
        <w:ind w:firstLine="567"/>
        <w:jc w:val="both"/>
        <w:rPr>
          <w:rFonts w:ascii="Times New Roman" w:eastAsia="Times New Roman" w:hAnsi="Times New Roman" w:cs="Times New Roman"/>
          <w:sz w:val="24"/>
          <w:szCs w:val="24"/>
        </w:rPr>
      </w:pPr>
    </w:p>
    <w:p w:rsidR="00ED0B69" w:rsidRDefault="0036276C">
      <w:pPr>
        <w:numPr>
          <w:ilvl w:val="1"/>
          <w:numId w:val="27"/>
        </w:numPr>
        <w:pBdr>
          <w:top w:val="nil"/>
          <w:left w:val="nil"/>
          <w:bottom w:val="nil"/>
          <w:right w:val="nil"/>
          <w:between w:val="nil"/>
        </w:pBdr>
        <w:tabs>
          <w:tab w:val="left" w:pos="993"/>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Насамперед, графічні та текстові матеріали містобудівної документації рекомендується публікувати на геопорталах містобудівного кадастру, частина інтерфейсу яких повинна знаходитись у відкритому доступі у мережі інтернет,  а саме : </w:t>
      </w:r>
    </w:p>
    <w:p w:rsidR="00ED0B69" w:rsidRDefault="0036276C">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геопорталі містобудівного кадастру державного рівня - Генеральну схему планування території України, схеми планування окремих частин території України, схеми планування території Автономної Республіки Крим та областей, </w:t>
      </w:r>
      <w:r w:rsidR="00F33480">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енеральн</w:t>
      </w:r>
      <w:r w:rsidR="00F33480">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z w:val="24"/>
          <w:szCs w:val="24"/>
        </w:rPr>
        <w:t xml:space="preserve"> план</w:t>
      </w:r>
      <w:r w:rsidR="00F33480">
        <w:rPr>
          <w:rFonts w:ascii="Times New Roman" w:eastAsia="Times New Roman" w:hAnsi="Times New Roman" w:cs="Times New Roman"/>
          <w:color w:val="000000"/>
          <w:sz w:val="24"/>
          <w:szCs w:val="24"/>
        </w:rPr>
        <w:t>ів</w:t>
      </w:r>
      <w:r>
        <w:rPr>
          <w:rFonts w:ascii="Times New Roman" w:eastAsia="Times New Roman" w:hAnsi="Times New Roman" w:cs="Times New Roman"/>
          <w:color w:val="000000"/>
          <w:sz w:val="24"/>
          <w:szCs w:val="24"/>
        </w:rPr>
        <w:t xml:space="preserve"> міста Києва</w:t>
      </w:r>
      <w:r w:rsidR="00F33480">
        <w:rPr>
          <w:rFonts w:ascii="Times New Roman" w:eastAsia="Times New Roman" w:hAnsi="Times New Roman" w:cs="Times New Roman"/>
          <w:color w:val="000000"/>
          <w:sz w:val="24"/>
          <w:szCs w:val="24"/>
        </w:rPr>
        <w:t xml:space="preserve"> та Севастополя</w:t>
      </w:r>
      <w:r>
        <w:rPr>
          <w:rFonts w:ascii="Times New Roman" w:eastAsia="Times New Roman" w:hAnsi="Times New Roman" w:cs="Times New Roman"/>
          <w:color w:val="000000"/>
          <w:sz w:val="24"/>
          <w:szCs w:val="24"/>
        </w:rPr>
        <w:t xml:space="preserve">; </w:t>
      </w:r>
    </w:p>
    <w:p w:rsidR="00ED0B69" w:rsidRDefault="0036276C">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геопорталах містобудівного кадастру обласного рівня та рівня АРК – схеми планування окремих частин території України, які поширюються на відповідну територію області чи АРК, схему планування території області, схеми планування території районів, схеми планування території, на якій реалізуються повноваження сільських, селищних та міських рад, генеральні плани, плани зонування територій населених пунктів, детальні плани територій;  </w:t>
      </w:r>
    </w:p>
    <w:p w:rsidR="00ED0B69" w:rsidRDefault="0036276C">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геопорталах містобудівного кадастру місцевого рівня – генеральний план, план зонування та детальні плани населеного пункту. </w:t>
      </w:r>
    </w:p>
    <w:p w:rsidR="00ED0B69" w:rsidRDefault="0036276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опублікування однієї містобудівної документації на декількох геопорталах рекомендується не передавати її в електронному вигляді, а забезпечити інформаційну взаємодію вищезазначених  геопорталів он-лайн, що дозволятиме публікувати містобудівну документацію лише на одному геопорталі, а на інших геопорталах вона лише відображатиметься ідентичн</w:t>
      </w:r>
      <w:r w:rsidR="00230B11">
        <w:rPr>
          <w:rFonts w:ascii="Times New Roman" w:eastAsia="Times New Roman" w:hAnsi="Times New Roman" w:cs="Times New Roman"/>
          <w:sz w:val="24"/>
          <w:szCs w:val="24"/>
        </w:rPr>
        <w:t>ою</w:t>
      </w:r>
      <w:r>
        <w:rPr>
          <w:rFonts w:ascii="Times New Roman" w:eastAsia="Times New Roman" w:hAnsi="Times New Roman" w:cs="Times New Roman"/>
          <w:sz w:val="24"/>
          <w:szCs w:val="24"/>
        </w:rPr>
        <w:t xml:space="preserve"> за змістом та актуальністю. У разі зміни такої інформації на основному геопорталі, вона автоматично зміниться на всіх інших із якими побудована інформаційна взаємодія.  Під час побудови такої інформаційної взаємодії рекомендується застосовувати протоколи </w:t>
      </w:r>
      <w:r>
        <w:rPr>
          <w:rFonts w:ascii="Times New Roman" w:eastAsia="Times New Roman" w:hAnsi="Times New Roman" w:cs="Times New Roman"/>
          <w:color w:val="222222"/>
          <w:sz w:val="24"/>
          <w:szCs w:val="24"/>
          <w:highlight w:val="white"/>
        </w:rPr>
        <w:t xml:space="preserve">WebMapService та </w:t>
      </w:r>
      <w:r>
        <w:rPr>
          <w:rFonts w:ascii="Times New Roman" w:eastAsia="Times New Roman" w:hAnsi="Times New Roman" w:cs="Times New Roman"/>
          <w:color w:val="1D1D1B"/>
          <w:sz w:val="24"/>
          <w:szCs w:val="24"/>
          <w:highlight w:val="white"/>
        </w:rPr>
        <w:t>server-sideWeb АРІ</w:t>
      </w:r>
      <w:r>
        <w:rPr>
          <w:rFonts w:ascii="Times New Roman" w:eastAsia="Times New Roman" w:hAnsi="Times New Roman" w:cs="Times New Roman"/>
          <w:sz w:val="24"/>
          <w:szCs w:val="24"/>
        </w:rPr>
        <w:t xml:space="preserve">. </w:t>
      </w:r>
    </w:p>
    <w:p w:rsidR="00ED0B69" w:rsidRDefault="0036276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сервісів геопорталу важливо передбачити функції вивантаження матеріалів містобудівної документації в електронному вигляді у форматах файлів, які передбачені пунктами 4.2 та 4.4 цих методичних рекомендацій.  </w:t>
      </w:r>
    </w:p>
    <w:p w:rsidR="00ED0B69" w:rsidRDefault="00ED0B69">
      <w:pPr>
        <w:tabs>
          <w:tab w:val="left" w:pos="993"/>
        </w:tabs>
        <w:spacing w:after="0" w:line="240" w:lineRule="auto"/>
        <w:ind w:firstLine="567"/>
        <w:jc w:val="both"/>
        <w:rPr>
          <w:rFonts w:ascii="Times New Roman" w:eastAsia="Times New Roman" w:hAnsi="Times New Roman" w:cs="Times New Roman"/>
          <w:sz w:val="24"/>
          <w:szCs w:val="24"/>
        </w:rPr>
      </w:pPr>
    </w:p>
    <w:p w:rsidR="00ED0B69" w:rsidRDefault="0036276C">
      <w:pPr>
        <w:numPr>
          <w:ilvl w:val="1"/>
          <w:numId w:val="27"/>
        </w:numPr>
        <w:pBdr>
          <w:top w:val="nil"/>
          <w:left w:val="nil"/>
          <w:bottom w:val="nil"/>
          <w:right w:val="nil"/>
          <w:between w:val="nil"/>
        </w:pBdr>
        <w:tabs>
          <w:tab w:val="left" w:pos="993"/>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разі якщо геопортали містобудівного кадастру у відкритому доступі у мережі інтернет  не створені чи існують складнощі із доповненням/оновленням відомостей на них, рекомендується опублікувати у мережі інтернет: </w:t>
      </w:r>
    </w:p>
    <w:p w:rsidR="00ED0B69" w:rsidRDefault="0036276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Генеральну схему планування території України, схеми планування окремої частини території України (що охоплюють територію декількох областей) на сайті Мінрегіону у окремому розділі; </w:t>
      </w:r>
    </w:p>
    <w:p w:rsidR="00ED0B69" w:rsidRDefault="0036276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схеми планування окремої частини території України (у межах однієї області, АРК чи які поширюються на частину території відповідної області, АРК), схему планування території АРК чи області – на сайтах Верховної Ради Автономної Республіки Крим, обласної ради, Ради Міністрів Автономної Республіки Крим чи обласної державної адміністрації у окремому розділі; </w:t>
      </w:r>
    </w:p>
    <w:p w:rsidR="00ED0B69" w:rsidRDefault="0036276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схеми планування території районів, детальні плани території за межами населених пунктів – на сайтах районної ради чи районної державної адміністрації у окремому розділі; </w:t>
      </w:r>
    </w:p>
    <w:p w:rsidR="00ED0B69" w:rsidRDefault="0036276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схеми планування території, на якій реалізуються повноваження сільських, селищних та міських рад – на сайті об’єднаної територіальної громади у окремому розділі; </w:t>
      </w:r>
    </w:p>
    <w:p w:rsidR="00ED0B69" w:rsidRDefault="0036276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генеральний план, план зонування території, детальні плани території населеного пункту на сайті органу місцевого самоврядування відповідного населеного пункту чи на сайті об’єднаної територіальної громади у окремому розділі.  </w:t>
      </w:r>
    </w:p>
    <w:p w:rsidR="00ED0B69" w:rsidRDefault="00ED0B69">
      <w:pPr>
        <w:tabs>
          <w:tab w:val="left" w:pos="993"/>
        </w:tabs>
        <w:spacing w:after="0" w:line="240" w:lineRule="auto"/>
        <w:ind w:firstLine="567"/>
        <w:jc w:val="both"/>
        <w:rPr>
          <w:rFonts w:ascii="Times New Roman" w:eastAsia="Times New Roman" w:hAnsi="Times New Roman" w:cs="Times New Roman"/>
          <w:sz w:val="24"/>
          <w:szCs w:val="24"/>
        </w:rPr>
      </w:pPr>
    </w:p>
    <w:p w:rsidR="00ED0B69" w:rsidRDefault="0036276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У разі якщо в органі виконавчої влади, об’єднаній територіальній громаді чи  органі місцевого самоврядування не вистачає на даний час фінансового,  трудового, програмного або технічного ресурсу для трансформації містобудівної документації в електронний вигляд та її опублікування у мережі інтернет, органам виконавчої влади вищого рівня рекомендується допомогти їм за напрямком роботи наступним шляхом: </w:t>
      </w:r>
    </w:p>
    <w:p w:rsidR="00ED0B69" w:rsidRDefault="0036276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Мінрегіон може забезпечити трансформацію в електронний вигляд та опублікувати на своєму сайті схеми планування окремої частини території України (які поширюються на території декількох областей), схеми планування території АРК та областей;  </w:t>
      </w:r>
    </w:p>
    <w:p w:rsidR="00ED0B69" w:rsidRDefault="0036276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Обласна державна адміністрація може забезпечити трансформацію в електронний вигляд та опублікування на своєму сайті схем планування території районів, схем планування території, на якій реалізуються повноваження сільських, селищних та міських рад, генеральних планів та планів зонування території населених пунктів.</w:t>
      </w:r>
    </w:p>
    <w:p w:rsidR="00ED0B69" w:rsidRDefault="0036276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Районна державна адміністрація може забезпечити трансформацію в електронний вигляд та опублікування на своєму сайті  схем планування території, на якій реалізуються повноваження сільських, селищних та міських рад, генеральних планів, планів зонування території та детальних планів територій населених пунктів. </w:t>
      </w:r>
    </w:p>
    <w:p w:rsidR="00ED0B69" w:rsidRDefault="00ED0B69">
      <w:pPr>
        <w:tabs>
          <w:tab w:val="left" w:pos="993"/>
        </w:tabs>
        <w:spacing w:after="0" w:line="240" w:lineRule="auto"/>
        <w:ind w:firstLine="567"/>
        <w:jc w:val="both"/>
        <w:rPr>
          <w:rFonts w:ascii="Times New Roman" w:eastAsia="Times New Roman" w:hAnsi="Times New Roman" w:cs="Times New Roman"/>
          <w:sz w:val="24"/>
          <w:szCs w:val="24"/>
        </w:rPr>
      </w:pPr>
    </w:p>
    <w:p w:rsidR="00ED0B69" w:rsidRDefault="0036276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Містобудівну документацію будь якого виду рекомендується публікувати на єдиному державному веб-порталі відкритих даних - </w:t>
      </w:r>
      <w:hyperlink r:id="rId75">
        <w:r>
          <w:rPr>
            <w:rFonts w:ascii="Times New Roman" w:eastAsia="Times New Roman" w:hAnsi="Times New Roman" w:cs="Times New Roman"/>
            <w:color w:val="0563C1"/>
            <w:sz w:val="24"/>
            <w:szCs w:val="24"/>
            <w:u w:val="single"/>
          </w:rPr>
          <w:t>http://data.gov.ua/</w:t>
        </w:r>
      </w:hyperlink>
      <w:r>
        <w:rPr>
          <w:rFonts w:ascii="Times New Roman" w:eastAsia="Times New Roman" w:hAnsi="Times New Roman" w:cs="Times New Roman"/>
          <w:color w:val="000000"/>
          <w:sz w:val="24"/>
          <w:szCs w:val="24"/>
        </w:rPr>
        <w:t>незалежно від того опублікована вона на геопорталах містобудівного кадастру чи на сайтах органу виконавчої влади чи місцевого самоврядування, які перераховані у пунктах 5.3-5.5 цих рекомендацій</w:t>
      </w:r>
      <w:r>
        <w:rPr>
          <w:rFonts w:ascii="Times New Roman" w:eastAsia="Times New Roman" w:hAnsi="Times New Roman" w:cs="Times New Roman"/>
          <w:sz w:val="24"/>
          <w:szCs w:val="24"/>
        </w:rPr>
        <w:t>.</w:t>
      </w:r>
    </w:p>
    <w:p w:rsidR="00ED0B69" w:rsidRDefault="0036276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виникнення складнощів при публікації матеріалів містобудівної документації на єдиному державному веб-порталі відкритих даних, рекомендується звертатись до адміністраторів цього порталу за допомогою електронного сервісу “Зворотній зв’язок” - </w:t>
      </w:r>
      <w:hyperlink r:id="rId76">
        <w:r>
          <w:rPr>
            <w:rFonts w:ascii="Times New Roman" w:eastAsia="Times New Roman" w:hAnsi="Times New Roman" w:cs="Times New Roman"/>
            <w:color w:val="1155CC"/>
            <w:sz w:val="24"/>
            <w:szCs w:val="24"/>
            <w:u w:val="single"/>
          </w:rPr>
          <w:t>https://data.gov.ua/feedback</w:t>
        </w:r>
      </w:hyperlink>
    </w:p>
    <w:p w:rsidR="00ED0B69" w:rsidRDefault="00ED0B69">
      <w:pPr>
        <w:tabs>
          <w:tab w:val="left" w:pos="993"/>
        </w:tabs>
        <w:spacing w:after="0" w:line="240" w:lineRule="auto"/>
        <w:ind w:firstLine="567"/>
        <w:jc w:val="both"/>
        <w:rPr>
          <w:rFonts w:ascii="Times New Roman" w:eastAsia="Times New Roman" w:hAnsi="Times New Roman" w:cs="Times New Roman"/>
          <w:sz w:val="24"/>
          <w:szCs w:val="24"/>
          <w:u w:val="single"/>
        </w:rPr>
      </w:pPr>
    </w:p>
    <w:p w:rsidR="00ED0B69" w:rsidRDefault="0036276C">
      <w:pPr>
        <w:numPr>
          <w:ilvl w:val="1"/>
          <w:numId w:val="18"/>
        </w:numPr>
        <w:pBdr>
          <w:top w:val="nil"/>
          <w:left w:val="nil"/>
          <w:bottom w:val="nil"/>
          <w:right w:val="nil"/>
          <w:between w:val="nil"/>
        </w:pBdr>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Якщо містобудівна документація опублікована за допомогою геопорталу містобудівного кадастру та/або єдиного державного веб-порталу відкритих даних, на сайтах органів виконавчої влади та органів місцевого самоврядування, які зазначені у пункті 5.4 цих рекомендацій, в частині відомостей про містобудування та планування територій, замість повної публікації містобудівної документації  доцільно зазначати гіперпосилання на геопортал містобудівного кадастру та/або єдиний державний веб-портал відкритих даних. </w:t>
      </w:r>
    </w:p>
    <w:p w:rsidR="00ED0B69" w:rsidRDefault="00ED0B69">
      <w:pPr>
        <w:pBdr>
          <w:top w:val="nil"/>
          <w:left w:val="nil"/>
          <w:bottom w:val="nil"/>
          <w:right w:val="nil"/>
          <w:between w:val="nil"/>
        </w:pBdr>
        <w:tabs>
          <w:tab w:val="left" w:pos="491"/>
          <w:tab w:val="left" w:pos="709"/>
          <w:tab w:val="left" w:pos="993"/>
        </w:tabs>
        <w:spacing w:after="0" w:line="240" w:lineRule="auto"/>
        <w:ind w:left="426" w:hanging="720"/>
        <w:jc w:val="both"/>
        <w:rPr>
          <w:rFonts w:ascii="Times New Roman" w:eastAsia="Times New Roman" w:hAnsi="Times New Roman" w:cs="Times New Roman"/>
          <w:color w:val="000000"/>
          <w:sz w:val="24"/>
          <w:szCs w:val="24"/>
        </w:rPr>
      </w:pPr>
    </w:p>
    <w:p w:rsidR="00ED0B69" w:rsidRDefault="0036276C">
      <w:pPr>
        <w:numPr>
          <w:ilvl w:val="1"/>
          <w:numId w:val="18"/>
        </w:numPr>
        <w:pBdr>
          <w:top w:val="nil"/>
          <w:left w:val="nil"/>
          <w:bottom w:val="nil"/>
          <w:right w:val="nil"/>
          <w:between w:val="nil"/>
        </w:pBdr>
        <w:tabs>
          <w:tab w:val="left" w:pos="491"/>
          <w:tab w:val="left" w:pos="709"/>
          <w:tab w:val="left" w:pos="1134"/>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Відомості про вид діючої містобудівної документації, рішення про її затвердження та/або актуалізацію, а також гіперпосилання на веб-ресурси на яких опублікована містобудівна документація всіх рівнів, окрім Генеральної схеми планування території України вносяться до веб-ресурсу </w:t>
      </w:r>
      <w:hyperlink r:id="rId77">
        <w:r>
          <w:rPr>
            <w:rFonts w:ascii="Times New Roman" w:eastAsia="Times New Roman" w:hAnsi="Times New Roman" w:cs="Times New Roman"/>
            <w:color w:val="0563C1"/>
            <w:sz w:val="24"/>
            <w:szCs w:val="24"/>
            <w:u w:val="single"/>
          </w:rPr>
          <w:t>http://pmap.minregion.gov.ua/</w:t>
        </w:r>
      </w:hyperlink>
      <w:r>
        <w:rPr>
          <w:rFonts w:ascii="Times New Roman" w:eastAsia="Times New Roman" w:hAnsi="Times New Roman" w:cs="Times New Roman"/>
          <w:color w:val="000000"/>
          <w:sz w:val="24"/>
          <w:szCs w:val="24"/>
        </w:rPr>
        <w:t xml:space="preserve"> (далі – PMAP).</w:t>
      </w:r>
    </w:p>
    <w:p w:rsidR="00ED0B69" w:rsidRDefault="0036276C">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 разі створення містобудівного кадастру обласного чи районного рівнів, їх розробникам та технічним адміністраторам рекомендується передбачити сервіси для збору інформації про містобудівну документацію  на цих геопорталах ідентичні сервісам для збору інформації у PMAP. Після чого,  забезпечити інформаційну взаємодію з PMAP таким чином, щоб архітектор чи відповідальна особа підрозділу містобудування чи архітектури користувався лише геопорталом містобудівного кадастру, а необхідні відомості про містобудівну документацію також відображались на сайті PMAP автоматично. </w:t>
      </w:r>
    </w:p>
    <w:p w:rsidR="00ED0B69" w:rsidRDefault="00ED0B69">
      <w:pPr>
        <w:pBdr>
          <w:top w:val="nil"/>
          <w:left w:val="nil"/>
          <w:bottom w:val="nil"/>
          <w:right w:val="nil"/>
          <w:between w:val="nil"/>
        </w:pBdr>
        <w:tabs>
          <w:tab w:val="left" w:pos="491"/>
          <w:tab w:val="left" w:pos="993"/>
        </w:tabs>
        <w:spacing w:after="0" w:line="240" w:lineRule="auto"/>
        <w:ind w:left="567" w:hanging="720"/>
        <w:jc w:val="both"/>
        <w:rPr>
          <w:rFonts w:ascii="Times New Roman" w:eastAsia="Times New Roman" w:hAnsi="Times New Roman" w:cs="Times New Roman"/>
          <w:color w:val="000000"/>
          <w:sz w:val="24"/>
          <w:szCs w:val="24"/>
        </w:rPr>
      </w:pPr>
    </w:p>
    <w:p w:rsidR="00ED0B69" w:rsidRDefault="0036276C">
      <w:pPr>
        <w:numPr>
          <w:ilvl w:val="1"/>
          <w:numId w:val="18"/>
        </w:numPr>
        <w:pBdr>
          <w:top w:val="nil"/>
          <w:left w:val="nil"/>
          <w:bottom w:val="nil"/>
          <w:right w:val="nil"/>
          <w:between w:val="nil"/>
        </w:pBdr>
        <w:tabs>
          <w:tab w:val="left" w:pos="993"/>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Для того, щоб у опублікувати у мережі інтернет нову містобудівну документацію у обсязі, формі та якості згідно із розділами 3 та 4 цих рекомендацій, важливо у договорі із розробником містобудівної документації передбачити умови, що результат робіт у вигляді містобудівної документації, крім паперових примірників, повинен також бути переданий замовнику робіт в електронному вигляді, а саме: </w:t>
      </w:r>
    </w:p>
    <w:p w:rsidR="00ED0B69" w:rsidRDefault="0036276C">
      <w:pPr>
        <w:numPr>
          <w:ilvl w:val="0"/>
          <w:numId w:val="25"/>
        </w:numPr>
        <w:pBdr>
          <w:top w:val="nil"/>
          <w:left w:val="nil"/>
          <w:bottom w:val="nil"/>
          <w:right w:val="nil"/>
          <w:between w:val="nil"/>
        </w:pBdr>
        <w:tabs>
          <w:tab w:val="left" w:pos="851"/>
          <w:tab w:val="left" w:pos="993"/>
        </w:tabs>
        <w:spacing w:after="0" w:line="240" w:lineRule="auto"/>
        <w:ind w:left="0" w:firstLine="426"/>
        <w:contextualSpacing/>
        <w:jc w:val="both"/>
        <w:rPr>
          <w:color w:val="000000"/>
          <w:sz w:val="24"/>
          <w:szCs w:val="24"/>
        </w:rPr>
      </w:pPr>
      <w:r>
        <w:rPr>
          <w:rFonts w:ascii="Times New Roman" w:eastAsia="Times New Roman" w:hAnsi="Times New Roman" w:cs="Times New Roman"/>
          <w:color w:val="000000"/>
          <w:sz w:val="24"/>
          <w:szCs w:val="24"/>
        </w:rPr>
        <w:t xml:space="preserve">графічна частина містобудівної документації  у  форматі файлів, що підтримують векторну графіку (GeoTIFF, SHP, DMF, MID/MIF, DXF, XML, GeoJSON, GPX, LOC, ARINC або AIXM за домовленістю сторін), а також у форматі файлів, що не підтримують растрове зображення (GIF, TIFF, JPG  або PNG за домовленістю сторін), якість яких повинна дозволяти безперешкодно прочитати та ідентифікувати умовні позначення цих графічних матеріалів; </w:t>
      </w:r>
    </w:p>
    <w:p w:rsidR="00ED0B69" w:rsidRDefault="0036276C">
      <w:pPr>
        <w:numPr>
          <w:ilvl w:val="0"/>
          <w:numId w:val="25"/>
        </w:numPr>
        <w:pBdr>
          <w:top w:val="nil"/>
          <w:left w:val="nil"/>
          <w:bottom w:val="nil"/>
          <w:right w:val="nil"/>
          <w:between w:val="nil"/>
        </w:pBdr>
        <w:tabs>
          <w:tab w:val="left" w:pos="851"/>
          <w:tab w:val="left" w:pos="993"/>
        </w:tabs>
        <w:spacing w:after="0" w:line="240" w:lineRule="auto"/>
        <w:ind w:left="0" w:firstLine="426"/>
        <w:contextualSpacing/>
        <w:rPr>
          <w:color w:val="000000"/>
          <w:sz w:val="24"/>
          <w:szCs w:val="24"/>
        </w:rPr>
      </w:pPr>
      <w:r>
        <w:rPr>
          <w:rFonts w:ascii="Times New Roman" w:eastAsia="Times New Roman" w:hAnsi="Times New Roman" w:cs="Times New Roman"/>
          <w:color w:val="000000"/>
          <w:sz w:val="24"/>
          <w:szCs w:val="24"/>
        </w:rPr>
        <w:t xml:space="preserve">текстова частина у форматі RTF або DOC(X).  </w:t>
      </w:r>
    </w:p>
    <w:p w:rsidR="00ED0B69" w:rsidRDefault="0036276C">
      <w:pPr>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Обсяг матеріалів в електронному вигляді повинен бути ідентичний обсягу матеріалів у паперовому вигляді. </w:t>
      </w:r>
    </w:p>
    <w:p w:rsidR="00ED0B69" w:rsidRDefault="0036276C">
      <w:pPr>
        <w:numPr>
          <w:ilvl w:val="1"/>
          <w:numId w:val="18"/>
        </w:numPr>
        <w:pBdr>
          <w:top w:val="nil"/>
          <w:left w:val="nil"/>
          <w:bottom w:val="nil"/>
          <w:right w:val="nil"/>
          <w:between w:val="nil"/>
        </w:pBdr>
        <w:tabs>
          <w:tab w:val="left" w:pos="1134"/>
        </w:tabs>
        <w:spacing w:after="0"/>
        <w:ind w:left="0" w:firstLine="567"/>
        <w:contextualSpacing/>
        <w:jc w:val="both"/>
        <w:rPr>
          <w:rFonts w:ascii="Times New Roman" w:eastAsia="Times New Roman" w:hAnsi="Times New Roman" w:cs="Times New Roman"/>
          <w:color w:val="000000"/>
          <w:sz w:val="24"/>
          <w:szCs w:val="24"/>
        </w:rPr>
      </w:pPr>
      <w:r w:rsidRPr="00B543D7">
        <w:rPr>
          <w:rFonts w:ascii="Times New Roman" w:eastAsia="Times New Roman" w:hAnsi="Times New Roman" w:cs="Times New Roman"/>
          <w:color w:val="000000"/>
          <w:sz w:val="24"/>
          <w:szCs w:val="24"/>
        </w:rPr>
        <w:t>У разі якщо потрібно трансформувати у електронний вигляд застарілу містобудівну документацію (схему планування території району чи генеральний план населеного пункту) для цього органам виконавчої влади та органам місцевого самоврядування рекомендується</w:t>
      </w:r>
      <w:r w:rsidR="00B543D7" w:rsidRPr="00B543D7">
        <w:rPr>
          <w:rFonts w:ascii="Times New Roman" w:eastAsia="Times New Roman" w:hAnsi="Times New Roman" w:cs="Times New Roman"/>
          <w:color w:val="000000"/>
          <w:sz w:val="24"/>
          <w:szCs w:val="24"/>
        </w:rPr>
        <w:t>звернутись до розробників такої документації, їх правонаступників або у разі їх ліквідації, до іншого розробника містобудівної документації, і домовитись про виконання таких робіт, їх обсяг та якість</w:t>
      </w:r>
      <w:r w:rsidRPr="00B543D7">
        <w:rPr>
          <w:rFonts w:ascii="Times New Roman" w:eastAsia="Times New Roman" w:hAnsi="Times New Roman" w:cs="Times New Roman"/>
          <w:color w:val="000000"/>
          <w:sz w:val="24"/>
          <w:szCs w:val="24"/>
        </w:rPr>
        <w:t>.</w:t>
      </w:r>
    </w:p>
    <w:p w:rsidR="00ED0B69" w:rsidRDefault="00ED0B69">
      <w:pPr>
        <w:pBdr>
          <w:top w:val="nil"/>
          <w:left w:val="nil"/>
          <w:bottom w:val="nil"/>
          <w:right w:val="nil"/>
          <w:between w:val="nil"/>
        </w:pBdr>
        <w:tabs>
          <w:tab w:val="left" w:pos="1134"/>
        </w:tabs>
        <w:spacing w:after="0"/>
        <w:ind w:left="567" w:hanging="720"/>
        <w:jc w:val="both"/>
        <w:rPr>
          <w:rFonts w:ascii="Times New Roman" w:eastAsia="Times New Roman" w:hAnsi="Times New Roman" w:cs="Times New Roman"/>
          <w:b/>
          <w:color w:val="000000"/>
          <w:sz w:val="24"/>
          <w:szCs w:val="24"/>
        </w:rPr>
      </w:pPr>
    </w:p>
    <w:p w:rsidR="00ED0B69" w:rsidRDefault="0036276C">
      <w:pPr>
        <w:numPr>
          <w:ilvl w:val="1"/>
          <w:numId w:val="18"/>
        </w:numPr>
        <w:pBdr>
          <w:top w:val="nil"/>
          <w:left w:val="nil"/>
          <w:bottom w:val="nil"/>
          <w:right w:val="nil"/>
          <w:between w:val="nil"/>
        </w:pBdr>
        <w:tabs>
          <w:tab w:val="left" w:pos="1134"/>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містобудівної документації, до всіх матеріалів якої присвоєний гриф “Для службового користування” рекомендується його зняти (скасувати), крім матеріалів, що зазначені у пункті 3.2</w:t>
      </w:r>
      <w:r w:rsidR="000C6FF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цих рекомендацій </w:t>
      </w:r>
      <w:r w:rsidR="000C6FF9">
        <w:rPr>
          <w:rFonts w:ascii="Times New Roman" w:eastAsia="Times New Roman" w:hAnsi="Times New Roman" w:cs="Times New Roman"/>
          <w:color w:val="000000"/>
          <w:sz w:val="24"/>
          <w:szCs w:val="24"/>
        </w:rPr>
        <w:t xml:space="preserve">та матеріалів яким присвоєний гриф секретності (у разі їх наявності у складі містобудівної документації). </w:t>
      </w:r>
    </w:p>
    <w:p w:rsidR="00ED0B69" w:rsidRDefault="00ED0B69">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ED0B69" w:rsidRDefault="0036276C">
      <w:pPr>
        <w:numPr>
          <w:ilvl w:val="1"/>
          <w:numId w:val="18"/>
        </w:numPr>
        <w:pBdr>
          <w:top w:val="nil"/>
          <w:left w:val="nil"/>
          <w:bottom w:val="nil"/>
          <w:right w:val="nil"/>
          <w:between w:val="nil"/>
        </w:pBdr>
        <w:tabs>
          <w:tab w:val="left" w:pos="1134"/>
        </w:tabs>
        <w:spacing w:after="0" w:line="240" w:lineRule="auto"/>
        <w:ind w:left="0"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Рішення про зняття (скасування) грифа “Для службового користування” та присвоєння його окремим матеріалам містобудівної документації приймається  комісією з питань роботи із службовою інформацією суб’єкта - розробника містобудівної документації або відповідною комісією суб’єкта-правонаступника чи суб’єкта вищого рівня, якщо суб’єкт - розробник містобудівної документації припинив свою діяльність (Згідно із пунктом 87 </w:t>
      </w:r>
      <w:hyperlink r:id="rId78">
        <w:r>
          <w:rPr>
            <w:rFonts w:ascii="Times New Roman" w:eastAsia="Times New Roman" w:hAnsi="Times New Roman" w:cs="Times New Roman"/>
            <w:color w:val="0563C1"/>
            <w:sz w:val="24"/>
            <w:szCs w:val="24"/>
            <w:highlight w:val="white"/>
            <w:u w:val="single"/>
          </w:rPr>
          <w:t>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затвердженої постановою Кабінету Міністрів України від 19.10.2016 № 736</w:t>
        </w:r>
      </w:hyperlink>
      <w:r>
        <w:rPr>
          <w:rFonts w:ascii="Times New Roman" w:eastAsia="Times New Roman" w:hAnsi="Times New Roman" w:cs="Times New Roman"/>
          <w:color w:val="000000"/>
          <w:sz w:val="24"/>
          <w:szCs w:val="24"/>
          <w:highlight w:val="white"/>
        </w:rPr>
        <w:t xml:space="preserve">). </w:t>
      </w:r>
    </w:p>
    <w:p w:rsidR="00ED0B69" w:rsidRDefault="00ED0B69">
      <w:pPr>
        <w:pBdr>
          <w:top w:val="nil"/>
          <w:left w:val="nil"/>
          <w:bottom w:val="nil"/>
          <w:right w:val="nil"/>
          <w:between w:val="nil"/>
        </w:pBdr>
        <w:tabs>
          <w:tab w:val="left" w:pos="1134"/>
        </w:tabs>
        <w:spacing w:after="0" w:line="240" w:lineRule="auto"/>
        <w:ind w:left="360"/>
        <w:jc w:val="both"/>
        <w:rPr>
          <w:rFonts w:ascii="Times New Roman" w:eastAsia="Times New Roman" w:hAnsi="Times New Roman" w:cs="Times New Roman"/>
          <w:sz w:val="24"/>
          <w:szCs w:val="24"/>
          <w:highlight w:val="white"/>
        </w:rPr>
      </w:pPr>
    </w:p>
    <w:p w:rsidR="00ED0B69" w:rsidRDefault="0036276C">
      <w:pPr>
        <w:shd w:val="clear" w:color="auto" w:fill="FFFFFF"/>
        <w:tabs>
          <w:tab w:val="left" w:pos="1134"/>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292B2C"/>
          <w:sz w:val="24"/>
          <w:szCs w:val="24"/>
        </w:rPr>
        <w:t xml:space="preserve">5.13. У разі якщо </w:t>
      </w:r>
      <w:r>
        <w:rPr>
          <w:rFonts w:ascii="Times New Roman" w:eastAsia="Times New Roman" w:hAnsi="Times New Roman" w:cs="Times New Roman"/>
          <w:sz w:val="24"/>
          <w:szCs w:val="24"/>
        </w:rPr>
        <w:t xml:space="preserve"> гриф “Для службового користування” присвоєний матеріалам містобудівної документації адміністративно-територіальної одиниці на території України за межами тимчасово окупованої території,  її розробником - підприємством, яке залишилось на території тимчасово окупованої території, для зняття грифу потрібно: </w:t>
      </w:r>
    </w:p>
    <w:p w:rsidR="00ED0B69" w:rsidRDefault="0036276C">
      <w:pPr>
        <w:shd w:val="clear" w:color="auto" w:fill="FFFFFF"/>
        <w:tabs>
          <w:tab w:val="left" w:pos="1134"/>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звертатись до діючого органу державної влади чи його правонаступника України, яке координувало роботу такого підприємства до тимчасової окупації території (у разі якщо розробником було державне підприємство); </w:t>
      </w:r>
    </w:p>
    <w:p w:rsidR="00ED0B69" w:rsidRDefault="0036276C">
      <w:pPr>
        <w:shd w:val="clear" w:color="auto" w:fill="FFFFFF"/>
        <w:tabs>
          <w:tab w:val="left" w:pos="1134"/>
        </w:tabs>
        <w:spacing w:after="0"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розглянути це питання комісією органу державної влади чи органу місцевого самоврядування - замовника містобудівної документації (у разі якщо розробником було приватне чи комунальне підприємство).  </w:t>
      </w:r>
    </w:p>
    <w:p w:rsidR="00ED0B69" w:rsidRDefault="00ED0B69">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ED0B69" w:rsidRDefault="0036276C" w:rsidP="000C6FF9">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5.14. </w:t>
      </w:r>
      <w:r>
        <w:rPr>
          <w:rFonts w:ascii="Times New Roman" w:eastAsia="Times New Roman" w:hAnsi="Times New Roman" w:cs="Times New Roman"/>
          <w:color w:val="000000"/>
          <w:sz w:val="24"/>
          <w:szCs w:val="24"/>
        </w:rPr>
        <w:t>Для зняття (скасування) грифа “Для службового користування” орган виконавчої влади чи орган  місцевого самоврядування – замовник містобудівної документації звертається листом до суб’єкта, зазначеного у пункті 5.12 цих рекомендацій. У листі вказуються реквізити містобудівної документації по якій потрібно зняти (скасувати) гриф (вид документації, рік розроблення та реквізити рішення про її затвердження) і номери та назви окремих матеріалів містобудівної документації, яким потрібно присвоїти гриф “Для службового користування” (зазначені у пункті 3.2</w:t>
      </w:r>
      <w:r w:rsidR="000B581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цих рекомендацій у разі їх наявності у складі містобудівної документації). У листі важливо просити надіслати копію протоколу засідання комісії </w:t>
      </w:r>
      <w:r>
        <w:rPr>
          <w:rFonts w:ascii="Times New Roman" w:eastAsia="Times New Roman" w:hAnsi="Times New Roman" w:cs="Times New Roman"/>
          <w:color w:val="000000"/>
          <w:sz w:val="24"/>
          <w:szCs w:val="24"/>
          <w:highlight w:val="white"/>
        </w:rPr>
        <w:t>з питань роботи із службовою інформацією.</w:t>
      </w:r>
    </w:p>
    <w:p w:rsidR="00ED0B69" w:rsidRDefault="00ED0B69">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ED0B69" w:rsidRDefault="0036276C" w:rsidP="000C6FF9">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5.15. </w:t>
      </w:r>
      <w:r>
        <w:rPr>
          <w:rFonts w:ascii="Times New Roman" w:eastAsia="Times New Roman" w:hAnsi="Times New Roman" w:cs="Times New Roman"/>
          <w:color w:val="000000"/>
          <w:sz w:val="24"/>
          <w:szCs w:val="24"/>
          <w:highlight w:val="white"/>
        </w:rPr>
        <w:t xml:space="preserve">Рішення комісії з питань роботи із службовою інформацією оформляється протоколом, що підписується головою і секретарем комісії та набирає чинності з моменту затвердження протоколу керівником установи. У протоколі зазначаються види документів, їх реєстраційні дані, заголовки та номери за номенклатурою або описом справ, з яких знімається гриф “Для службового користування” (пункт 89 </w:t>
      </w:r>
      <w:hyperlink r:id="rId79">
        <w:r>
          <w:rPr>
            <w:rFonts w:ascii="Times New Roman" w:eastAsia="Times New Roman" w:hAnsi="Times New Roman" w:cs="Times New Roman"/>
            <w:color w:val="0563C1"/>
            <w:sz w:val="24"/>
            <w:szCs w:val="24"/>
            <w:highlight w:val="white"/>
            <w:u w:val="single"/>
          </w:rPr>
          <w:t>Типової інструкції затвердженої постановою Кабінету Міністрів України від 19.10.2016 № 736</w:t>
        </w:r>
      </w:hyperlink>
      <w:r>
        <w:rPr>
          <w:rFonts w:ascii="Times New Roman" w:eastAsia="Times New Roman" w:hAnsi="Times New Roman" w:cs="Times New Roman"/>
          <w:color w:val="000000"/>
          <w:sz w:val="24"/>
          <w:szCs w:val="24"/>
          <w:highlight w:val="white"/>
        </w:rPr>
        <w:t>).</w:t>
      </w:r>
    </w:p>
    <w:p w:rsidR="00ED0B69" w:rsidRDefault="00ED0B69">
      <w:pPr>
        <w:pBdr>
          <w:top w:val="nil"/>
          <w:left w:val="nil"/>
          <w:bottom w:val="nil"/>
          <w:right w:val="nil"/>
          <w:between w:val="nil"/>
        </w:pBdr>
        <w:tabs>
          <w:tab w:val="left" w:pos="1134"/>
        </w:tabs>
        <w:spacing w:after="0"/>
        <w:ind w:left="567" w:hanging="720"/>
        <w:jc w:val="both"/>
        <w:rPr>
          <w:rFonts w:ascii="Times New Roman" w:eastAsia="Times New Roman" w:hAnsi="Times New Roman" w:cs="Times New Roman"/>
          <w:color w:val="000000"/>
          <w:sz w:val="24"/>
          <w:szCs w:val="24"/>
        </w:rPr>
      </w:pPr>
    </w:p>
    <w:p w:rsidR="00ED0B69" w:rsidRDefault="0036276C">
      <w:pPr>
        <w:pBdr>
          <w:top w:val="nil"/>
          <w:left w:val="nil"/>
          <w:bottom w:val="nil"/>
          <w:right w:val="nil"/>
          <w:between w:val="nil"/>
        </w:pBdr>
        <w:shd w:val="clear" w:color="auto" w:fill="FFFFFF"/>
        <w:tabs>
          <w:tab w:val="left" w:pos="1134"/>
        </w:tabs>
        <w:spacing w:after="0" w:line="240" w:lineRule="auto"/>
        <w:ind w:firstLine="566"/>
        <w:jc w:val="both"/>
        <w:rPr>
          <w:rFonts w:ascii="Times New Roman" w:eastAsia="Times New Roman" w:hAnsi="Times New Roman" w:cs="Times New Roman"/>
          <w:color w:val="292B2C"/>
          <w:sz w:val="24"/>
          <w:szCs w:val="24"/>
        </w:rPr>
      </w:pPr>
      <w:r>
        <w:rPr>
          <w:rFonts w:ascii="Times New Roman" w:eastAsia="Times New Roman" w:hAnsi="Times New Roman" w:cs="Times New Roman"/>
          <w:sz w:val="24"/>
          <w:szCs w:val="24"/>
        </w:rPr>
        <w:t xml:space="preserve">5.16. </w:t>
      </w:r>
      <w:r>
        <w:rPr>
          <w:rFonts w:ascii="Times New Roman" w:eastAsia="Times New Roman" w:hAnsi="Times New Roman" w:cs="Times New Roman"/>
          <w:color w:val="000000"/>
          <w:sz w:val="24"/>
          <w:szCs w:val="24"/>
        </w:rPr>
        <w:t xml:space="preserve">У разі якщо містобудівній документації присвоєний гриф секретності, але віднесення її до державної таємниці у повному обсязі або частково не доцільне,  його може скасувати державний експерт з питань таємниць, який його присвоїв чи його правонаступник, за зверненням </w:t>
      </w:r>
      <w:r>
        <w:rPr>
          <w:rFonts w:ascii="Times New Roman" w:eastAsia="Times New Roman" w:hAnsi="Times New Roman" w:cs="Times New Roman"/>
          <w:color w:val="292B2C"/>
          <w:sz w:val="24"/>
          <w:szCs w:val="24"/>
        </w:rPr>
        <w:t xml:space="preserve">органу виконавчої влади,  органу  місцевого  самоврядування, підприємства,  установи,  організації чи громадянина (стаття 11 </w:t>
      </w:r>
      <w:hyperlink r:id="rId80">
        <w:r>
          <w:rPr>
            <w:rFonts w:ascii="Times New Roman" w:eastAsia="Times New Roman" w:hAnsi="Times New Roman" w:cs="Times New Roman"/>
            <w:color w:val="0563C1"/>
            <w:sz w:val="24"/>
            <w:szCs w:val="24"/>
            <w:u w:val="single"/>
          </w:rPr>
          <w:t>закону України “Про державну таємницю”</w:t>
        </w:r>
      </w:hyperlink>
      <w:r>
        <w:rPr>
          <w:rFonts w:ascii="Times New Roman" w:eastAsia="Times New Roman" w:hAnsi="Times New Roman" w:cs="Times New Roman"/>
          <w:color w:val="292B2C"/>
          <w:sz w:val="24"/>
          <w:szCs w:val="24"/>
        </w:rPr>
        <w:t xml:space="preserve">). У разі якщо у такій містобудівній документації є окремі графічні та текстові матеріали, яким доцільно присвоїти гриф секретності, їх доцільно виокремити, присвоїти їм гриф секретності, а для інших графічних та текстових матеріалів скасувати рішення про віднесення її до державної таємниці. </w:t>
      </w:r>
    </w:p>
    <w:p w:rsidR="00ED0B69" w:rsidRDefault="00ED0B69">
      <w:pPr>
        <w:pBdr>
          <w:top w:val="nil"/>
          <w:left w:val="nil"/>
          <w:bottom w:val="nil"/>
          <w:right w:val="nil"/>
          <w:between w:val="nil"/>
        </w:pBdr>
        <w:spacing w:after="0"/>
        <w:ind w:left="720" w:hanging="720"/>
        <w:rPr>
          <w:rFonts w:ascii="Times New Roman" w:eastAsia="Times New Roman" w:hAnsi="Times New Roman" w:cs="Times New Roman"/>
          <w:color w:val="292B2C"/>
          <w:sz w:val="24"/>
          <w:szCs w:val="24"/>
        </w:rPr>
      </w:pPr>
    </w:p>
    <w:p w:rsidR="00ED0B69" w:rsidRPr="00771507" w:rsidRDefault="0036276C" w:rsidP="00FA6CE4">
      <w:pPr>
        <w:pStyle w:val="ac"/>
        <w:numPr>
          <w:ilvl w:val="1"/>
          <w:numId w:val="33"/>
        </w:numPr>
        <w:pBdr>
          <w:top w:val="nil"/>
          <w:left w:val="nil"/>
          <w:bottom w:val="nil"/>
          <w:right w:val="nil"/>
          <w:between w:val="nil"/>
        </w:pBdr>
        <w:shd w:val="clear" w:color="auto" w:fill="FFFFFF"/>
        <w:tabs>
          <w:tab w:val="left" w:pos="1134"/>
        </w:tabs>
        <w:spacing w:after="0" w:line="240" w:lineRule="auto"/>
        <w:ind w:left="0" w:firstLine="567"/>
        <w:jc w:val="both"/>
        <w:rPr>
          <w:rFonts w:ascii="Times New Roman" w:eastAsia="Times New Roman" w:hAnsi="Times New Roman" w:cs="Times New Roman"/>
          <w:color w:val="292B2C"/>
          <w:sz w:val="24"/>
          <w:szCs w:val="24"/>
        </w:rPr>
      </w:pPr>
      <w:r w:rsidRPr="00771507">
        <w:rPr>
          <w:rFonts w:ascii="Times New Roman" w:eastAsia="Times New Roman" w:hAnsi="Times New Roman" w:cs="Times New Roman"/>
          <w:color w:val="292B2C"/>
          <w:sz w:val="24"/>
          <w:szCs w:val="24"/>
        </w:rPr>
        <w:t xml:space="preserve">При вирішення питання скасування рішення про віднесення інформації, що міститься у містобудівній документації, до державної таємниці, </w:t>
      </w:r>
      <w:r w:rsidRPr="00771507">
        <w:rPr>
          <w:rFonts w:ascii="Times New Roman" w:eastAsia="Times New Roman" w:hAnsi="Times New Roman" w:cs="Times New Roman"/>
          <w:color w:val="000000"/>
          <w:sz w:val="24"/>
          <w:szCs w:val="24"/>
        </w:rPr>
        <w:t>державний експерт з питань таємниць, переглядає зміст містобудівної документації н</w:t>
      </w:r>
      <w:r w:rsidRPr="00771507">
        <w:rPr>
          <w:rFonts w:ascii="Times New Roman" w:eastAsia="Times New Roman" w:hAnsi="Times New Roman" w:cs="Times New Roman"/>
          <w:color w:val="292B2C"/>
          <w:sz w:val="24"/>
          <w:szCs w:val="24"/>
        </w:rPr>
        <w:t xml:space="preserve">а відповідність  категоріям і вимогам,  передбаченим статтею 8 </w:t>
      </w:r>
      <w:hyperlink r:id="rId81">
        <w:r w:rsidRPr="00771507">
          <w:rPr>
            <w:rFonts w:ascii="Times New Roman" w:eastAsia="Times New Roman" w:hAnsi="Times New Roman" w:cs="Times New Roman"/>
            <w:color w:val="0563C1"/>
            <w:sz w:val="24"/>
            <w:szCs w:val="24"/>
            <w:u w:val="single"/>
          </w:rPr>
          <w:t>закону України “Про державну таємницю”</w:t>
        </w:r>
      </w:hyperlink>
      <w:r w:rsidRPr="00771507">
        <w:rPr>
          <w:rFonts w:ascii="Times New Roman" w:eastAsia="Times New Roman" w:hAnsi="Times New Roman" w:cs="Times New Roman"/>
          <w:color w:val="292B2C"/>
          <w:sz w:val="24"/>
          <w:szCs w:val="24"/>
        </w:rPr>
        <w:t xml:space="preserve">, а також використовує  </w:t>
      </w:r>
      <w:hyperlink r:id="rId82">
        <w:r w:rsidRPr="00771507">
          <w:rPr>
            <w:rFonts w:ascii="Times New Roman" w:eastAsia="Times New Roman" w:hAnsi="Times New Roman" w:cs="Times New Roman"/>
            <w:color w:val="0563C1"/>
            <w:sz w:val="24"/>
            <w:szCs w:val="24"/>
            <w:u w:val="single"/>
          </w:rPr>
          <w:t>Звіт відомостей, що становлять державну таємницю, затверджений наказом Служби Безпеки України від 12.08.2005 № 440</w:t>
        </w:r>
      </w:hyperlink>
      <w:r w:rsidRPr="00771507">
        <w:rPr>
          <w:rFonts w:ascii="Times New Roman" w:eastAsia="Times New Roman" w:hAnsi="Times New Roman" w:cs="Times New Roman"/>
          <w:color w:val="292B2C"/>
          <w:sz w:val="24"/>
          <w:szCs w:val="24"/>
        </w:rPr>
        <w:t xml:space="preserve">. </w:t>
      </w:r>
    </w:p>
    <w:p w:rsidR="00ED0B69" w:rsidRDefault="00ED0B69">
      <w:pPr>
        <w:shd w:val="clear" w:color="auto" w:fill="FFFFFF"/>
        <w:tabs>
          <w:tab w:val="left" w:pos="1134"/>
        </w:tabs>
        <w:spacing w:after="0" w:line="240" w:lineRule="auto"/>
        <w:jc w:val="both"/>
        <w:rPr>
          <w:rFonts w:ascii="Times New Roman" w:eastAsia="Times New Roman" w:hAnsi="Times New Roman" w:cs="Times New Roman"/>
          <w:color w:val="292B2C"/>
          <w:sz w:val="24"/>
          <w:szCs w:val="24"/>
        </w:rPr>
      </w:pPr>
    </w:p>
    <w:p w:rsidR="00ED0B69" w:rsidRDefault="0036276C">
      <w:pPr>
        <w:spacing w:after="0" w:line="240" w:lineRule="auto"/>
        <w:ind w:firstLine="567"/>
        <w:jc w:val="both"/>
        <w:rPr>
          <w:rFonts w:ascii="Times New Roman" w:eastAsia="Times New Roman" w:hAnsi="Times New Roman" w:cs="Times New Roman"/>
          <w:color w:val="FF0000"/>
          <w:sz w:val="24"/>
          <w:szCs w:val="24"/>
        </w:rPr>
      </w:pPr>
      <w:bookmarkStart w:id="2" w:name="_gjdgxs" w:colFirst="0" w:colLast="0"/>
      <w:bookmarkEnd w:id="2"/>
      <w:r>
        <w:rPr>
          <w:rFonts w:ascii="Times New Roman" w:eastAsia="Times New Roman" w:hAnsi="Times New Roman" w:cs="Times New Roman"/>
          <w:color w:val="292B2C"/>
          <w:sz w:val="24"/>
          <w:szCs w:val="24"/>
        </w:rPr>
        <w:t>5.1</w:t>
      </w:r>
      <w:r w:rsidR="00FA6CE4">
        <w:rPr>
          <w:rFonts w:ascii="Times New Roman" w:eastAsia="Times New Roman" w:hAnsi="Times New Roman" w:cs="Times New Roman"/>
          <w:color w:val="292B2C"/>
          <w:sz w:val="24"/>
          <w:szCs w:val="24"/>
        </w:rPr>
        <w:t>8</w:t>
      </w:r>
      <w:r>
        <w:rPr>
          <w:rFonts w:ascii="Times New Roman" w:eastAsia="Times New Roman" w:hAnsi="Times New Roman" w:cs="Times New Roman"/>
          <w:color w:val="292B2C"/>
          <w:sz w:val="24"/>
          <w:szCs w:val="24"/>
        </w:rPr>
        <w:t xml:space="preserve">. У зверненні до </w:t>
      </w:r>
      <w:r>
        <w:rPr>
          <w:rFonts w:ascii="Times New Roman" w:eastAsia="Times New Roman" w:hAnsi="Times New Roman" w:cs="Times New Roman"/>
          <w:color w:val="000000"/>
          <w:sz w:val="24"/>
          <w:szCs w:val="24"/>
          <w:highlight w:val="white"/>
        </w:rPr>
        <w:t>комісії з питань роботи із службовою інформацією чи до</w:t>
      </w:r>
      <w:r>
        <w:rPr>
          <w:rFonts w:ascii="Times New Roman" w:eastAsia="Times New Roman" w:hAnsi="Times New Roman" w:cs="Times New Roman"/>
          <w:color w:val="292B2C"/>
          <w:sz w:val="24"/>
          <w:szCs w:val="24"/>
        </w:rPr>
        <w:t xml:space="preserve"> державного експерта з питань таємниць рекомендується викласти пропозицію щодо зняття (скасування) грифу “Для службового користування” з містобудівної документації чи щодо розсекречування інформації містобудівної документації аргументуючи тим, що дані, які містяться у такій документації, віднесені до відкритих даних згідно </w:t>
      </w:r>
      <w:r>
        <w:rPr>
          <w:rFonts w:ascii="Times New Roman" w:eastAsia="Times New Roman" w:hAnsi="Times New Roman" w:cs="Times New Roman"/>
          <w:sz w:val="24"/>
          <w:szCs w:val="24"/>
        </w:rPr>
        <w:t>із статтею 10</w:t>
      </w:r>
      <w:r>
        <w:rPr>
          <w:rFonts w:ascii="Times New Roman" w:eastAsia="Times New Roman" w:hAnsi="Times New Roman" w:cs="Times New Roman"/>
          <w:sz w:val="24"/>
          <w:szCs w:val="24"/>
          <w:vertAlign w:val="superscript"/>
        </w:rPr>
        <w:t>1</w:t>
      </w:r>
      <w:hyperlink r:id="rId83">
        <w:r>
          <w:rPr>
            <w:rFonts w:ascii="Times New Roman" w:eastAsia="Times New Roman" w:hAnsi="Times New Roman" w:cs="Times New Roman"/>
            <w:color w:val="0563C1"/>
            <w:sz w:val="24"/>
            <w:szCs w:val="24"/>
            <w:u w:val="single"/>
          </w:rPr>
          <w:t>закону України “Про доступ до публічної інформації”</w:t>
        </w:r>
      </w:hyperlink>
      <w:r>
        <w:rPr>
          <w:rFonts w:ascii="Times New Roman" w:eastAsia="Times New Roman" w:hAnsi="Times New Roman" w:cs="Times New Roman"/>
          <w:sz w:val="24"/>
          <w:szCs w:val="24"/>
        </w:rPr>
        <w:t xml:space="preserve">,  постанов Кабінету Міністрів України </w:t>
      </w:r>
      <w:hyperlink r:id="rId84">
        <w:r>
          <w:rPr>
            <w:rFonts w:ascii="Times New Roman" w:eastAsia="Times New Roman" w:hAnsi="Times New Roman" w:cs="Times New Roman"/>
            <w:color w:val="0563C1"/>
            <w:sz w:val="24"/>
            <w:szCs w:val="24"/>
            <w:u w:val="single"/>
          </w:rPr>
          <w:t xml:space="preserve">від 21.10.2015 № 835 “Про затвердження Положення про набори даних, які підлягають оприлюдненню у формі відкритих даних” (із змінами), </w:t>
        </w:r>
      </w:hyperlink>
      <w:hyperlink r:id="rId85">
        <w:r>
          <w:rPr>
            <w:rFonts w:ascii="Times New Roman" w:eastAsia="Times New Roman" w:hAnsi="Times New Roman" w:cs="Times New Roman"/>
            <w:color w:val="0563C1"/>
            <w:sz w:val="24"/>
            <w:szCs w:val="24"/>
            <w:u w:val="single"/>
          </w:rPr>
          <w:t xml:space="preserve">від 24.05.2017 № 354 </w:t>
        </w:r>
        <w:r>
          <w:rPr>
            <w:rFonts w:ascii="Times New Roman" w:eastAsia="Times New Roman" w:hAnsi="Times New Roman" w:cs="Times New Roman"/>
            <w:color w:val="0563C1"/>
            <w:sz w:val="24"/>
            <w:szCs w:val="24"/>
            <w:u w:val="single"/>
          </w:rPr>
          <w:lastRenderedPageBreak/>
          <w:t>“Про внесення змін до постанов Кабінету Міністрів України від 25 травня 2011 р. № 559 і від 21 жовтня 2015 р. № 835”</w:t>
        </w:r>
      </w:hyperlink>
      <w:r>
        <w:rPr>
          <w:rFonts w:ascii="Times New Roman" w:eastAsia="Times New Roman" w:hAnsi="Times New Roman" w:cs="Times New Roman"/>
          <w:sz w:val="24"/>
          <w:szCs w:val="24"/>
        </w:rPr>
        <w:t xml:space="preserve">, </w:t>
      </w:r>
      <w:hyperlink r:id="rId86">
        <w:r>
          <w:rPr>
            <w:rFonts w:ascii="Times New Roman" w:eastAsia="Times New Roman" w:hAnsi="Times New Roman" w:cs="Times New Roman"/>
            <w:color w:val="0563C1"/>
            <w:sz w:val="24"/>
            <w:szCs w:val="24"/>
            <w:u w:val="single"/>
          </w:rPr>
          <w:t>розпорядження Кабінету Міністрів України від 22.09.2016 № 686-р “Деякі питання приєднання до Міжнародної хартії відритих даних”</w:t>
        </w:r>
      </w:hyperlink>
      <w:r>
        <w:rPr>
          <w:rFonts w:ascii="Times New Roman" w:eastAsia="Times New Roman" w:hAnsi="Times New Roman" w:cs="Times New Roman"/>
          <w:sz w:val="24"/>
          <w:szCs w:val="24"/>
        </w:rPr>
        <w:t xml:space="preserve"> та </w:t>
      </w:r>
      <w:r w:rsidRPr="00771507">
        <w:rPr>
          <w:rFonts w:ascii="Times New Roman" w:eastAsia="Times New Roman" w:hAnsi="Times New Roman" w:cs="Times New Roman"/>
          <w:color w:val="000000" w:themeColor="text1"/>
          <w:sz w:val="24"/>
          <w:szCs w:val="24"/>
        </w:rPr>
        <w:t>наказу Мінрегіону</w:t>
      </w:r>
      <w:r>
        <w:rPr>
          <w:rFonts w:ascii="Times New Roman" w:eastAsia="Times New Roman" w:hAnsi="Times New Roman" w:cs="Times New Roman"/>
          <w:sz w:val="24"/>
          <w:szCs w:val="24"/>
        </w:rPr>
        <w:t>“Про затвердження Вимог до структури і формату оприлюднення відомостей про містобудівну документацію у мережі Інтернет”</w:t>
      </w:r>
      <w:r w:rsidR="004615DD">
        <w:rPr>
          <w:rFonts w:ascii="Times New Roman" w:eastAsia="Times New Roman" w:hAnsi="Times New Roman" w:cs="Times New Roman"/>
          <w:sz w:val="24"/>
          <w:szCs w:val="24"/>
        </w:rPr>
        <w:t xml:space="preserve"> від 15.08.2018 № </w:t>
      </w:r>
      <w:r w:rsidR="00FA6CE4">
        <w:rPr>
          <w:rFonts w:ascii="Times New Roman" w:eastAsia="Times New Roman" w:hAnsi="Times New Roman" w:cs="Times New Roman"/>
          <w:sz w:val="24"/>
          <w:szCs w:val="24"/>
        </w:rPr>
        <w:t>220.</w:t>
      </w:r>
    </w:p>
    <w:p w:rsidR="00ED0B69" w:rsidRDefault="00ED0B69">
      <w:pPr>
        <w:spacing w:after="0" w:line="240" w:lineRule="auto"/>
        <w:ind w:firstLine="567"/>
        <w:jc w:val="both"/>
        <w:rPr>
          <w:rFonts w:ascii="Times New Roman" w:eastAsia="Times New Roman" w:hAnsi="Times New Roman" w:cs="Times New Roman"/>
          <w:sz w:val="24"/>
          <w:szCs w:val="24"/>
        </w:rPr>
      </w:pPr>
    </w:p>
    <w:p w:rsidR="00ED0B69" w:rsidRDefault="00771507" w:rsidP="00771507">
      <w:pPr>
        <w:pBdr>
          <w:top w:val="nil"/>
          <w:left w:val="nil"/>
          <w:bottom w:val="nil"/>
          <w:right w:val="nil"/>
          <w:between w:val="nil"/>
        </w:pBdr>
        <w:tabs>
          <w:tab w:val="left" w:pos="1134"/>
          <w:tab w:val="left" w:pos="1418"/>
        </w:tabs>
        <w:spacing w:after="0" w:line="240" w:lineRule="auto"/>
        <w:ind w:firstLine="567"/>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5.19. </w:t>
      </w:r>
      <w:r w:rsidR="0036276C">
        <w:rPr>
          <w:rFonts w:ascii="Times New Roman" w:eastAsia="Times New Roman" w:hAnsi="Times New Roman" w:cs="Times New Roman"/>
          <w:color w:val="000000"/>
          <w:sz w:val="24"/>
          <w:szCs w:val="24"/>
        </w:rPr>
        <w:t xml:space="preserve"> Відмова </w:t>
      </w:r>
      <w:r w:rsidR="0036276C">
        <w:rPr>
          <w:rFonts w:ascii="Times New Roman" w:eastAsia="Times New Roman" w:hAnsi="Times New Roman" w:cs="Times New Roman"/>
          <w:color w:val="000000"/>
          <w:sz w:val="24"/>
          <w:szCs w:val="24"/>
          <w:highlight w:val="white"/>
        </w:rPr>
        <w:t xml:space="preserve">зняти (скасувати) гриф </w:t>
      </w:r>
      <w:r w:rsidR="0036276C">
        <w:rPr>
          <w:rFonts w:ascii="Times New Roman" w:eastAsia="Times New Roman" w:hAnsi="Times New Roman" w:cs="Times New Roman"/>
          <w:color w:val="292B2C"/>
          <w:sz w:val="24"/>
          <w:szCs w:val="24"/>
        </w:rPr>
        <w:t xml:space="preserve">“Для службового користування” чи відмова розсекретити відомості містобудівної документації може бути оскаржена до адміністративного суду згідно із статтею 19 </w:t>
      </w:r>
      <w:hyperlink r:id="rId87">
        <w:r w:rsidR="0036276C">
          <w:rPr>
            <w:rFonts w:ascii="Times New Roman" w:eastAsia="Times New Roman" w:hAnsi="Times New Roman" w:cs="Times New Roman"/>
            <w:color w:val="0563C1"/>
            <w:sz w:val="24"/>
            <w:szCs w:val="24"/>
            <w:u w:val="single"/>
          </w:rPr>
          <w:t>Кодексу адміністративного судочинства України</w:t>
        </w:r>
      </w:hyperlink>
      <w:r w:rsidR="0036276C">
        <w:rPr>
          <w:rFonts w:ascii="Times New Roman" w:eastAsia="Times New Roman" w:hAnsi="Times New Roman" w:cs="Times New Roman"/>
          <w:color w:val="292B2C"/>
          <w:sz w:val="24"/>
          <w:szCs w:val="24"/>
        </w:rPr>
        <w:t xml:space="preserve">. </w:t>
      </w:r>
    </w:p>
    <w:p w:rsidR="00ED0B69" w:rsidRDefault="00ED0B69">
      <w:pPr>
        <w:pBdr>
          <w:top w:val="nil"/>
          <w:left w:val="nil"/>
          <w:bottom w:val="nil"/>
          <w:right w:val="nil"/>
          <w:between w:val="nil"/>
        </w:pBdr>
        <w:tabs>
          <w:tab w:val="left" w:pos="1134"/>
          <w:tab w:val="left" w:pos="1418"/>
        </w:tabs>
        <w:spacing w:after="0" w:line="240" w:lineRule="auto"/>
        <w:ind w:left="567" w:hanging="720"/>
        <w:jc w:val="both"/>
        <w:rPr>
          <w:rFonts w:ascii="Times New Roman" w:eastAsia="Times New Roman" w:hAnsi="Times New Roman" w:cs="Times New Roman"/>
          <w:color w:val="000000"/>
          <w:sz w:val="24"/>
          <w:szCs w:val="24"/>
          <w:highlight w:val="white"/>
        </w:rPr>
      </w:pPr>
    </w:p>
    <w:p w:rsidR="00ED0B69" w:rsidRPr="00771507" w:rsidRDefault="0036276C" w:rsidP="000C6FF9">
      <w:pPr>
        <w:pStyle w:val="ac"/>
        <w:numPr>
          <w:ilvl w:val="1"/>
          <w:numId w:val="34"/>
        </w:numPr>
        <w:pBdr>
          <w:top w:val="nil"/>
          <w:left w:val="nil"/>
          <w:bottom w:val="nil"/>
          <w:right w:val="nil"/>
          <w:between w:val="nil"/>
        </w:pBdr>
        <w:tabs>
          <w:tab w:val="left" w:pos="1134"/>
          <w:tab w:val="left" w:pos="1276"/>
        </w:tabs>
        <w:spacing w:after="0" w:line="240" w:lineRule="auto"/>
        <w:ind w:left="0" w:firstLine="567"/>
        <w:jc w:val="both"/>
        <w:rPr>
          <w:rFonts w:ascii="Times New Roman" w:eastAsia="Times New Roman" w:hAnsi="Times New Roman" w:cs="Times New Roman"/>
          <w:sz w:val="24"/>
          <w:szCs w:val="24"/>
          <w:highlight w:val="white"/>
        </w:rPr>
      </w:pPr>
      <w:r w:rsidRPr="00771507">
        <w:rPr>
          <w:rFonts w:ascii="Times New Roman" w:eastAsia="Times New Roman" w:hAnsi="Times New Roman" w:cs="Times New Roman"/>
          <w:color w:val="000000"/>
          <w:sz w:val="24"/>
          <w:szCs w:val="24"/>
          <w:highlight w:val="white"/>
        </w:rPr>
        <w:t xml:space="preserve"> Графічні матеріали містобудівної документації, які містять одночасно відкриті дані та інформацію з обмеженим доступом рекомендується розділити на окремі графічні матеріали, один із яких, що міститиме лише відкриті дані – опублікувати. Для розподілу графічних матеріалів містобудівної документації рекомендується звернутись листом до розробника такої документації та, при необхідності, укласти із ним договір на трансформацію графічних матеріалів та внесення змін до містобудівної документації. </w:t>
      </w:r>
    </w:p>
    <w:p w:rsidR="00ED0B69" w:rsidRDefault="00ED0B69">
      <w:pPr>
        <w:pBdr>
          <w:top w:val="nil"/>
          <w:left w:val="nil"/>
          <w:bottom w:val="nil"/>
          <w:right w:val="nil"/>
          <w:between w:val="nil"/>
        </w:pBdr>
        <w:spacing w:after="0"/>
        <w:ind w:firstLine="567"/>
        <w:rPr>
          <w:rFonts w:ascii="Times New Roman" w:eastAsia="Times New Roman" w:hAnsi="Times New Roman" w:cs="Times New Roman"/>
          <w:color w:val="000000"/>
          <w:sz w:val="24"/>
          <w:szCs w:val="24"/>
          <w:highlight w:val="white"/>
        </w:rPr>
      </w:pPr>
    </w:p>
    <w:p w:rsidR="00ED0B69" w:rsidRDefault="0036276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5.2</w:t>
      </w:r>
      <w:r w:rsidR="00771507">
        <w:rPr>
          <w:rFonts w:ascii="Times New Roman" w:eastAsia="Times New Roman" w:hAnsi="Times New Roman" w:cs="Times New Roman"/>
          <w:color w:val="000000"/>
          <w:sz w:val="24"/>
          <w:szCs w:val="24"/>
          <w:highlight w:val="white"/>
        </w:rPr>
        <w:t>1</w:t>
      </w:r>
      <w:r>
        <w:rPr>
          <w:rFonts w:ascii="Times New Roman" w:eastAsia="Times New Roman" w:hAnsi="Times New Roman" w:cs="Times New Roman"/>
          <w:color w:val="000000"/>
          <w:sz w:val="24"/>
          <w:szCs w:val="24"/>
          <w:highlight w:val="white"/>
        </w:rPr>
        <w:t xml:space="preserve">. Не рекомендується для опублікування містобудівної документації видаляти, замальовувати чи зменшувати чіткість записів та умовних знаків на графічних матеріалах, які дають змогу зрозуміти, що у відповідній місцевості знаходиться об’єкт, відомості про який відносяться до інформації з обмеженим доступом. </w:t>
      </w:r>
    </w:p>
    <w:p w:rsidR="00ED0B69" w:rsidRDefault="00ED0B69">
      <w:pPr>
        <w:pBdr>
          <w:top w:val="nil"/>
          <w:left w:val="nil"/>
          <w:bottom w:val="nil"/>
          <w:right w:val="nil"/>
          <w:between w:val="nil"/>
        </w:pBdr>
        <w:tabs>
          <w:tab w:val="left" w:pos="1134"/>
        </w:tabs>
        <w:spacing w:after="0"/>
        <w:ind w:left="360" w:hanging="720"/>
        <w:jc w:val="both"/>
        <w:rPr>
          <w:rFonts w:ascii="Times New Roman" w:eastAsia="Times New Roman" w:hAnsi="Times New Roman" w:cs="Times New Roman"/>
          <w:color w:val="000000"/>
          <w:sz w:val="24"/>
          <w:szCs w:val="24"/>
        </w:rPr>
      </w:pPr>
    </w:p>
    <w:p w:rsidR="00ED0B69" w:rsidRPr="00C40B92" w:rsidRDefault="0036276C" w:rsidP="00C40B92">
      <w:pPr>
        <w:pStyle w:val="ac"/>
        <w:numPr>
          <w:ilvl w:val="0"/>
          <w:numId w:val="34"/>
        </w:numPr>
        <w:pBdr>
          <w:top w:val="nil"/>
          <w:left w:val="nil"/>
          <w:bottom w:val="nil"/>
          <w:right w:val="nil"/>
          <w:between w:val="nil"/>
        </w:pBdr>
        <w:tabs>
          <w:tab w:val="left" w:pos="993"/>
        </w:tabs>
        <w:spacing w:after="0"/>
        <w:ind w:left="0" w:firstLine="567"/>
        <w:jc w:val="both"/>
        <w:rPr>
          <w:rFonts w:ascii="Times New Roman" w:eastAsia="Times New Roman" w:hAnsi="Times New Roman" w:cs="Times New Roman"/>
          <w:b/>
          <w:sz w:val="24"/>
          <w:szCs w:val="24"/>
        </w:rPr>
      </w:pPr>
      <w:r w:rsidRPr="00C40B92">
        <w:rPr>
          <w:rFonts w:ascii="Times New Roman" w:eastAsia="Times New Roman" w:hAnsi="Times New Roman" w:cs="Times New Roman"/>
          <w:b/>
          <w:color w:val="000000"/>
          <w:sz w:val="24"/>
          <w:szCs w:val="24"/>
        </w:rPr>
        <w:t xml:space="preserve">Додаткові рекомендації для підвищення користі від опублікування містобудівної документації. </w:t>
      </w:r>
    </w:p>
    <w:p w:rsidR="00ED0B69" w:rsidRDefault="00ED0B69">
      <w:pPr>
        <w:pBdr>
          <w:top w:val="nil"/>
          <w:left w:val="nil"/>
          <w:bottom w:val="nil"/>
          <w:right w:val="nil"/>
          <w:between w:val="nil"/>
        </w:pBdr>
        <w:tabs>
          <w:tab w:val="left" w:pos="993"/>
        </w:tabs>
        <w:spacing w:after="0"/>
        <w:ind w:left="567" w:hanging="720"/>
        <w:rPr>
          <w:rFonts w:ascii="Times New Roman" w:eastAsia="Times New Roman" w:hAnsi="Times New Roman" w:cs="Times New Roman"/>
          <w:b/>
          <w:color w:val="000000"/>
          <w:sz w:val="24"/>
          <w:szCs w:val="24"/>
        </w:rPr>
      </w:pPr>
    </w:p>
    <w:p w:rsidR="00ED0B69" w:rsidRDefault="00C40B92" w:rsidP="008A26C0">
      <w:pPr>
        <w:pBdr>
          <w:top w:val="nil"/>
          <w:left w:val="nil"/>
          <w:bottom w:val="nil"/>
          <w:right w:val="nil"/>
          <w:between w:val="nil"/>
        </w:pBdr>
        <w:tabs>
          <w:tab w:val="left" w:pos="851"/>
          <w:tab w:val="left" w:pos="1134"/>
          <w:tab w:val="left" w:pos="1276"/>
        </w:tabs>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6.1.</w:t>
      </w:r>
      <w:r w:rsidR="0036276C">
        <w:rPr>
          <w:rFonts w:ascii="Times New Roman" w:eastAsia="Times New Roman" w:hAnsi="Times New Roman" w:cs="Times New Roman"/>
          <w:color w:val="000000"/>
          <w:sz w:val="24"/>
          <w:szCs w:val="24"/>
        </w:rPr>
        <w:t xml:space="preserve"> Робота щодо опублікування містобудівної документації органами виконавчої влади та органами місцевого самоврядування має носити системний характер. У разі внесення змін до містобудівної документації чи розроблення нової містобудівної документації, важливо забезпечити їх опублікування згідно із цими рекомендаціями. </w:t>
      </w:r>
    </w:p>
    <w:p w:rsidR="00ED0B69" w:rsidRDefault="00ED0B69">
      <w:pPr>
        <w:pBdr>
          <w:top w:val="nil"/>
          <w:left w:val="nil"/>
          <w:bottom w:val="nil"/>
          <w:right w:val="nil"/>
          <w:between w:val="nil"/>
        </w:pBdr>
        <w:tabs>
          <w:tab w:val="left" w:pos="851"/>
          <w:tab w:val="left" w:pos="1134"/>
          <w:tab w:val="left" w:pos="1276"/>
        </w:tabs>
        <w:spacing w:after="0" w:line="240" w:lineRule="auto"/>
        <w:ind w:left="567" w:hanging="720"/>
        <w:jc w:val="both"/>
        <w:rPr>
          <w:rFonts w:ascii="Times New Roman" w:eastAsia="Times New Roman" w:hAnsi="Times New Roman" w:cs="Times New Roman"/>
          <w:color w:val="000000"/>
          <w:sz w:val="24"/>
          <w:szCs w:val="24"/>
        </w:rPr>
      </w:pPr>
    </w:p>
    <w:p w:rsidR="00ED0B69" w:rsidRDefault="008A26C0" w:rsidP="008A26C0">
      <w:pPr>
        <w:pBdr>
          <w:top w:val="nil"/>
          <w:left w:val="nil"/>
          <w:bottom w:val="nil"/>
          <w:right w:val="nil"/>
          <w:between w:val="nil"/>
        </w:pBdr>
        <w:tabs>
          <w:tab w:val="left" w:pos="993"/>
          <w:tab w:val="left" w:pos="1276"/>
        </w:tabs>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6.2. </w:t>
      </w:r>
      <w:r w:rsidR="0036276C">
        <w:rPr>
          <w:rFonts w:ascii="Times New Roman" w:eastAsia="Times New Roman" w:hAnsi="Times New Roman" w:cs="Times New Roman"/>
          <w:color w:val="000000"/>
          <w:sz w:val="24"/>
          <w:szCs w:val="24"/>
        </w:rPr>
        <w:t xml:space="preserve"> Інформацію про затвердження нової містобудівної документації важливо вносити до PMAP у день одержання такої інформації.  </w:t>
      </w:r>
    </w:p>
    <w:p w:rsidR="00ED0B69" w:rsidRDefault="00ED0B69">
      <w:pPr>
        <w:pBdr>
          <w:top w:val="nil"/>
          <w:left w:val="nil"/>
          <w:bottom w:val="nil"/>
          <w:right w:val="nil"/>
          <w:between w:val="nil"/>
        </w:pBdr>
        <w:tabs>
          <w:tab w:val="left" w:pos="851"/>
          <w:tab w:val="left" w:pos="1134"/>
          <w:tab w:val="left" w:pos="1276"/>
        </w:tabs>
        <w:spacing w:after="0" w:line="240" w:lineRule="auto"/>
        <w:ind w:left="567" w:hanging="720"/>
        <w:jc w:val="both"/>
        <w:rPr>
          <w:rFonts w:ascii="Times New Roman" w:eastAsia="Times New Roman" w:hAnsi="Times New Roman" w:cs="Times New Roman"/>
          <w:color w:val="000000"/>
          <w:sz w:val="24"/>
          <w:szCs w:val="24"/>
        </w:rPr>
      </w:pPr>
    </w:p>
    <w:p w:rsidR="00ED0B69" w:rsidRDefault="008A26C0" w:rsidP="008A26C0">
      <w:pPr>
        <w:pBdr>
          <w:top w:val="nil"/>
          <w:left w:val="nil"/>
          <w:bottom w:val="nil"/>
          <w:right w:val="nil"/>
          <w:between w:val="nil"/>
        </w:pBdr>
        <w:tabs>
          <w:tab w:val="left" w:pos="993"/>
          <w:tab w:val="left" w:pos="1134"/>
          <w:tab w:val="left" w:pos="1276"/>
        </w:tabs>
        <w:spacing w:after="0" w:line="240" w:lineRule="auto"/>
        <w:ind w:firstLine="567"/>
        <w:contextualSpacing/>
        <w:jc w:val="both"/>
        <w:rPr>
          <w:rFonts w:ascii="Times New Roman" w:eastAsia="Times New Roman" w:hAnsi="Times New Roman" w:cs="Times New Roman"/>
          <w:color w:val="000000"/>
          <w:sz w:val="24"/>
          <w:szCs w:val="24"/>
        </w:rPr>
      </w:pPr>
      <w:r w:rsidRPr="008A26C0">
        <w:rPr>
          <w:rFonts w:ascii="Times New Roman" w:eastAsia="Times New Roman" w:hAnsi="Times New Roman" w:cs="Times New Roman"/>
          <w:color w:val="000000"/>
          <w:sz w:val="24"/>
          <w:szCs w:val="24"/>
        </w:rPr>
        <w:t>6.3.</w:t>
      </w:r>
      <w:r w:rsidR="0036276C">
        <w:rPr>
          <w:rFonts w:ascii="Times New Roman" w:eastAsia="Times New Roman" w:hAnsi="Times New Roman" w:cs="Times New Roman"/>
          <w:color w:val="000000"/>
          <w:sz w:val="24"/>
          <w:szCs w:val="24"/>
        </w:rPr>
        <w:t xml:space="preserve"> У разі зміни відомостей містобудівної документації на геопорталі містобудівного кадастру рекомендується публікувати історію таких змін та зберігати опублікування документацій, які були змінені та/або втратили чинність у вигляді архівних геоінформаційних шарів. </w:t>
      </w:r>
    </w:p>
    <w:p w:rsidR="00ED0B69" w:rsidRDefault="00ED0B69">
      <w:pPr>
        <w:tabs>
          <w:tab w:val="left" w:pos="851"/>
          <w:tab w:val="left" w:pos="1134"/>
          <w:tab w:val="left" w:pos="1276"/>
        </w:tabs>
        <w:spacing w:after="0" w:line="240" w:lineRule="auto"/>
        <w:ind w:left="567"/>
        <w:jc w:val="both"/>
        <w:rPr>
          <w:rFonts w:ascii="Times New Roman" w:eastAsia="Times New Roman" w:hAnsi="Times New Roman" w:cs="Times New Roman"/>
          <w:sz w:val="24"/>
          <w:szCs w:val="24"/>
        </w:rPr>
      </w:pPr>
    </w:p>
    <w:p w:rsidR="00ED0B69" w:rsidRDefault="008A26C0" w:rsidP="008A26C0">
      <w:pPr>
        <w:pBdr>
          <w:top w:val="nil"/>
          <w:left w:val="nil"/>
          <w:bottom w:val="nil"/>
          <w:right w:val="nil"/>
          <w:between w:val="nil"/>
        </w:pBdr>
        <w:tabs>
          <w:tab w:val="left" w:pos="993"/>
          <w:tab w:val="left" w:pos="1276"/>
        </w:tabs>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6.4.</w:t>
      </w:r>
      <w:bookmarkStart w:id="3" w:name="_GoBack"/>
      <w:bookmarkEnd w:id="3"/>
      <w:r w:rsidR="0036276C">
        <w:rPr>
          <w:rFonts w:ascii="Times New Roman" w:eastAsia="Times New Roman" w:hAnsi="Times New Roman" w:cs="Times New Roman"/>
          <w:color w:val="000000"/>
          <w:sz w:val="24"/>
          <w:szCs w:val="24"/>
        </w:rPr>
        <w:t xml:space="preserve"> Містобудівну документацію актуально публікувати у мережі інтернет разом із посиланнями на: </w:t>
      </w:r>
    </w:p>
    <w:p w:rsidR="00ED0B69" w:rsidRDefault="0036276C">
      <w:pPr>
        <w:numPr>
          <w:ilvl w:val="0"/>
          <w:numId w:val="25"/>
        </w:numPr>
        <w:pBdr>
          <w:top w:val="nil"/>
          <w:left w:val="nil"/>
          <w:bottom w:val="nil"/>
          <w:right w:val="nil"/>
          <w:between w:val="nil"/>
        </w:pBdr>
        <w:tabs>
          <w:tab w:val="left" w:pos="851"/>
          <w:tab w:val="left" w:pos="1134"/>
          <w:tab w:val="left" w:pos="1276"/>
        </w:tabs>
        <w:spacing w:after="0" w:line="240" w:lineRule="auto"/>
        <w:ind w:left="0" w:firstLine="567"/>
        <w:contextualSpacing/>
        <w:jc w:val="both"/>
        <w:rPr>
          <w:color w:val="000000"/>
          <w:sz w:val="24"/>
          <w:szCs w:val="24"/>
        </w:rPr>
      </w:pPr>
      <w:r>
        <w:rPr>
          <w:rFonts w:ascii="Times New Roman" w:eastAsia="Times New Roman" w:hAnsi="Times New Roman" w:cs="Times New Roman"/>
          <w:color w:val="000000"/>
          <w:sz w:val="24"/>
          <w:szCs w:val="24"/>
        </w:rPr>
        <w:t xml:space="preserve"> звіт про результати містобудівного моніторингу; </w:t>
      </w:r>
    </w:p>
    <w:p w:rsidR="00ED0B69" w:rsidRDefault="0036276C">
      <w:pPr>
        <w:numPr>
          <w:ilvl w:val="0"/>
          <w:numId w:val="25"/>
        </w:numPr>
        <w:pBdr>
          <w:top w:val="nil"/>
          <w:left w:val="nil"/>
          <w:bottom w:val="nil"/>
          <w:right w:val="nil"/>
          <w:between w:val="nil"/>
        </w:pBdr>
        <w:tabs>
          <w:tab w:val="left" w:pos="851"/>
          <w:tab w:val="left" w:pos="1134"/>
          <w:tab w:val="left" w:pos="1276"/>
        </w:tabs>
        <w:spacing w:after="0" w:line="240" w:lineRule="auto"/>
        <w:ind w:left="0" w:firstLine="567"/>
        <w:contextualSpacing/>
        <w:jc w:val="both"/>
        <w:rPr>
          <w:color w:val="000000"/>
          <w:sz w:val="24"/>
          <w:szCs w:val="24"/>
        </w:rPr>
      </w:pPr>
      <w:r>
        <w:rPr>
          <w:rFonts w:ascii="Times New Roman" w:eastAsia="Times New Roman" w:hAnsi="Times New Roman" w:cs="Times New Roman"/>
          <w:color w:val="000000"/>
          <w:sz w:val="24"/>
          <w:szCs w:val="24"/>
        </w:rPr>
        <w:t xml:space="preserve">прогноз та програму економічного і соціального розвитку регіону; </w:t>
      </w:r>
    </w:p>
    <w:p w:rsidR="00ED0B69" w:rsidRDefault="0036276C">
      <w:pPr>
        <w:numPr>
          <w:ilvl w:val="0"/>
          <w:numId w:val="25"/>
        </w:numPr>
        <w:pBdr>
          <w:top w:val="nil"/>
          <w:left w:val="nil"/>
          <w:bottom w:val="nil"/>
          <w:right w:val="nil"/>
          <w:between w:val="nil"/>
        </w:pBdr>
        <w:tabs>
          <w:tab w:val="left" w:pos="851"/>
          <w:tab w:val="left" w:pos="1134"/>
          <w:tab w:val="left" w:pos="1276"/>
        </w:tabs>
        <w:spacing w:after="0" w:line="240" w:lineRule="auto"/>
        <w:ind w:left="0" w:firstLine="567"/>
        <w:contextualSpacing/>
        <w:jc w:val="both"/>
        <w:rPr>
          <w:color w:val="000000"/>
          <w:sz w:val="24"/>
          <w:szCs w:val="24"/>
        </w:rPr>
      </w:pPr>
      <w:r>
        <w:rPr>
          <w:rFonts w:ascii="Times New Roman" w:eastAsia="Times New Roman" w:hAnsi="Times New Roman" w:cs="Times New Roman"/>
          <w:color w:val="000000"/>
          <w:sz w:val="24"/>
          <w:szCs w:val="24"/>
        </w:rPr>
        <w:t>звіт про результати виконання програми економічного і соціального розвитку регіону.</w:t>
      </w:r>
    </w:p>
    <w:p w:rsidR="00ED0B69" w:rsidRDefault="00ED0B69">
      <w:pPr>
        <w:pBdr>
          <w:top w:val="nil"/>
          <w:left w:val="nil"/>
          <w:bottom w:val="nil"/>
          <w:right w:val="nil"/>
          <w:between w:val="nil"/>
        </w:pBdr>
        <w:tabs>
          <w:tab w:val="left" w:pos="851"/>
          <w:tab w:val="left" w:pos="1134"/>
          <w:tab w:val="left" w:pos="1276"/>
        </w:tabs>
        <w:spacing w:after="0" w:line="240" w:lineRule="auto"/>
        <w:jc w:val="both"/>
        <w:rPr>
          <w:rFonts w:ascii="Times New Roman" w:eastAsia="Times New Roman" w:hAnsi="Times New Roman" w:cs="Times New Roman"/>
          <w:sz w:val="24"/>
          <w:szCs w:val="24"/>
        </w:rPr>
      </w:pPr>
    </w:p>
    <w:p w:rsidR="00ED0B69" w:rsidRDefault="0036276C" w:rsidP="00FA6CE4">
      <w:pPr>
        <w:pBdr>
          <w:top w:val="nil"/>
          <w:left w:val="nil"/>
          <w:bottom w:val="nil"/>
          <w:right w:val="nil"/>
          <w:between w:val="nil"/>
        </w:pBdr>
        <w:tabs>
          <w:tab w:val="left" w:pos="851"/>
          <w:tab w:val="left" w:pos="1134"/>
          <w:tab w:val="left"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Разом з </w:t>
      </w:r>
      <w:r w:rsidR="00FA6CE4">
        <w:rPr>
          <w:rFonts w:ascii="Times New Roman" w:eastAsia="Times New Roman" w:hAnsi="Times New Roman" w:cs="Times New Roman"/>
          <w:sz w:val="24"/>
          <w:szCs w:val="24"/>
        </w:rPr>
        <w:t>опублікованими</w:t>
      </w:r>
      <w:r>
        <w:rPr>
          <w:rFonts w:ascii="Times New Roman" w:eastAsia="Times New Roman" w:hAnsi="Times New Roman" w:cs="Times New Roman"/>
          <w:sz w:val="24"/>
          <w:szCs w:val="24"/>
        </w:rPr>
        <w:t xml:space="preserve"> матеріалами проектної та діючої містобудівної документації важливо розміщувати сервіси для надання відгуків та пропозиції стосовно опублікованої містобудівної документації з метою: </w:t>
      </w:r>
    </w:p>
    <w:p w:rsidR="00ED0B69" w:rsidRDefault="0036276C">
      <w:pPr>
        <w:numPr>
          <w:ilvl w:val="0"/>
          <w:numId w:val="10"/>
        </w:numPr>
        <w:pBdr>
          <w:top w:val="nil"/>
          <w:left w:val="nil"/>
          <w:bottom w:val="nil"/>
          <w:right w:val="nil"/>
          <w:between w:val="nil"/>
        </w:pBdr>
        <w:tabs>
          <w:tab w:val="left" w:pos="851"/>
          <w:tab w:val="left" w:pos="1134"/>
          <w:tab w:val="left" w:pos="127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збору пропозицій щодо планування території; </w:t>
      </w:r>
    </w:p>
    <w:p w:rsidR="00ED0B69" w:rsidRPr="000C6FF9" w:rsidRDefault="0036276C" w:rsidP="00746C06">
      <w:pPr>
        <w:numPr>
          <w:ilvl w:val="0"/>
          <w:numId w:val="10"/>
        </w:numPr>
        <w:pBdr>
          <w:top w:val="nil"/>
          <w:left w:val="nil"/>
          <w:bottom w:val="nil"/>
          <w:right w:val="nil"/>
          <w:between w:val="nil"/>
        </w:pBdr>
        <w:tabs>
          <w:tab w:val="left" w:pos="851"/>
          <w:tab w:val="left" w:pos="1134"/>
          <w:tab w:val="left" w:pos="1276"/>
        </w:tabs>
        <w:spacing w:after="0" w:line="240" w:lineRule="auto"/>
        <w:ind w:hanging="294"/>
        <w:contextualSpacing/>
        <w:jc w:val="both"/>
        <w:rPr>
          <w:rFonts w:ascii="Times New Roman" w:eastAsia="Times New Roman" w:hAnsi="Times New Roman" w:cs="Times New Roman"/>
          <w:b/>
          <w:color w:val="000000"/>
          <w:sz w:val="24"/>
          <w:szCs w:val="24"/>
        </w:rPr>
      </w:pPr>
      <w:r w:rsidRPr="000C6FF9">
        <w:rPr>
          <w:rFonts w:ascii="Times New Roman" w:eastAsia="Times New Roman" w:hAnsi="Times New Roman" w:cs="Times New Roman"/>
          <w:sz w:val="24"/>
          <w:szCs w:val="24"/>
        </w:rPr>
        <w:lastRenderedPageBreak/>
        <w:t xml:space="preserve">опублікування містобудівної документації у більш зручний та корисний спосіб. </w:t>
      </w:r>
    </w:p>
    <w:p w:rsidR="00ED0B69" w:rsidRDefault="00ED0B69">
      <w:pPr>
        <w:rPr>
          <w:rFonts w:ascii="Times New Roman" w:eastAsia="Times New Roman" w:hAnsi="Times New Roman" w:cs="Times New Roman"/>
          <w:sz w:val="24"/>
          <w:szCs w:val="24"/>
        </w:rPr>
      </w:pPr>
    </w:p>
    <w:sectPr w:rsidR="00ED0B69" w:rsidSect="00852E14">
      <w:footerReference w:type="default" r:id="rId88"/>
      <w:pgSz w:w="11906" w:h="16838"/>
      <w:pgMar w:top="1440" w:right="849" w:bottom="1440" w:left="1842"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881" w:rsidRDefault="00B47881" w:rsidP="00852E14">
      <w:pPr>
        <w:spacing w:after="0" w:line="240" w:lineRule="auto"/>
      </w:pPr>
      <w:r>
        <w:separator/>
      </w:r>
    </w:p>
  </w:endnote>
  <w:endnote w:type="continuationSeparator" w:id="0">
    <w:p w:rsidR="00B47881" w:rsidRDefault="00B47881" w:rsidP="00852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720807"/>
      <w:docPartObj>
        <w:docPartGallery w:val="Page Numbers (Bottom of Page)"/>
        <w:docPartUnique/>
      </w:docPartObj>
    </w:sdtPr>
    <w:sdtContent>
      <w:p w:rsidR="00852E14" w:rsidRDefault="006C60AC">
        <w:pPr>
          <w:pStyle w:val="af"/>
          <w:jc w:val="right"/>
        </w:pPr>
        <w:r>
          <w:fldChar w:fldCharType="begin"/>
        </w:r>
        <w:r w:rsidR="00852E14">
          <w:instrText>PAGE   \* MERGEFORMAT</w:instrText>
        </w:r>
        <w:r>
          <w:fldChar w:fldCharType="separate"/>
        </w:r>
        <w:r w:rsidR="005842E3" w:rsidRPr="005842E3">
          <w:rPr>
            <w:noProof/>
            <w:lang w:val="ru-RU"/>
          </w:rPr>
          <w:t>22</w:t>
        </w:r>
        <w:r>
          <w:fldChar w:fldCharType="end"/>
        </w:r>
      </w:p>
    </w:sdtContent>
  </w:sdt>
  <w:p w:rsidR="00852E14" w:rsidRDefault="00852E1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881" w:rsidRDefault="00B47881" w:rsidP="00852E14">
      <w:pPr>
        <w:spacing w:after="0" w:line="240" w:lineRule="auto"/>
      </w:pPr>
      <w:r>
        <w:separator/>
      </w:r>
    </w:p>
  </w:footnote>
  <w:footnote w:type="continuationSeparator" w:id="0">
    <w:p w:rsidR="00B47881" w:rsidRDefault="00B47881" w:rsidP="00852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2089"/>
    <w:multiLevelType w:val="multilevel"/>
    <w:tmpl w:val="9F724BB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923703"/>
    <w:multiLevelType w:val="hybridMultilevel"/>
    <w:tmpl w:val="539874F4"/>
    <w:lvl w:ilvl="0" w:tplc="68FE593E">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75A06"/>
    <w:multiLevelType w:val="multilevel"/>
    <w:tmpl w:val="E132CA64"/>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nsid w:val="0A687C0E"/>
    <w:multiLevelType w:val="multilevel"/>
    <w:tmpl w:val="0B202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B184EC2"/>
    <w:multiLevelType w:val="multilevel"/>
    <w:tmpl w:val="520A9FEC"/>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
    <w:nsid w:val="0CDB5A36"/>
    <w:multiLevelType w:val="multilevel"/>
    <w:tmpl w:val="4B4C2D6E"/>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nsid w:val="0EE47204"/>
    <w:multiLevelType w:val="hybridMultilevel"/>
    <w:tmpl w:val="C3146328"/>
    <w:lvl w:ilvl="0" w:tplc="68FE593E">
      <w:start w:val="1"/>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F474B87"/>
    <w:multiLevelType w:val="multilevel"/>
    <w:tmpl w:val="68F4F10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10F049A"/>
    <w:multiLevelType w:val="multilevel"/>
    <w:tmpl w:val="52D62D3A"/>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nsid w:val="23D96581"/>
    <w:multiLevelType w:val="multilevel"/>
    <w:tmpl w:val="B5C2418A"/>
    <w:lvl w:ilvl="0">
      <w:start w:val="1"/>
      <w:numFmt w:val="bullet"/>
      <w:lvlText w:val="-"/>
      <w:lvlJc w:val="left"/>
      <w:pPr>
        <w:ind w:left="786" w:hanging="360"/>
      </w:pPr>
      <w:rPr>
        <w:rFonts w:ascii="Calibri" w:eastAsia="Calibri" w:hAnsi="Calibri" w:cs="Calibri"/>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0">
    <w:nsid w:val="27A92BD1"/>
    <w:multiLevelType w:val="multilevel"/>
    <w:tmpl w:val="4F7CDEA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99F7289"/>
    <w:multiLevelType w:val="multilevel"/>
    <w:tmpl w:val="8F540D46"/>
    <w:lvl w:ilvl="0">
      <w:start w:val="1"/>
      <w:numFmt w:val="bullet"/>
      <w:lvlText w:val="-"/>
      <w:lvlJc w:val="left"/>
      <w:pPr>
        <w:ind w:left="786" w:hanging="360"/>
      </w:pPr>
      <w:rPr>
        <w:rFonts w:ascii="Calibri" w:eastAsia="Calibri" w:hAnsi="Calibri" w:cs="Calibri"/>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2">
    <w:nsid w:val="2A1E08A0"/>
    <w:multiLevelType w:val="multilevel"/>
    <w:tmpl w:val="35043D68"/>
    <w:lvl w:ilvl="0">
      <w:start w:val="1"/>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13">
    <w:nsid w:val="2ADB5406"/>
    <w:multiLevelType w:val="multilevel"/>
    <w:tmpl w:val="4CB67B20"/>
    <w:lvl w:ilvl="0">
      <w:start w:val="5"/>
      <w:numFmt w:val="decimal"/>
      <w:lvlText w:val="%1."/>
      <w:lvlJc w:val="left"/>
      <w:pPr>
        <w:ind w:left="480" w:hanging="480"/>
      </w:pPr>
      <w:rPr>
        <w:color w:val="000000"/>
      </w:rPr>
    </w:lvl>
    <w:lvl w:ilvl="1">
      <w:start w:val="18"/>
      <w:numFmt w:val="decimal"/>
      <w:lvlText w:val="%1.%2."/>
      <w:lvlJc w:val="left"/>
      <w:pPr>
        <w:ind w:left="1047" w:hanging="48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421" w:hanging="72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3915" w:hanging="108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409" w:hanging="1440"/>
      </w:pPr>
      <w:rPr>
        <w:color w:val="000000"/>
      </w:rPr>
    </w:lvl>
    <w:lvl w:ilvl="8">
      <w:start w:val="1"/>
      <w:numFmt w:val="decimal"/>
      <w:lvlText w:val="%1.%2.%3.%4.%5.%6.%7.%8.%9."/>
      <w:lvlJc w:val="left"/>
      <w:pPr>
        <w:ind w:left="6336" w:hanging="1800"/>
      </w:pPr>
      <w:rPr>
        <w:color w:val="000000"/>
      </w:rPr>
    </w:lvl>
  </w:abstractNum>
  <w:abstractNum w:abstractNumId="14">
    <w:nsid w:val="2EAD6D9F"/>
    <w:multiLevelType w:val="multilevel"/>
    <w:tmpl w:val="837490DA"/>
    <w:lvl w:ilvl="0">
      <w:start w:val="5"/>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1A40C51"/>
    <w:multiLevelType w:val="multilevel"/>
    <w:tmpl w:val="8558E548"/>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6">
    <w:nsid w:val="32356525"/>
    <w:multiLevelType w:val="multilevel"/>
    <w:tmpl w:val="070EFE6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633782F"/>
    <w:multiLevelType w:val="multilevel"/>
    <w:tmpl w:val="D3F4B1B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7783F70"/>
    <w:multiLevelType w:val="multilevel"/>
    <w:tmpl w:val="CCA8DCFC"/>
    <w:lvl w:ilvl="0">
      <w:start w:val="1"/>
      <w:numFmt w:val="bullet"/>
      <w:lvlText w:val="-"/>
      <w:lvlJc w:val="left"/>
      <w:pPr>
        <w:ind w:left="502" w:hanging="360"/>
      </w:pPr>
      <w:rPr>
        <w:rFonts w:ascii="Calibri" w:eastAsia="Calibri" w:hAnsi="Calibri" w:cs="Calibr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
    <w:nsid w:val="37BC7146"/>
    <w:multiLevelType w:val="multilevel"/>
    <w:tmpl w:val="C7BC2DD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97A2A8F"/>
    <w:multiLevelType w:val="multilevel"/>
    <w:tmpl w:val="CCE88148"/>
    <w:lvl w:ilvl="0">
      <w:start w:val="1"/>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1">
    <w:nsid w:val="3A074EB2"/>
    <w:multiLevelType w:val="multilevel"/>
    <w:tmpl w:val="6DACDB14"/>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nsid w:val="3D510253"/>
    <w:multiLevelType w:val="multilevel"/>
    <w:tmpl w:val="AF6A1FCA"/>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3">
    <w:nsid w:val="403911E4"/>
    <w:multiLevelType w:val="multilevel"/>
    <w:tmpl w:val="3B6645B4"/>
    <w:lvl w:ilvl="0">
      <w:start w:val="1"/>
      <w:numFmt w:val="decimal"/>
      <w:lvlText w:val="%1."/>
      <w:lvlJc w:val="left"/>
      <w:pPr>
        <w:ind w:left="720" w:hanging="360"/>
      </w:pPr>
    </w:lvl>
    <w:lvl w:ilvl="1">
      <w:start w:val="2"/>
      <w:numFmt w:val="decimal"/>
      <w:lvlText w:val="%1.%2."/>
      <w:lvlJc w:val="left"/>
      <w:pPr>
        <w:ind w:left="927" w:hanging="360"/>
      </w:p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799"/>
      </w:pPr>
    </w:lvl>
  </w:abstractNum>
  <w:abstractNum w:abstractNumId="24">
    <w:nsid w:val="42C82AF0"/>
    <w:multiLevelType w:val="multilevel"/>
    <w:tmpl w:val="CF801344"/>
    <w:lvl w:ilvl="0">
      <w:start w:val="5"/>
      <w:numFmt w:val="decimal"/>
      <w:lvlText w:val="%1."/>
      <w:lvlJc w:val="left"/>
      <w:pPr>
        <w:ind w:left="480" w:hanging="480"/>
      </w:pPr>
      <w:rPr>
        <w:rFonts w:hint="default"/>
      </w:rPr>
    </w:lvl>
    <w:lvl w:ilvl="1">
      <w:start w:val="17"/>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4C21628"/>
    <w:multiLevelType w:val="multilevel"/>
    <w:tmpl w:val="4920A8C8"/>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6">
    <w:nsid w:val="461E40C8"/>
    <w:multiLevelType w:val="multilevel"/>
    <w:tmpl w:val="D5164916"/>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nsid w:val="4F884952"/>
    <w:multiLevelType w:val="hybridMultilevel"/>
    <w:tmpl w:val="452ADEAE"/>
    <w:lvl w:ilvl="0" w:tplc="68FE593E">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D820CB"/>
    <w:multiLevelType w:val="multilevel"/>
    <w:tmpl w:val="74F8CD5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528D3EE0"/>
    <w:multiLevelType w:val="multilevel"/>
    <w:tmpl w:val="BB8A3BFE"/>
    <w:lvl w:ilvl="0">
      <w:start w:val="5"/>
      <w:numFmt w:val="decimal"/>
      <w:lvlText w:val="%1."/>
      <w:lvlJc w:val="left"/>
      <w:pPr>
        <w:ind w:left="480" w:hanging="480"/>
      </w:pPr>
      <w:rPr>
        <w:rFonts w:hint="default"/>
        <w:color w:val="000000"/>
      </w:rPr>
    </w:lvl>
    <w:lvl w:ilvl="1">
      <w:start w:val="20"/>
      <w:numFmt w:val="decimal"/>
      <w:lvlText w:val="%1.%2."/>
      <w:lvlJc w:val="left"/>
      <w:pPr>
        <w:ind w:left="1047"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0">
    <w:nsid w:val="561360AB"/>
    <w:multiLevelType w:val="multilevel"/>
    <w:tmpl w:val="B28655EE"/>
    <w:lvl w:ilvl="0">
      <w:start w:val="4"/>
      <w:numFmt w:val="decimal"/>
      <w:lvlText w:val="%1."/>
      <w:lvlJc w:val="left"/>
      <w:pPr>
        <w:ind w:left="360" w:hanging="360"/>
      </w:pPr>
    </w:lvl>
    <w:lvl w:ilvl="1">
      <w:start w:val="3"/>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nsid w:val="6C5246FD"/>
    <w:multiLevelType w:val="multilevel"/>
    <w:tmpl w:val="562660D8"/>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2">
    <w:nsid w:val="73432244"/>
    <w:multiLevelType w:val="multilevel"/>
    <w:tmpl w:val="989C215C"/>
    <w:lvl w:ilvl="0">
      <w:start w:val="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3">
    <w:nsid w:val="7C646AA2"/>
    <w:multiLevelType w:val="multilevel"/>
    <w:tmpl w:val="31584E90"/>
    <w:lvl w:ilvl="0">
      <w:start w:val="1"/>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num w:numId="1">
    <w:abstractNumId w:val="33"/>
  </w:num>
  <w:num w:numId="2">
    <w:abstractNumId w:val="18"/>
  </w:num>
  <w:num w:numId="3">
    <w:abstractNumId w:val="10"/>
  </w:num>
  <w:num w:numId="4">
    <w:abstractNumId w:val="7"/>
  </w:num>
  <w:num w:numId="5">
    <w:abstractNumId w:val="17"/>
  </w:num>
  <w:num w:numId="6">
    <w:abstractNumId w:val="16"/>
  </w:num>
  <w:num w:numId="7">
    <w:abstractNumId w:val="12"/>
  </w:num>
  <w:num w:numId="8">
    <w:abstractNumId w:val="11"/>
  </w:num>
  <w:num w:numId="9">
    <w:abstractNumId w:val="21"/>
  </w:num>
  <w:num w:numId="10">
    <w:abstractNumId w:val="3"/>
  </w:num>
  <w:num w:numId="11">
    <w:abstractNumId w:val="23"/>
  </w:num>
  <w:num w:numId="12">
    <w:abstractNumId w:val="20"/>
  </w:num>
  <w:num w:numId="13">
    <w:abstractNumId w:val="5"/>
  </w:num>
  <w:num w:numId="14">
    <w:abstractNumId w:val="15"/>
  </w:num>
  <w:num w:numId="15">
    <w:abstractNumId w:val="22"/>
  </w:num>
  <w:num w:numId="16">
    <w:abstractNumId w:val="2"/>
  </w:num>
  <w:num w:numId="17">
    <w:abstractNumId w:val="0"/>
  </w:num>
  <w:num w:numId="18">
    <w:abstractNumId w:val="14"/>
  </w:num>
  <w:num w:numId="19">
    <w:abstractNumId w:val="26"/>
  </w:num>
  <w:num w:numId="20">
    <w:abstractNumId w:val="13"/>
  </w:num>
  <w:num w:numId="21">
    <w:abstractNumId w:val="4"/>
  </w:num>
  <w:num w:numId="22">
    <w:abstractNumId w:val="25"/>
  </w:num>
  <w:num w:numId="23">
    <w:abstractNumId w:val="19"/>
  </w:num>
  <w:num w:numId="24">
    <w:abstractNumId w:val="31"/>
  </w:num>
  <w:num w:numId="25">
    <w:abstractNumId w:val="28"/>
  </w:num>
  <w:num w:numId="26">
    <w:abstractNumId w:val="9"/>
  </w:num>
  <w:num w:numId="27">
    <w:abstractNumId w:val="30"/>
  </w:num>
  <w:num w:numId="28">
    <w:abstractNumId w:val="32"/>
  </w:num>
  <w:num w:numId="29">
    <w:abstractNumId w:val="8"/>
  </w:num>
  <w:num w:numId="30">
    <w:abstractNumId w:val="1"/>
  </w:num>
  <w:num w:numId="31">
    <w:abstractNumId w:val="27"/>
  </w:num>
  <w:num w:numId="32">
    <w:abstractNumId w:val="6"/>
  </w:num>
  <w:num w:numId="33">
    <w:abstractNumId w:val="24"/>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ED0B69"/>
    <w:rsid w:val="000438B9"/>
    <w:rsid w:val="00095E13"/>
    <w:rsid w:val="000A53F2"/>
    <w:rsid w:val="000B5816"/>
    <w:rsid w:val="000C0B0A"/>
    <w:rsid w:val="000C6FF9"/>
    <w:rsid w:val="000E484B"/>
    <w:rsid w:val="00185435"/>
    <w:rsid w:val="00197BF1"/>
    <w:rsid w:val="00230B11"/>
    <w:rsid w:val="0036276C"/>
    <w:rsid w:val="00445433"/>
    <w:rsid w:val="004615DD"/>
    <w:rsid w:val="00494652"/>
    <w:rsid w:val="004E59C7"/>
    <w:rsid w:val="005141FD"/>
    <w:rsid w:val="00516855"/>
    <w:rsid w:val="005326A1"/>
    <w:rsid w:val="005842E3"/>
    <w:rsid w:val="005D0D18"/>
    <w:rsid w:val="005F2863"/>
    <w:rsid w:val="006014DF"/>
    <w:rsid w:val="00671A06"/>
    <w:rsid w:val="006851CA"/>
    <w:rsid w:val="006C60AC"/>
    <w:rsid w:val="00700C34"/>
    <w:rsid w:val="00746C06"/>
    <w:rsid w:val="00754E5D"/>
    <w:rsid w:val="00771507"/>
    <w:rsid w:val="007831F7"/>
    <w:rsid w:val="007F2444"/>
    <w:rsid w:val="00852E14"/>
    <w:rsid w:val="00857F36"/>
    <w:rsid w:val="008733F7"/>
    <w:rsid w:val="008A26C0"/>
    <w:rsid w:val="008F3D42"/>
    <w:rsid w:val="009046E3"/>
    <w:rsid w:val="009333EB"/>
    <w:rsid w:val="009D4099"/>
    <w:rsid w:val="00B25D5D"/>
    <w:rsid w:val="00B47881"/>
    <w:rsid w:val="00B543D7"/>
    <w:rsid w:val="00B819AA"/>
    <w:rsid w:val="00BE6711"/>
    <w:rsid w:val="00BF181D"/>
    <w:rsid w:val="00C40B92"/>
    <w:rsid w:val="00CB51BD"/>
    <w:rsid w:val="00CB632C"/>
    <w:rsid w:val="00E13A87"/>
    <w:rsid w:val="00EC299A"/>
    <w:rsid w:val="00ED0B69"/>
    <w:rsid w:val="00F002BF"/>
    <w:rsid w:val="00F05189"/>
    <w:rsid w:val="00F303C3"/>
    <w:rsid w:val="00F33480"/>
    <w:rsid w:val="00F42678"/>
    <w:rsid w:val="00F57C60"/>
    <w:rsid w:val="00FA6CE4"/>
    <w:rsid w:val="00FE7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0AC"/>
  </w:style>
  <w:style w:type="paragraph" w:styleId="1">
    <w:name w:val="heading 1"/>
    <w:basedOn w:val="a"/>
    <w:next w:val="a"/>
    <w:uiPriority w:val="9"/>
    <w:qFormat/>
    <w:rsid w:val="006C60AC"/>
    <w:pPr>
      <w:spacing w:before="100" w:after="100" w:line="240" w:lineRule="auto"/>
      <w:outlineLvl w:val="0"/>
    </w:pPr>
    <w:rPr>
      <w:rFonts w:ascii="Times New Roman" w:eastAsia="Times New Roman" w:hAnsi="Times New Roman" w:cs="Times New Roman"/>
      <w:b/>
      <w:sz w:val="48"/>
      <w:szCs w:val="48"/>
    </w:rPr>
  </w:style>
  <w:style w:type="paragraph" w:styleId="2">
    <w:name w:val="heading 2"/>
    <w:basedOn w:val="a"/>
    <w:next w:val="a"/>
    <w:uiPriority w:val="9"/>
    <w:semiHidden/>
    <w:unhideWhenUsed/>
    <w:qFormat/>
    <w:rsid w:val="006C60AC"/>
    <w:pPr>
      <w:keepNext/>
      <w:keepLines/>
      <w:spacing w:before="40" w:after="0"/>
      <w:outlineLvl w:val="1"/>
    </w:pPr>
    <w:rPr>
      <w:color w:val="2E75B5"/>
      <w:sz w:val="26"/>
      <w:szCs w:val="26"/>
    </w:rPr>
  </w:style>
  <w:style w:type="paragraph" w:styleId="3">
    <w:name w:val="heading 3"/>
    <w:basedOn w:val="a"/>
    <w:next w:val="a"/>
    <w:uiPriority w:val="9"/>
    <w:semiHidden/>
    <w:unhideWhenUsed/>
    <w:qFormat/>
    <w:rsid w:val="006C60AC"/>
    <w:pPr>
      <w:keepNext/>
      <w:keepLines/>
      <w:spacing w:before="40" w:after="0"/>
      <w:outlineLvl w:val="2"/>
    </w:pPr>
    <w:rPr>
      <w:color w:val="1E4D78"/>
      <w:sz w:val="24"/>
      <w:szCs w:val="24"/>
    </w:rPr>
  </w:style>
  <w:style w:type="paragraph" w:styleId="4">
    <w:name w:val="heading 4"/>
    <w:basedOn w:val="a"/>
    <w:next w:val="a"/>
    <w:uiPriority w:val="9"/>
    <w:semiHidden/>
    <w:unhideWhenUsed/>
    <w:qFormat/>
    <w:rsid w:val="006C60AC"/>
    <w:pPr>
      <w:keepNext/>
      <w:keepLines/>
      <w:spacing w:before="240" w:after="40"/>
      <w:outlineLvl w:val="3"/>
    </w:pPr>
    <w:rPr>
      <w:b/>
      <w:sz w:val="24"/>
      <w:szCs w:val="24"/>
    </w:rPr>
  </w:style>
  <w:style w:type="paragraph" w:styleId="5">
    <w:name w:val="heading 5"/>
    <w:basedOn w:val="a"/>
    <w:next w:val="a"/>
    <w:uiPriority w:val="9"/>
    <w:semiHidden/>
    <w:unhideWhenUsed/>
    <w:qFormat/>
    <w:rsid w:val="006C60AC"/>
    <w:pPr>
      <w:keepNext/>
      <w:keepLines/>
      <w:spacing w:before="220" w:after="40"/>
      <w:outlineLvl w:val="4"/>
    </w:pPr>
    <w:rPr>
      <w:b/>
    </w:rPr>
  </w:style>
  <w:style w:type="paragraph" w:styleId="6">
    <w:name w:val="heading 6"/>
    <w:basedOn w:val="a"/>
    <w:next w:val="a"/>
    <w:uiPriority w:val="9"/>
    <w:semiHidden/>
    <w:unhideWhenUsed/>
    <w:qFormat/>
    <w:rsid w:val="006C60A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C60AC"/>
    <w:tblPr>
      <w:tblCellMar>
        <w:top w:w="0" w:type="dxa"/>
        <w:left w:w="0" w:type="dxa"/>
        <w:bottom w:w="0" w:type="dxa"/>
        <w:right w:w="0" w:type="dxa"/>
      </w:tblCellMar>
    </w:tblPr>
  </w:style>
  <w:style w:type="paragraph" w:styleId="a3">
    <w:name w:val="Title"/>
    <w:basedOn w:val="a"/>
    <w:next w:val="a"/>
    <w:uiPriority w:val="10"/>
    <w:qFormat/>
    <w:rsid w:val="006C60AC"/>
    <w:pPr>
      <w:keepNext/>
      <w:keepLines/>
      <w:spacing w:before="480" w:after="120"/>
    </w:pPr>
    <w:rPr>
      <w:b/>
      <w:sz w:val="72"/>
      <w:szCs w:val="72"/>
    </w:rPr>
  </w:style>
  <w:style w:type="paragraph" w:styleId="a4">
    <w:name w:val="Subtitle"/>
    <w:basedOn w:val="a"/>
    <w:next w:val="a"/>
    <w:uiPriority w:val="11"/>
    <w:qFormat/>
    <w:rsid w:val="006C60AC"/>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rsid w:val="006C60AC"/>
    <w:pPr>
      <w:spacing w:line="240" w:lineRule="auto"/>
    </w:pPr>
    <w:rPr>
      <w:sz w:val="20"/>
      <w:szCs w:val="20"/>
    </w:rPr>
  </w:style>
  <w:style w:type="character" w:customStyle="1" w:styleId="a6">
    <w:name w:val="Текст примечания Знак"/>
    <w:basedOn w:val="a0"/>
    <w:link w:val="a5"/>
    <w:uiPriority w:val="99"/>
    <w:semiHidden/>
    <w:rsid w:val="006C60AC"/>
    <w:rPr>
      <w:sz w:val="20"/>
      <w:szCs w:val="20"/>
    </w:rPr>
  </w:style>
  <w:style w:type="character" w:styleId="a7">
    <w:name w:val="annotation reference"/>
    <w:basedOn w:val="a0"/>
    <w:uiPriority w:val="99"/>
    <w:semiHidden/>
    <w:unhideWhenUsed/>
    <w:rsid w:val="006C60AC"/>
    <w:rPr>
      <w:sz w:val="16"/>
      <w:szCs w:val="16"/>
    </w:rPr>
  </w:style>
  <w:style w:type="paragraph" w:styleId="a8">
    <w:name w:val="Balloon Text"/>
    <w:basedOn w:val="a"/>
    <w:link w:val="a9"/>
    <w:uiPriority w:val="99"/>
    <w:semiHidden/>
    <w:unhideWhenUsed/>
    <w:rsid w:val="0036276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6276C"/>
    <w:rPr>
      <w:rFonts w:ascii="Segoe UI" w:hAnsi="Segoe UI" w:cs="Segoe UI"/>
      <w:sz w:val="18"/>
      <w:szCs w:val="18"/>
    </w:rPr>
  </w:style>
  <w:style w:type="character" w:styleId="aa">
    <w:name w:val="Emphasis"/>
    <w:basedOn w:val="a0"/>
    <w:uiPriority w:val="20"/>
    <w:qFormat/>
    <w:rsid w:val="0036276C"/>
    <w:rPr>
      <w:i/>
      <w:iCs/>
    </w:rPr>
  </w:style>
  <w:style w:type="character" w:styleId="ab">
    <w:name w:val="Hyperlink"/>
    <w:basedOn w:val="a0"/>
    <w:uiPriority w:val="99"/>
    <w:unhideWhenUsed/>
    <w:rsid w:val="000E484B"/>
    <w:rPr>
      <w:color w:val="0000FF" w:themeColor="hyperlink"/>
      <w:u w:val="single"/>
    </w:rPr>
  </w:style>
  <w:style w:type="paragraph" w:styleId="ac">
    <w:name w:val="List Paragraph"/>
    <w:basedOn w:val="a"/>
    <w:uiPriority w:val="34"/>
    <w:qFormat/>
    <w:rsid w:val="007F2444"/>
    <w:pPr>
      <w:ind w:left="720"/>
      <w:contextualSpacing/>
    </w:pPr>
  </w:style>
  <w:style w:type="character" w:customStyle="1" w:styleId="UnresolvedMention">
    <w:name w:val="Unresolved Mention"/>
    <w:basedOn w:val="a0"/>
    <w:uiPriority w:val="99"/>
    <w:semiHidden/>
    <w:unhideWhenUsed/>
    <w:rsid w:val="00F002BF"/>
    <w:rPr>
      <w:color w:val="605E5C"/>
      <w:shd w:val="clear" w:color="auto" w:fill="E1DFDD"/>
    </w:rPr>
  </w:style>
  <w:style w:type="paragraph" w:styleId="ad">
    <w:name w:val="header"/>
    <w:basedOn w:val="a"/>
    <w:link w:val="ae"/>
    <w:uiPriority w:val="99"/>
    <w:unhideWhenUsed/>
    <w:rsid w:val="00852E1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52E14"/>
  </w:style>
  <w:style w:type="paragraph" w:styleId="af">
    <w:name w:val="footer"/>
    <w:basedOn w:val="a"/>
    <w:link w:val="af0"/>
    <w:uiPriority w:val="99"/>
    <w:unhideWhenUsed/>
    <w:rsid w:val="00852E1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52E14"/>
  </w:style>
  <w:style w:type="table" w:styleId="af1">
    <w:name w:val="Table Grid"/>
    <w:basedOn w:val="a1"/>
    <w:uiPriority w:val="39"/>
    <w:rsid w:val="00852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map.minregion.gov.ua/" TargetMode="External"/><Relationship Id="rId18" Type="http://schemas.openxmlformats.org/officeDocument/2006/relationships/hyperlink" Target="http://zakon0.rada.gov.ua/laws/show/852-15" TargetMode="External"/><Relationship Id="rId26" Type="http://schemas.openxmlformats.org/officeDocument/2006/relationships/hyperlink" Target="http://zakon3.rada.gov.ua/laws/show/3475-15" TargetMode="External"/><Relationship Id="rId39" Type="http://schemas.openxmlformats.org/officeDocument/2006/relationships/hyperlink" Target="http://zakon2.rada.gov.ua/laws/show/1021-2007-%D1%80" TargetMode="External"/><Relationship Id="rId21" Type="http://schemas.openxmlformats.org/officeDocument/2006/relationships/hyperlink" Target="http://zakon5.rada.gov.ua/laws/show/74/98-%D0%B2%D1%80" TargetMode="External"/><Relationship Id="rId34" Type="http://schemas.openxmlformats.org/officeDocument/2006/relationships/hyperlink" Target="http://zakon3.rada.gov.ua/laws/show/680-2004-%D0%BF" TargetMode="External"/><Relationship Id="rId42" Type="http://schemas.openxmlformats.org/officeDocument/2006/relationships/hyperlink" Target="http://zakon2.rada.gov.ua/laws/show/z1854-12" TargetMode="External"/><Relationship Id="rId47" Type="http://schemas.openxmlformats.org/officeDocument/2006/relationships/hyperlink" Target="http://zakon2.rada.gov.ua/laws/show/2780-12" TargetMode="External"/><Relationship Id="rId50" Type="http://schemas.openxmlformats.org/officeDocument/2006/relationships/hyperlink" Target="http://zakon2.rada.gov.ua/laws/show/2807-15" TargetMode="External"/><Relationship Id="rId55" Type="http://schemas.openxmlformats.org/officeDocument/2006/relationships/hyperlink" Target="http://zakon3.rada.gov.ua/laws/show/621-2003-%D0%BF" TargetMode="External"/><Relationship Id="rId63" Type="http://schemas.openxmlformats.org/officeDocument/2006/relationships/hyperlink" Target="http://zakon2.rada.gov.ua/laws/show/z0912-11" TargetMode="External"/><Relationship Id="rId68" Type="http://schemas.openxmlformats.org/officeDocument/2006/relationships/hyperlink" Target="http://www.minregion.gov.ua/base-law/search-base/?do_search=1&amp;title=&amp;class_id=&amp;issuer_id=&amp;num=68&amp;cdf=0&amp;cdy=2011&amp;cdm=&amp;cdd=&amp;rdf=0&amp;rdy=&amp;rdm=&amp;rdd=&amp;reg_num=" TargetMode="External"/><Relationship Id="rId76" Type="http://schemas.openxmlformats.org/officeDocument/2006/relationships/hyperlink" Target="https://data.gov.ua/feedback" TargetMode="External"/><Relationship Id="rId84" Type="http://schemas.openxmlformats.org/officeDocument/2006/relationships/hyperlink" Target="http://zakon.rada.gov.ua/laws/show/835-2015-%D0%BF"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land.gov.ua/info/nakaz-derzhheokadastru-vid-29-07-2015-212-pro-vvedennia-v-diiu-pereliku-vidomostei-iaki-mistiat-sluzhbovu-informatsiiu/" TargetMode="External"/><Relationship Id="rId2" Type="http://schemas.openxmlformats.org/officeDocument/2006/relationships/numbering" Target="numbering.xml"/><Relationship Id="rId16" Type="http://schemas.openxmlformats.org/officeDocument/2006/relationships/hyperlink" Target="http://zakon2.rada.gov.ua/laws/show/75/98-%D0%B2%D1%80" TargetMode="External"/><Relationship Id="rId29" Type="http://schemas.openxmlformats.org/officeDocument/2006/relationships/hyperlink" Target="http://zakon3.rada.gov.ua/laws/show/295-2012-%D0%BF" TargetMode="External"/><Relationship Id="rId11" Type="http://schemas.openxmlformats.org/officeDocument/2006/relationships/hyperlink" Target="http://brdo.com.ua/projects/vidkryte-prostorove-planuvannya/" TargetMode="External"/><Relationship Id="rId24" Type="http://schemas.openxmlformats.org/officeDocument/2006/relationships/hyperlink" Target="http://zakon0.rada.gov.ua/laws/show/80/94-%D0%B2%D1%80" TargetMode="External"/><Relationship Id="rId32" Type="http://schemas.openxmlformats.org/officeDocument/2006/relationships/hyperlink" Target="http://zakon0.rada.gov.ua/laws/show/1451-2004-%D0%BF" TargetMode="External"/><Relationship Id="rId37" Type="http://schemas.openxmlformats.org/officeDocument/2006/relationships/hyperlink" Target="http://zakon0.rada.gov.ua/laws/show/835-2015-%D0%BF" TargetMode="External"/><Relationship Id="rId40" Type="http://schemas.openxmlformats.org/officeDocument/2006/relationships/hyperlink" Target="http://zakon3.rada.gov.ua/laws/show/649-2017-%D1%80" TargetMode="External"/><Relationship Id="rId45" Type="http://schemas.openxmlformats.org/officeDocument/2006/relationships/hyperlink" Target="http://zakon3.rada.gov.ua/laws/show/3038-17" TargetMode="External"/><Relationship Id="rId53" Type="http://schemas.openxmlformats.org/officeDocument/2006/relationships/hyperlink" Target="http://zakon3.rada.gov.ua/laws/show/1315-18" TargetMode="External"/><Relationship Id="rId58" Type="http://schemas.openxmlformats.org/officeDocument/2006/relationships/hyperlink" Target="http://zakon0.rada.gov.ua/laws/show/555-2011-%D0%BF" TargetMode="External"/><Relationship Id="rId66" Type="http://schemas.openxmlformats.org/officeDocument/2006/relationships/hyperlink" Target="http://zakon.rada.gov.ua/laws/show/z1293-15" TargetMode="External"/><Relationship Id="rId74" Type="http://schemas.openxmlformats.org/officeDocument/2006/relationships/hyperlink" Target="http://uas.org.ua/ua/news/povidomlennya-pro-rozroblennya-pershih-redaktsiy-proektiv-natsionalnih-standartiv-ukrayini-8/" TargetMode="External"/><Relationship Id="rId79" Type="http://schemas.openxmlformats.org/officeDocument/2006/relationships/hyperlink" Target="http://zakon.rada.gov.ua/laws/show/736-2016-%D0%BF" TargetMode="External"/><Relationship Id="rId87" Type="http://schemas.openxmlformats.org/officeDocument/2006/relationships/hyperlink" Target="http://zakon.rada.gov.ua/laws/show/2747-15" TargetMode="External"/><Relationship Id="rId5" Type="http://schemas.openxmlformats.org/officeDocument/2006/relationships/webSettings" Target="webSettings.xml"/><Relationship Id="rId61" Type="http://schemas.openxmlformats.org/officeDocument/2006/relationships/hyperlink" Target="http://zakon3.rada.gov.ua/laws/show/z0781-11" TargetMode="External"/><Relationship Id="rId82" Type="http://schemas.openxmlformats.org/officeDocument/2006/relationships/hyperlink" Target="http://zakon.rada.gov.ua/laws/show/z0902-05" TargetMode="External"/><Relationship Id="rId90" Type="http://schemas.openxmlformats.org/officeDocument/2006/relationships/theme" Target="theme/theme1.xml"/><Relationship Id="rId19" Type="http://schemas.openxmlformats.org/officeDocument/2006/relationships/hyperlink" Target="http://zakon3.rada.gov.ua/laws/show/2155-19" TargetMode="External"/><Relationship Id="rId4" Type="http://schemas.openxmlformats.org/officeDocument/2006/relationships/settings" Target="settings.xml"/><Relationship Id="rId9" Type="http://schemas.openxmlformats.org/officeDocument/2006/relationships/hyperlink" Target="http://zakon.rada.gov.ua/laws/show/835-2015-%D0%BF" TargetMode="External"/><Relationship Id="rId14" Type="http://schemas.openxmlformats.org/officeDocument/2006/relationships/hyperlink" Target="http://zakon3.rada.gov.ua/laws/show/2657-12" TargetMode="External"/><Relationship Id="rId22" Type="http://schemas.openxmlformats.org/officeDocument/2006/relationships/hyperlink" Target="http://zakon3.rada.gov.ua/laws/show/2939-17" TargetMode="External"/><Relationship Id="rId27" Type="http://schemas.openxmlformats.org/officeDocument/2006/relationships/hyperlink" Target="http://zakon2.rada.gov.ua/laws/show/373-2006-%D0%BF" TargetMode="External"/><Relationship Id="rId30" Type="http://schemas.openxmlformats.org/officeDocument/2006/relationships/hyperlink" Target="http://zakon3.rada.gov.ua/laws/show/1453-2004-%D0%BF" TargetMode="External"/><Relationship Id="rId35" Type="http://schemas.openxmlformats.org/officeDocument/2006/relationships/hyperlink" Target="http://zakon2.rada.gov.ua/laws/show/326-2004-%D0%BF" TargetMode="External"/><Relationship Id="rId43" Type="http://schemas.openxmlformats.org/officeDocument/2006/relationships/hyperlink" Target="http://zakon2.rada.gov.ua/laws/show/z0902-05" TargetMode="External"/><Relationship Id="rId48" Type="http://schemas.openxmlformats.org/officeDocument/2006/relationships/hyperlink" Target="http://zakon2.rada.gov.ua/laws/show/687-14" TargetMode="External"/><Relationship Id="rId56" Type="http://schemas.openxmlformats.org/officeDocument/2006/relationships/hyperlink" Target="http://zakon0.rada.gov.ua/laws/show/554-2011-%D0%BF" TargetMode="External"/><Relationship Id="rId64" Type="http://schemas.openxmlformats.org/officeDocument/2006/relationships/hyperlink" Target="http://zakon3.rada.gov.ua/laws/show/z1268-11" TargetMode="External"/><Relationship Id="rId69" Type="http://schemas.openxmlformats.org/officeDocument/2006/relationships/hyperlink" Target="http://land.gov.ua/info/nakaz-derzhheokadastru-vid-29-07-2015-212-pro-vvedennia-v-diiu-pereliku-vidomostei-iaki-mistiat-sluzhbovu-informatsiiu/" TargetMode="External"/><Relationship Id="rId77" Type="http://schemas.openxmlformats.org/officeDocument/2006/relationships/hyperlink" Target="http://pmap.minregion.gov.ua/" TargetMode="External"/><Relationship Id="rId8" Type="http://schemas.openxmlformats.org/officeDocument/2006/relationships/hyperlink" Target="http://zakon.rada.gov.ua/laws/show/2939-17" TargetMode="External"/><Relationship Id="rId51" Type="http://schemas.openxmlformats.org/officeDocument/2006/relationships/hyperlink" Target="http://zakon3.rada.gov.ua/laws/show/1602-14" TargetMode="External"/><Relationship Id="rId72" Type="http://schemas.openxmlformats.org/officeDocument/2006/relationships/hyperlink" Target="http://w1.c1.rada.gov.ua/pls/zweb2/webproc4_1?pf3511=61676" TargetMode="External"/><Relationship Id="rId80" Type="http://schemas.openxmlformats.org/officeDocument/2006/relationships/hyperlink" Target="http://zakon.rada.gov.ua/laws/show/3855-12" TargetMode="External"/><Relationship Id="rId85" Type="http://schemas.openxmlformats.org/officeDocument/2006/relationships/hyperlink" Target="http://zakon.rada.gov.ua/laws/show/ru/354-2017-%D0%BF" TargetMode="External"/><Relationship Id="rId3" Type="http://schemas.openxmlformats.org/officeDocument/2006/relationships/styles" Target="styles.xml"/><Relationship Id="rId12" Type="http://schemas.openxmlformats.org/officeDocument/2006/relationships/hyperlink" Target="http://data.gov.ua/" TargetMode="External"/><Relationship Id="rId17" Type="http://schemas.openxmlformats.org/officeDocument/2006/relationships/hyperlink" Target="http://zakon0.rada.gov.ua/laws/show/851-15" TargetMode="External"/><Relationship Id="rId25" Type="http://schemas.openxmlformats.org/officeDocument/2006/relationships/hyperlink" Target="http://zakon0.rada.gov.ua/laws/show/2919-14" TargetMode="External"/><Relationship Id="rId33" Type="http://schemas.openxmlformats.org/officeDocument/2006/relationships/hyperlink" Target="http://zakon3.rada.gov.ua/laws/show/903-2004-%D0%BF" TargetMode="External"/><Relationship Id="rId38" Type="http://schemas.openxmlformats.org/officeDocument/2006/relationships/hyperlink" Target="http://zakon.rada.gov.ua/laws/show/736-2016-%D0%BF" TargetMode="External"/><Relationship Id="rId46" Type="http://schemas.openxmlformats.org/officeDocument/2006/relationships/hyperlink" Target="http://zakon3.rada.gov.ua/laws/show/3059-14" TargetMode="External"/><Relationship Id="rId59" Type="http://schemas.openxmlformats.org/officeDocument/2006/relationships/hyperlink" Target="http://zakon2.rada.gov.ua/laws/show/556-2011-%D0%BF" TargetMode="External"/><Relationship Id="rId67" Type="http://schemas.openxmlformats.org/officeDocument/2006/relationships/hyperlink" Target="http://zakon2.rada.gov.ua/laws/show/z0714-17" TargetMode="External"/><Relationship Id="rId20" Type="http://schemas.openxmlformats.org/officeDocument/2006/relationships/hyperlink" Target="http://zakon0.rada.gov.ua/laws/show/3855-12" TargetMode="External"/><Relationship Id="rId41" Type="http://schemas.openxmlformats.org/officeDocument/2006/relationships/hyperlink" Target="http://zakon3.rada.gov.ua/laws/show/686-2016-%D1%80" TargetMode="External"/><Relationship Id="rId54" Type="http://schemas.openxmlformats.org/officeDocument/2006/relationships/hyperlink" Target="http://zakon3.rada.gov.ua/laws/show/1291-2002-%D0%BF" TargetMode="External"/><Relationship Id="rId62" Type="http://schemas.openxmlformats.org/officeDocument/2006/relationships/hyperlink" Target="http://zakon3.rada.gov.ua/laws/show/z0903-11" TargetMode="External"/><Relationship Id="rId70" Type="http://schemas.openxmlformats.org/officeDocument/2006/relationships/hyperlink" Target="http://www.minregion.gov.ua/base-law/search-base/?do_search=1&amp;title=&amp;class_id=&amp;issuer_id=&amp;num=68&amp;cdf=0&amp;cdy=2011&amp;cdm=&amp;cdd=&amp;rdf=0&amp;rdy=&amp;rdm=&amp;rdd=&amp;reg_num=" TargetMode="External"/><Relationship Id="rId75" Type="http://schemas.openxmlformats.org/officeDocument/2006/relationships/hyperlink" Target="http://data.gov.ua/" TargetMode="External"/><Relationship Id="rId83" Type="http://schemas.openxmlformats.org/officeDocument/2006/relationships/hyperlink" Target="http://zakon.rada.gov.ua/laws/show/2939-17"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3.rada.gov.ua/laws/show/1280-15" TargetMode="External"/><Relationship Id="rId23" Type="http://schemas.openxmlformats.org/officeDocument/2006/relationships/hyperlink" Target="http://zakon2.rada.gov.ua/laws/show/2297-17" TargetMode="External"/><Relationship Id="rId28" Type="http://schemas.openxmlformats.org/officeDocument/2006/relationships/hyperlink" Target="http://zakon3.rada.gov.ua/laws/show/606-2016-%D0%BF" TargetMode="External"/><Relationship Id="rId36" Type="http://schemas.openxmlformats.org/officeDocument/2006/relationships/hyperlink" Target="http://zakon3.rada.gov.ua/laws/show/3-2002-%D0%BF" TargetMode="External"/><Relationship Id="rId49" Type="http://schemas.openxmlformats.org/officeDocument/2006/relationships/hyperlink" Target="http://zakon3.rada.gov.ua/laws/show/525-16" TargetMode="External"/><Relationship Id="rId57" Type="http://schemas.openxmlformats.org/officeDocument/2006/relationships/hyperlink" Target="http://zakon3.rada.gov.ua/laws/show/548-2011-%D0%BF" TargetMode="External"/><Relationship Id="rId10" Type="http://schemas.openxmlformats.org/officeDocument/2006/relationships/hyperlink" Target="http://pmap.minregion.gov.ua/" TargetMode="External"/><Relationship Id="rId31" Type="http://schemas.openxmlformats.org/officeDocument/2006/relationships/hyperlink" Target="http://zakon2.rada.gov.ua/laws/show/1452-2004-%D0%BF" TargetMode="External"/><Relationship Id="rId44" Type="http://schemas.openxmlformats.org/officeDocument/2006/relationships/hyperlink" Target="http://zakon3.rada.gov.ua/laws/show/z1021-02" TargetMode="External"/><Relationship Id="rId52" Type="http://schemas.openxmlformats.org/officeDocument/2006/relationships/hyperlink" Target="http://zakon3.rada.gov.ua/laws/show/1704-17" TargetMode="External"/><Relationship Id="rId60" Type="http://schemas.openxmlformats.org/officeDocument/2006/relationships/hyperlink" Target="http://zakon2.rada.gov.ua/laws/show/559-2011-%D0%BF" TargetMode="External"/><Relationship Id="rId65" Type="http://schemas.openxmlformats.org/officeDocument/2006/relationships/hyperlink" Target="http://zakon3.rada.gov.ua/laws/show/z1468-11" TargetMode="External"/><Relationship Id="rId73" Type="http://schemas.openxmlformats.org/officeDocument/2006/relationships/hyperlink" Target="https://www.iso.org/standard/32575.html" TargetMode="External"/><Relationship Id="rId78" Type="http://schemas.openxmlformats.org/officeDocument/2006/relationships/hyperlink" Target="http://zakon.rada.gov.ua/laws/show/736-2016-%D0%BF" TargetMode="External"/><Relationship Id="rId81" Type="http://schemas.openxmlformats.org/officeDocument/2006/relationships/hyperlink" Target="http://zakon.rada.gov.ua/laws/show/3855-12" TargetMode="External"/><Relationship Id="rId86" Type="http://schemas.openxmlformats.org/officeDocument/2006/relationships/hyperlink" Target="http://zakon2.rada.gov.ua/laws/show/686-2016-%D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B5742-FC04-4A3A-ABDC-ED18C8C1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9581</Words>
  <Characters>54617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Oleh Pilat</dc:creator>
  <cp:lastModifiedBy>Макс</cp:lastModifiedBy>
  <cp:revision>9</cp:revision>
  <cp:lastPrinted>2018-10-04T15:11:00Z</cp:lastPrinted>
  <dcterms:created xsi:type="dcterms:W3CDTF">2018-10-04T11:38:00Z</dcterms:created>
  <dcterms:modified xsi:type="dcterms:W3CDTF">2018-11-13T11:33:00Z</dcterms:modified>
</cp:coreProperties>
</file>