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804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6"/>
          <w:shd w:fill="FFFFFF" w:val="clear"/>
        </w:rPr>
        <w:t xml:space="preserve">Книги обліку доходів і витрат платники єдиного податку реєструють у центрі обслуговування платників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25" w:line="240"/>
        <w:ind w:right="0" w:left="0" w:firstLine="567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Юридична особа чи фізична особа – підприємець може обрати спрощену систему оподаткування, якщо така особа відповідає вимогам, встановленим главою 1 розділу XIV Податкового кодексу України, та реєструється платником єдиного податку в порядку, визначеному цією главою.</w:t>
      </w:r>
    </w:p>
    <w:p>
      <w:pPr>
        <w:spacing w:before="0" w:after="225" w:line="240"/>
        <w:ind w:right="0" w:left="0" w:firstLine="567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Фізичні особи - платники єдиного податку ведуть облік доходів.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Форма книги обліку доходів/книга обліку доходів і витрат, затверджена наказом Міністерства фінансів України від 19.06.2015 № 579.</w:t>
      </w:r>
    </w:p>
    <w:p>
      <w:pPr>
        <w:spacing w:before="0" w:after="225" w:line="240"/>
        <w:ind w:right="0" w:left="0" w:firstLine="567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Книги обліку доходів та книги обліку доходів і витрат платники єдиного податку подають для реєстрації до контролюючого органу за основним місцем обліку. Така реєстрація здійснюється у центрі обслуговування платників, які діють при державних податкових інспекціях.</w:t>
      </w:r>
    </w:p>
    <w:p>
      <w:pPr>
        <w:spacing w:before="0" w:after="225" w:line="240"/>
        <w:ind w:right="0" w:left="0" w:firstLine="567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Протягом січня – березня 2019 року в ЦОПі </w:t>
      </w:r>
      <w:r>
        <w:rPr>
          <w:rFonts w:ascii="Times New Roman" w:hAnsi="Times New Roman" w:cs="Times New Roman" w:eastAsia="Times New Roman"/>
          <w:color w:val="232B30"/>
          <w:spacing w:val="0"/>
          <w:position w:val="0"/>
          <w:sz w:val="28"/>
          <w:shd w:fill="FFFFFF" w:val="clear"/>
        </w:rPr>
        <w:t xml:space="preserve">Первомайської ДПІ Южноукраїнського управління ГУ ДФС у Миколаївській області</w:t>
      </w:r>
      <w:r>
        <w:rPr>
          <w:rFonts w:ascii="Times New Roman" w:hAnsi="Times New Roman" w:cs="Times New Roman" w:eastAsia="Times New Roman"/>
          <w:color w:val="232B3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зареєстровано 156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книгу обліку доходів та книги обліку доходів і витрат платникам єдиного податку.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державний інспектор Первомайської ДПІ  Чекрижова 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