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28E" w:rsidRDefault="00E8728E" w:rsidP="00E8728E">
      <w:pPr>
        <w:jc w:val="center"/>
        <w:rPr>
          <w:sz w:val="28"/>
          <w:szCs w:val="28"/>
        </w:rPr>
      </w:pPr>
      <w:r>
        <w:rPr>
          <w:noProof/>
          <w:sz w:val="28"/>
          <w:szCs w:val="28"/>
          <w:lang w:val="uk-UA" w:eastAsia="uk-UA"/>
        </w:rPr>
        <w:drawing>
          <wp:inline distT="0" distB="0" distL="0" distR="0">
            <wp:extent cx="431800" cy="55499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554990"/>
                    </a:xfrm>
                    <a:prstGeom prst="rect">
                      <a:avLst/>
                    </a:prstGeom>
                    <a:solidFill>
                      <a:srgbClr val="FFFFFF"/>
                    </a:solidFill>
                    <a:ln>
                      <a:noFill/>
                    </a:ln>
                  </pic:spPr>
                </pic:pic>
              </a:graphicData>
            </a:graphic>
          </wp:inline>
        </w:drawing>
      </w:r>
    </w:p>
    <w:p w:rsidR="00E8728E" w:rsidRDefault="00E8728E" w:rsidP="00E8728E">
      <w:pPr>
        <w:jc w:val="center"/>
        <w:rPr>
          <w:b/>
          <w:sz w:val="28"/>
          <w:szCs w:val="28"/>
        </w:rPr>
      </w:pPr>
      <w:r>
        <w:rPr>
          <w:b/>
          <w:sz w:val="28"/>
          <w:szCs w:val="28"/>
        </w:rPr>
        <w:t>ПЕРВОМАЙСЬКА РАЙОННА ДЕРЖАВНА АДМІНІСТРАЦІЯ</w:t>
      </w:r>
    </w:p>
    <w:p w:rsidR="00E8728E" w:rsidRDefault="00E8728E" w:rsidP="00E8728E">
      <w:pPr>
        <w:jc w:val="center"/>
        <w:rPr>
          <w:b/>
          <w:sz w:val="28"/>
          <w:szCs w:val="28"/>
        </w:rPr>
      </w:pPr>
      <w:r>
        <w:rPr>
          <w:b/>
          <w:sz w:val="28"/>
          <w:szCs w:val="28"/>
        </w:rPr>
        <w:t>МИКОЛАЇВСЬКОЇ ОБЛАСТІ</w:t>
      </w:r>
    </w:p>
    <w:p w:rsidR="00E8728E" w:rsidRDefault="00E8728E" w:rsidP="00E8728E">
      <w:pPr>
        <w:jc w:val="center"/>
        <w:rPr>
          <w:sz w:val="28"/>
          <w:szCs w:val="28"/>
        </w:rPr>
      </w:pPr>
    </w:p>
    <w:p w:rsidR="00E8728E" w:rsidRDefault="00E8728E" w:rsidP="00E8728E">
      <w:pPr>
        <w:jc w:val="center"/>
        <w:rPr>
          <w:b/>
          <w:i/>
          <w:sz w:val="32"/>
          <w:szCs w:val="32"/>
        </w:rPr>
      </w:pPr>
      <w:r>
        <w:rPr>
          <w:b/>
          <w:sz w:val="32"/>
          <w:szCs w:val="32"/>
        </w:rPr>
        <w:t>Р О З П О Р Я Д Ж Е Н Н Я</w:t>
      </w:r>
    </w:p>
    <w:p w:rsidR="00E8728E" w:rsidRDefault="00E8728E" w:rsidP="00E8728E">
      <w:pPr>
        <w:tabs>
          <w:tab w:val="left" w:pos="9780"/>
        </w:tabs>
        <w:ind w:right="-1"/>
        <w:jc w:val="both"/>
        <w:rPr>
          <w:sz w:val="28"/>
          <w:szCs w:val="16"/>
          <w:lang w:val="uk-UA"/>
        </w:rPr>
      </w:pPr>
    </w:p>
    <w:p w:rsidR="00E8728E" w:rsidRDefault="00E8728E" w:rsidP="00E8728E">
      <w:pPr>
        <w:ind w:right="-1"/>
        <w:jc w:val="right"/>
        <w:rPr>
          <w:sz w:val="28"/>
          <w:szCs w:val="28"/>
          <w:lang w:val="uk-UA"/>
        </w:rPr>
      </w:pPr>
      <w:r>
        <w:rPr>
          <w:sz w:val="28"/>
          <w:szCs w:val="28"/>
          <w:lang w:val="uk-UA"/>
        </w:rPr>
        <w:t xml:space="preserve">23 жовтня 2020 року                            Первомайськ                                     № 246-р </w:t>
      </w:r>
    </w:p>
    <w:p w:rsidR="00E8728E" w:rsidRDefault="00E8728E" w:rsidP="00E8728E">
      <w:pPr>
        <w:tabs>
          <w:tab w:val="left" w:pos="9780"/>
        </w:tabs>
        <w:ind w:right="-1"/>
        <w:jc w:val="both"/>
        <w:rPr>
          <w:sz w:val="28"/>
          <w:szCs w:val="16"/>
          <w:lang w:val="uk-UA"/>
        </w:rPr>
      </w:pPr>
    </w:p>
    <w:p w:rsidR="00E8728E" w:rsidRDefault="00E8728E" w:rsidP="00E8728E">
      <w:pPr>
        <w:tabs>
          <w:tab w:val="left" w:pos="9780"/>
        </w:tabs>
        <w:ind w:right="-1"/>
        <w:jc w:val="both"/>
        <w:rPr>
          <w:sz w:val="28"/>
          <w:szCs w:val="16"/>
          <w:lang w:val="uk-UA"/>
        </w:rPr>
      </w:pPr>
    </w:p>
    <w:p w:rsidR="00E8728E" w:rsidRDefault="00E8728E" w:rsidP="00E8728E">
      <w:pPr>
        <w:tabs>
          <w:tab w:val="left" w:pos="9780"/>
        </w:tabs>
        <w:ind w:right="-1"/>
        <w:jc w:val="both"/>
        <w:rPr>
          <w:sz w:val="28"/>
          <w:szCs w:val="16"/>
          <w:lang w:val="uk-UA"/>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920"/>
      </w:tblGrid>
      <w:tr w:rsidR="00E8728E" w:rsidTr="00E8728E">
        <w:trPr>
          <w:trHeight w:val="113"/>
        </w:trPr>
        <w:tc>
          <w:tcPr>
            <w:tcW w:w="5920" w:type="dxa"/>
            <w:tcBorders>
              <w:top w:val="single" w:sz="4" w:space="0" w:color="FFFFFF"/>
              <w:left w:val="single" w:sz="4" w:space="0" w:color="FFFFFF"/>
              <w:bottom w:val="single" w:sz="4" w:space="0" w:color="FFFFFF"/>
              <w:right w:val="single" w:sz="4" w:space="0" w:color="FFFFFF"/>
            </w:tcBorders>
            <w:hideMark/>
          </w:tcPr>
          <w:p w:rsidR="00E8728E" w:rsidRDefault="00E8728E">
            <w:pPr>
              <w:spacing w:line="276" w:lineRule="auto"/>
              <w:ind w:right="137"/>
              <w:jc w:val="both"/>
              <w:rPr>
                <w:sz w:val="28"/>
                <w:szCs w:val="28"/>
                <w:lang w:val="uk-UA" w:eastAsia="zh-CN"/>
              </w:rPr>
            </w:pPr>
            <w:r>
              <w:rPr>
                <w:sz w:val="28"/>
                <w:szCs w:val="28"/>
                <w:lang w:val="uk-UA" w:eastAsia="zh-CN"/>
              </w:rPr>
              <w:t xml:space="preserve">Про проведення експертної </w:t>
            </w:r>
          </w:p>
          <w:p w:rsidR="00E8728E" w:rsidRDefault="00E8728E">
            <w:pPr>
              <w:spacing w:line="276" w:lineRule="auto"/>
              <w:ind w:right="137"/>
              <w:jc w:val="both"/>
              <w:rPr>
                <w:sz w:val="28"/>
                <w:szCs w:val="28"/>
                <w:lang w:val="uk-UA" w:eastAsia="zh-CN"/>
              </w:rPr>
            </w:pPr>
            <w:r>
              <w:rPr>
                <w:sz w:val="28"/>
                <w:szCs w:val="28"/>
                <w:lang w:val="uk-UA" w:eastAsia="zh-CN"/>
              </w:rPr>
              <w:t xml:space="preserve">грошової оцінки земельної ділянки </w:t>
            </w:r>
          </w:p>
        </w:tc>
      </w:tr>
      <w:tr w:rsidR="00E8728E" w:rsidTr="00E8728E">
        <w:trPr>
          <w:trHeight w:val="113"/>
        </w:trPr>
        <w:tc>
          <w:tcPr>
            <w:tcW w:w="5920" w:type="dxa"/>
            <w:tcBorders>
              <w:top w:val="single" w:sz="4" w:space="0" w:color="FFFFFF"/>
              <w:left w:val="single" w:sz="4" w:space="0" w:color="FFFFFF"/>
              <w:bottom w:val="single" w:sz="4" w:space="0" w:color="FFFFFF"/>
              <w:right w:val="single" w:sz="4" w:space="0" w:color="FFFFFF"/>
            </w:tcBorders>
          </w:tcPr>
          <w:p w:rsidR="00E8728E" w:rsidRDefault="00E8728E">
            <w:pPr>
              <w:spacing w:line="276" w:lineRule="auto"/>
              <w:jc w:val="both"/>
              <w:rPr>
                <w:sz w:val="28"/>
                <w:szCs w:val="28"/>
                <w:lang w:val="uk-UA" w:eastAsia="zh-CN"/>
              </w:rPr>
            </w:pPr>
          </w:p>
        </w:tc>
      </w:tr>
    </w:tbl>
    <w:p w:rsidR="00E8728E" w:rsidRDefault="00E8728E" w:rsidP="00E8728E">
      <w:pPr>
        <w:ind w:firstLine="567"/>
        <w:jc w:val="both"/>
        <w:rPr>
          <w:sz w:val="28"/>
          <w:szCs w:val="28"/>
          <w:lang w:val="uk-UA" w:eastAsia="zh-CN"/>
        </w:rPr>
      </w:pPr>
      <w:r>
        <w:rPr>
          <w:sz w:val="28"/>
          <w:szCs w:val="28"/>
          <w:lang w:val="uk-UA" w:eastAsia="zh-CN"/>
        </w:rPr>
        <w:t>Відповідно до пунктів 1, 2, 7 частини першої статті 119 Конституції України, статей 17, 122, 127, 128, 134 Земельного кодексу України, частини другої статті 13, статті 24 Закону України «Про оцінку земель», статті 11 Закону України «Про публічні закупівлі», пунктів 1, 2, 7 частини першої статті 2, статті 6, пункту 7 частини першої статті 13, пункту 2 статті 21, статей 39, 41 Закону України «Про місцеві державні адміністрації», розглянувши заяву громадянки України Хіжніченко Ірини Станіславівни про надання дозволу на викуп земельної ділянки, яка розташована в межах території Грушівської сільської ради Первомайського району Миколаївської області, кадастровий номер 4825480800:01:000:0416, загальною площею 0,0041 га, для будівництва та обслуговування будівель торгівлі, що перебуває у користуванні громадянки України Хіжніченко Ірини Станіславівни на умовах оренди (на підставі договору оренди земельної ділянки від 25 лютого 2014 року), враховуючи Витяг з Державного реєстру речових прав на нерухоме майно про реєстрацію іншого речового права від 28 лютого 2014 року № 18404460, Витяг з Державного земельного кадастру про земельну ділянку від 27 березня 2018 року № НВ-4804562342018 та Витяг про реєстрацію права власності на нерухоме майно від 16 жовтня 2008 року № 20603574:</w:t>
      </w:r>
    </w:p>
    <w:p w:rsidR="00E8728E" w:rsidRDefault="00E8728E" w:rsidP="00E8728E">
      <w:pPr>
        <w:ind w:firstLine="708"/>
        <w:jc w:val="both"/>
        <w:rPr>
          <w:sz w:val="28"/>
          <w:szCs w:val="28"/>
          <w:lang w:val="uk-UA" w:eastAsia="zh-CN"/>
        </w:rPr>
      </w:pPr>
      <w:r>
        <w:rPr>
          <w:sz w:val="28"/>
          <w:szCs w:val="28"/>
          <w:lang w:val="uk-UA" w:eastAsia="zh-CN"/>
        </w:rPr>
        <w:t xml:space="preserve"> </w:t>
      </w:r>
    </w:p>
    <w:p w:rsidR="00E8728E" w:rsidRDefault="00E8728E" w:rsidP="00E8728E">
      <w:pPr>
        <w:ind w:firstLine="567"/>
        <w:jc w:val="both"/>
        <w:rPr>
          <w:sz w:val="28"/>
          <w:szCs w:val="28"/>
          <w:lang w:val="uk-UA" w:eastAsia="zh-CN"/>
        </w:rPr>
      </w:pPr>
      <w:r>
        <w:rPr>
          <w:sz w:val="28"/>
          <w:szCs w:val="28"/>
          <w:lang w:val="uk-UA" w:eastAsia="zh-CN"/>
        </w:rPr>
        <w:t>1. Провести експертну грошову оцінку земельної ділянки, яка розташована в межах території Грушівської сільської ради Первомайського району Миколаївської області, кадастровий номер 4825480800:01:000:0416, загальною площею 0,0041 га для будівництва та обслуговування будівель торгівлі, що перебуває у користуванні громадянки України Хіжніченко Ірини Станіславівни на умовах оренди (на підставі договору оренди земельної ділянки від 25 лютого  2014 року).</w:t>
      </w:r>
    </w:p>
    <w:p w:rsidR="00E8728E" w:rsidRDefault="00E8728E" w:rsidP="00E8728E">
      <w:pPr>
        <w:ind w:firstLine="708"/>
        <w:jc w:val="both"/>
        <w:rPr>
          <w:sz w:val="28"/>
          <w:szCs w:val="28"/>
          <w:lang w:val="uk-UA" w:eastAsia="zh-CN"/>
        </w:rPr>
      </w:pPr>
    </w:p>
    <w:p w:rsidR="00E8728E" w:rsidRDefault="00E8728E" w:rsidP="00E8728E">
      <w:pPr>
        <w:ind w:firstLine="567"/>
        <w:jc w:val="both"/>
        <w:rPr>
          <w:sz w:val="28"/>
          <w:szCs w:val="28"/>
          <w:lang w:val="uk-UA" w:eastAsia="zh-CN"/>
        </w:rPr>
      </w:pPr>
      <w:r>
        <w:rPr>
          <w:sz w:val="28"/>
          <w:szCs w:val="28"/>
          <w:lang w:val="uk-UA" w:eastAsia="zh-CN"/>
        </w:rPr>
        <w:t>2. Відділу фінансово-господарського забезпечення апарату Первомайської районної державної адміністрації (Дубровіній І.)  та сектору з питань правової роботи, запобігання та виявлення корупції апарату Первомайської районної державної адміністрації (Батечко О.):</w:t>
      </w:r>
    </w:p>
    <w:p w:rsidR="00E8728E" w:rsidRDefault="00E8728E" w:rsidP="00E8728E">
      <w:pPr>
        <w:ind w:firstLine="708"/>
        <w:jc w:val="both"/>
        <w:rPr>
          <w:sz w:val="28"/>
          <w:szCs w:val="28"/>
          <w:lang w:val="uk-UA" w:eastAsia="zh-CN"/>
        </w:rPr>
      </w:pPr>
    </w:p>
    <w:p w:rsidR="00E8728E" w:rsidRDefault="00E8728E" w:rsidP="00E8728E">
      <w:pPr>
        <w:ind w:firstLine="567"/>
        <w:jc w:val="both"/>
        <w:rPr>
          <w:sz w:val="28"/>
          <w:szCs w:val="28"/>
          <w:lang w:val="uk-UA" w:eastAsia="zh-CN"/>
        </w:rPr>
      </w:pPr>
      <w:r>
        <w:rPr>
          <w:sz w:val="28"/>
          <w:szCs w:val="28"/>
          <w:lang w:val="uk-UA" w:eastAsia="zh-CN"/>
        </w:rPr>
        <w:t>1) Підготувати проєкт договору з громадянкою Хіжніченко Іриною Станіславівною про оплату авансового внеску в розмірі не більше 20 відсотків від нормативної грошової оцінки земельної ділянки, зазначеної в пункті 1 розпорядження, в рахунок оплати її ціни.</w:t>
      </w:r>
    </w:p>
    <w:p w:rsidR="00E8728E" w:rsidRDefault="00E8728E" w:rsidP="00E8728E">
      <w:pPr>
        <w:ind w:firstLine="708"/>
        <w:jc w:val="both"/>
        <w:rPr>
          <w:sz w:val="28"/>
          <w:szCs w:val="28"/>
          <w:lang w:val="uk-UA" w:eastAsia="zh-CN"/>
        </w:rPr>
      </w:pPr>
    </w:p>
    <w:p w:rsidR="00E8728E" w:rsidRDefault="00E8728E" w:rsidP="00E8728E">
      <w:pPr>
        <w:ind w:firstLine="567"/>
        <w:jc w:val="both"/>
        <w:rPr>
          <w:sz w:val="28"/>
          <w:szCs w:val="28"/>
          <w:lang w:val="uk-UA" w:eastAsia="zh-CN"/>
        </w:rPr>
      </w:pPr>
      <w:r>
        <w:rPr>
          <w:sz w:val="28"/>
          <w:szCs w:val="28"/>
          <w:lang w:val="uk-UA" w:eastAsia="zh-CN"/>
        </w:rPr>
        <w:t>2) Забезпечити проведення експертної грошової оцінки земельної ділянки, вказаної в пункті 1розпорядження, з метою її продажу.</w:t>
      </w:r>
    </w:p>
    <w:p w:rsidR="00E8728E" w:rsidRDefault="00E8728E" w:rsidP="00E8728E">
      <w:pPr>
        <w:ind w:firstLine="708"/>
        <w:jc w:val="both"/>
        <w:rPr>
          <w:sz w:val="28"/>
          <w:szCs w:val="28"/>
          <w:lang w:val="uk-UA" w:eastAsia="zh-CN"/>
        </w:rPr>
      </w:pPr>
    </w:p>
    <w:p w:rsidR="00E8728E" w:rsidRDefault="00E8728E" w:rsidP="00E8728E">
      <w:pPr>
        <w:ind w:firstLine="567"/>
        <w:jc w:val="both"/>
        <w:rPr>
          <w:sz w:val="28"/>
          <w:szCs w:val="28"/>
          <w:lang w:val="uk-UA" w:eastAsia="zh-CN"/>
        </w:rPr>
      </w:pPr>
      <w:r>
        <w:rPr>
          <w:sz w:val="28"/>
          <w:szCs w:val="28"/>
          <w:lang w:val="uk-UA" w:eastAsia="zh-CN"/>
        </w:rPr>
        <w:t>3) Звіт про експертну грошову оцінку земельної ділянки після рецензування подати голові Первомайської районної державної адміністрації на розгляд та затвердження.</w:t>
      </w:r>
    </w:p>
    <w:p w:rsidR="00E8728E" w:rsidRDefault="00E8728E" w:rsidP="00E8728E">
      <w:pPr>
        <w:ind w:firstLine="708"/>
        <w:jc w:val="both"/>
        <w:rPr>
          <w:sz w:val="28"/>
          <w:szCs w:val="28"/>
          <w:lang w:val="uk-UA" w:eastAsia="zh-CN"/>
        </w:rPr>
      </w:pPr>
    </w:p>
    <w:p w:rsidR="00E8728E" w:rsidRDefault="00E8728E" w:rsidP="00E8728E">
      <w:pPr>
        <w:ind w:firstLine="567"/>
        <w:jc w:val="both"/>
        <w:rPr>
          <w:sz w:val="28"/>
          <w:szCs w:val="28"/>
          <w:lang w:val="uk-UA" w:eastAsia="zh-CN"/>
        </w:rPr>
      </w:pPr>
      <w:r>
        <w:rPr>
          <w:sz w:val="28"/>
          <w:szCs w:val="28"/>
          <w:lang w:val="uk-UA" w:eastAsia="zh-CN"/>
        </w:rPr>
        <w:t xml:space="preserve">3. Контроль за виконанням розпорядження залишаю за собою. </w:t>
      </w:r>
    </w:p>
    <w:p w:rsidR="00E8728E" w:rsidRDefault="00E8728E" w:rsidP="00E8728E">
      <w:pPr>
        <w:jc w:val="both"/>
        <w:rPr>
          <w:sz w:val="28"/>
          <w:szCs w:val="28"/>
          <w:lang w:val="uk-UA" w:eastAsia="zh-CN"/>
        </w:rPr>
      </w:pPr>
    </w:p>
    <w:p w:rsidR="00E8728E" w:rsidRDefault="00E8728E" w:rsidP="00E8728E">
      <w:pPr>
        <w:jc w:val="both"/>
        <w:rPr>
          <w:sz w:val="28"/>
          <w:szCs w:val="28"/>
          <w:lang w:val="uk-UA" w:eastAsia="zh-CN"/>
        </w:rPr>
      </w:pPr>
    </w:p>
    <w:p w:rsidR="00E8728E" w:rsidRDefault="00E8728E" w:rsidP="00E8728E">
      <w:pPr>
        <w:jc w:val="both"/>
        <w:rPr>
          <w:sz w:val="28"/>
          <w:szCs w:val="28"/>
          <w:lang w:val="uk-UA" w:eastAsia="zh-CN"/>
        </w:rPr>
      </w:pPr>
      <w:r>
        <w:rPr>
          <w:sz w:val="28"/>
          <w:szCs w:val="28"/>
          <w:lang w:val="uk-UA" w:eastAsia="zh-CN"/>
        </w:rPr>
        <w:t>Виконувач функцій і повноважень</w:t>
      </w:r>
    </w:p>
    <w:p w:rsidR="00E8728E" w:rsidRDefault="00E8728E" w:rsidP="00E8728E">
      <w:pPr>
        <w:jc w:val="both"/>
        <w:rPr>
          <w:sz w:val="28"/>
          <w:szCs w:val="28"/>
          <w:lang w:val="uk-UA" w:eastAsia="zh-CN"/>
        </w:rPr>
      </w:pPr>
      <w:r>
        <w:rPr>
          <w:sz w:val="28"/>
          <w:szCs w:val="28"/>
          <w:lang w:val="uk-UA" w:eastAsia="zh-CN"/>
        </w:rPr>
        <w:t>голови райдержадміністрації,</w:t>
      </w:r>
    </w:p>
    <w:p w:rsidR="00E8728E" w:rsidRDefault="00E8728E" w:rsidP="00E8728E">
      <w:pPr>
        <w:jc w:val="both"/>
        <w:rPr>
          <w:sz w:val="28"/>
          <w:szCs w:val="28"/>
          <w:lang w:val="uk-UA" w:eastAsia="zh-CN"/>
        </w:rPr>
      </w:pPr>
      <w:r>
        <w:rPr>
          <w:sz w:val="28"/>
          <w:szCs w:val="28"/>
          <w:lang w:val="uk-UA" w:eastAsia="zh-CN"/>
        </w:rPr>
        <w:t xml:space="preserve">заступник голови райдержадміністрації </w:t>
      </w:r>
      <w:r>
        <w:rPr>
          <w:sz w:val="28"/>
          <w:szCs w:val="28"/>
          <w:lang w:val="uk-UA" w:eastAsia="zh-CN"/>
        </w:rPr>
        <w:tab/>
        <w:t xml:space="preserve">        </w:t>
      </w:r>
      <w:r>
        <w:rPr>
          <w:sz w:val="28"/>
          <w:szCs w:val="28"/>
          <w:lang w:val="uk-UA" w:eastAsia="zh-CN"/>
        </w:rPr>
        <w:tab/>
        <w:t xml:space="preserve">                           Олег ЮРЧЕНКО</w:t>
      </w:r>
    </w:p>
    <w:p w:rsidR="00021F0D" w:rsidRDefault="00021F0D">
      <w:bookmarkStart w:id="0" w:name="_GoBack"/>
      <w:bookmarkEnd w:id="0"/>
    </w:p>
    <w:sectPr w:rsidR="00021F0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A76"/>
    <w:rsid w:val="00021F0D"/>
    <w:rsid w:val="00220A76"/>
    <w:rsid w:val="00E872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28E"/>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728E"/>
    <w:rPr>
      <w:rFonts w:ascii="Tahoma" w:hAnsi="Tahoma" w:cs="Tahoma"/>
      <w:sz w:val="16"/>
      <w:szCs w:val="16"/>
    </w:rPr>
  </w:style>
  <w:style w:type="character" w:customStyle="1" w:styleId="a4">
    <w:name w:val="Текст у виносці Знак"/>
    <w:basedOn w:val="a0"/>
    <w:link w:val="a3"/>
    <w:uiPriority w:val="99"/>
    <w:semiHidden/>
    <w:rsid w:val="00E8728E"/>
    <w:rPr>
      <w:rFonts w:ascii="Tahoma" w:eastAsia="Times New Roman" w:hAnsi="Tahoma" w:cs="Tahoma"/>
      <w:sz w:val="16"/>
      <w:szCs w:val="16"/>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28E"/>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728E"/>
    <w:rPr>
      <w:rFonts w:ascii="Tahoma" w:hAnsi="Tahoma" w:cs="Tahoma"/>
      <w:sz w:val="16"/>
      <w:szCs w:val="16"/>
    </w:rPr>
  </w:style>
  <w:style w:type="character" w:customStyle="1" w:styleId="a4">
    <w:name w:val="Текст у виносці Знак"/>
    <w:basedOn w:val="a0"/>
    <w:link w:val="a3"/>
    <w:uiPriority w:val="99"/>
    <w:semiHidden/>
    <w:rsid w:val="00E8728E"/>
    <w:rPr>
      <w:rFonts w:ascii="Tahoma" w:eastAsia="Times New Roman" w:hAnsi="Tahoma" w:cs="Tahoma"/>
      <w:sz w:val="16"/>
      <w:szCs w:val="16"/>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3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1928</Words>
  <Characters>1099</Characters>
  <Application>Microsoft Office Word</Application>
  <DocSecurity>0</DocSecurity>
  <Lines>9</Lines>
  <Paragraphs>6</Paragraphs>
  <ScaleCrop>false</ScaleCrop>
  <Company>SPecialiST RePack</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2020-10-26T08:08:00Z</dcterms:created>
  <dcterms:modified xsi:type="dcterms:W3CDTF">2020-10-26T08:08:00Z</dcterms:modified>
</cp:coreProperties>
</file>