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2D" w:rsidRPr="00E92BAB" w:rsidRDefault="0069292D" w:rsidP="006929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2D" w:rsidRPr="00E92BAB" w:rsidRDefault="0069292D" w:rsidP="006929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69292D" w:rsidRPr="00E92BAB" w:rsidRDefault="0069292D" w:rsidP="006929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BAB">
        <w:rPr>
          <w:b/>
          <w:sz w:val="28"/>
          <w:szCs w:val="28"/>
        </w:rPr>
        <w:t>ПЕРВОМАЙСЬКА РАЙОННА ДЕРЖАВНА АДМІНІСТРАЦІЯ</w:t>
      </w:r>
    </w:p>
    <w:p w:rsidR="0069292D" w:rsidRPr="00E92BAB" w:rsidRDefault="0069292D" w:rsidP="006929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69292D" w:rsidRPr="00E92BAB" w:rsidRDefault="0069292D" w:rsidP="006929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BAB">
        <w:rPr>
          <w:b/>
          <w:sz w:val="28"/>
          <w:szCs w:val="28"/>
        </w:rPr>
        <w:t>МИКОЛАЇВСЬКОЇ ОБЛАСТІ</w:t>
      </w:r>
    </w:p>
    <w:p w:rsidR="0069292D" w:rsidRPr="00E92BAB" w:rsidRDefault="0069292D" w:rsidP="006929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69292D" w:rsidRPr="00E92BAB" w:rsidRDefault="0069292D" w:rsidP="006929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 w:rsidRPr="00E92BAB">
        <w:rPr>
          <w:b/>
          <w:sz w:val="36"/>
          <w:szCs w:val="36"/>
        </w:rPr>
        <w:t xml:space="preserve">Р О З П О Р Я Д Ж Е Н </w:t>
      </w:r>
      <w:proofErr w:type="spellStart"/>
      <w:r w:rsidRPr="00E92BAB">
        <w:rPr>
          <w:b/>
          <w:sz w:val="36"/>
          <w:szCs w:val="36"/>
        </w:rPr>
        <w:t>Н</w:t>
      </w:r>
      <w:proofErr w:type="spellEnd"/>
      <w:r w:rsidRPr="00E92BAB">
        <w:rPr>
          <w:b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69292D" w:rsidRPr="00E92BAB" w:rsidTr="00CB4DD1">
        <w:trPr>
          <w:trHeight w:val="262"/>
          <w:jc w:val="center"/>
        </w:trPr>
        <w:tc>
          <w:tcPr>
            <w:tcW w:w="3611" w:type="dxa"/>
          </w:tcPr>
          <w:p w:rsidR="0069292D" w:rsidRPr="00E92BAB" w:rsidRDefault="0069292D" w:rsidP="00CB4DD1">
            <w:pPr>
              <w:shd w:val="clear" w:color="auto" w:fill="FFFFFF"/>
              <w:tabs>
                <w:tab w:val="left" w:pos="4111"/>
              </w:tabs>
              <w:ind w:left="179" w:right="483"/>
              <w:rPr>
                <w:spacing w:val="-2"/>
                <w:sz w:val="28"/>
                <w:szCs w:val="28"/>
              </w:rPr>
            </w:pPr>
            <w:r w:rsidRPr="00E92BAB">
              <w:rPr>
                <w:spacing w:val="-2"/>
                <w:sz w:val="28"/>
                <w:szCs w:val="28"/>
              </w:rPr>
              <w:t>05 січня 2021 року</w:t>
            </w:r>
          </w:p>
        </w:tc>
        <w:tc>
          <w:tcPr>
            <w:tcW w:w="3179" w:type="dxa"/>
          </w:tcPr>
          <w:p w:rsidR="0069292D" w:rsidRPr="00E92BAB" w:rsidRDefault="0069292D" w:rsidP="00CB4DD1">
            <w:pPr>
              <w:spacing w:line="360" w:lineRule="auto"/>
              <w:jc w:val="center"/>
            </w:pPr>
            <w:r w:rsidRPr="00E92BAB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</w:tcPr>
          <w:p w:rsidR="0069292D" w:rsidRPr="00E92BAB" w:rsidRDefault="0069292D" w:rsidP="00CB4DD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92BAB">
              <w:rPr>
                <w:sz w:val="28"/>
                <w:szCs w:val="28"/>
              </w:rPr>
              <w:t xml:space="preserve">                        №  7-р</w:t>
            </w:r>
          </w:p>
        </w:tc>
      </w:tr>
    </w:tbl>
    <w:p w:rsidR="0069292D" w:rsidRPr="00E92BAB" w:rsidRDefault="0069292D" w:rsidP="0069292D">
      <w:pPr>
        <w:rPr>
          <w:sz w:val="28"/>
          <w:szCs w:val="28"/>
        </w:rPr>
      </w:pPr>
    </w:p>
    <w:p w:rsidR="0069292D" w:rsidRPr="00E92BAB" w:rsidRDefault="0069292D" w:rsidP="0069292D">
      <w:pPr>
        <w:rPr>
          <w:sz w:val="28"/>
          <w:szCs w:val="28"/>
        </w:rPr>
      </w:pP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  <w:t xml:space="preserve">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571"/>
      </w:tblGrid>
      <w:tr w:rsidR="0069292D" w:rsidRPr="00E92BAB" w:rsidTr="00CB4DD1">
        <w:trPr>
          <w:trHeight w:val="732"/>
        </w:trPr>
        <w:tc>
          <w:tcPr>
            <w:tcW w:w="5571" w:type="dxa"/>
          </w:tcPr>
          <w:p w:rsidR="0069292D" w:rsidRPr="008F53D6" w:rsidRDefault="0069292D" w:rsidP="00CB4DD1">
            <w:pPr>
              <w:ind w:right="-30"/>
              <w:jc w:val="both"/>
              <w:rPr>
                <w:sz w:val="28"/>
                <w:szCs w:val="28"/>
              </w:rPr>
            </w:pPr>
            <w:r w:rsidRPr="00E92BAB">
              <w:rPr>
                <w:sz w:val="28"/>
                <w:szCs w:val="28"/>
              </w:rPr>
              <w:t xml:space="preserve">Про </w:t>
            </w:r>
            <w:r w:rsidRPr="008250E0">
              <w:rPr>
                <w:sz w:val="28"/>
                <w:szCs w:val="28"/>
              </w:rPr>
              <w:t>у</w:t>
            </w:r>
            <w:r w:rsidRPr="00E92BAB">
              <w:rPr>
                <w:sz w:val="28"/>
                <w:szCs w:val="28"/>
              </w:rPr>
              <w:t xml:space="preserve">творення робочої комісії </w:t>
            </w:r>
            <w:r w:rsidRPr="008F53D6">
              <w:rPr>
                <w:sz w:val="28"/>
                <w:szCs w:val="28"/>
              </w:rPr>
              <w:t>з вирішення питання щодо переважного права на залишення на</w:t>
            </w:r>
            <w:r>
              <w:rPr>
                <w:sz w:val="28"/>
                <w:szCs w:val="28"/>
              </w:rPr>
              <w:t xml:space="preserve"> роботі працівників апарату та  </w:t>
            </w:r>
            <w:r w:rsidRPr="008F53D6">
              <w:rPr>
                <w:sz w:val="28"/>
                <w:szCs w:val="28"/>
              </w:rPr>
              <w:t xml:space="preserve"> структурних підрозділів</w:t>
            </w:r>
            <w:r>
              <w:rPr>
                <w:sz w:val="28"/>
                <w:szCs w:val="28"/>
              </w:rPr>
              <w:t xml:space="preserve"> Первомайської, </w:t>
            </w:r>
            <w:proofErr w:type="spellStart"/>
            <w:r>
              <w:rPr>
                <w:sz w:val="28"/>
                <w:szCs w:val="28"/>
              </w:rPr>
              <w:t>Арбузинської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Врадіївської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80E9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Кривоозерської</w:t>
            </w:r>
            <w:proofErr w:type="spellEnd"/>
            <w:r>
              <w:rPr>
                <w:sz w:val="28"/>
                <w:szCs w:val="28"/>
              </w:rPr>
              <w:t xml:space="preserve"> районних державних адміністрацій Миколаївської області</w:t>
            </w:r>
          </w:p>
        </w:tc>
      </w:tr>
      <w:tr w:rsidR="0069292D" w:rsidRPr="00E92BAB" w:rsidTr="00CB4DD1">
        <w:trPr>
          <w:trHeight w:val="163"/>
        </w:trPr>
        <w:tc>
          <w:tcPr>
            <w:tcW w:w="5571" w:type="dxa"/>
          </w:tcPr>
          <w:p w:rsidR="0069292D" w:rsidRPr="00E92BAB" w:rsidRDefault="0069292D" w:rsidP="00CB4DD1">
            <w:pPr>
              <w:ind w:right="-30"/>
              <w:rPr>
                <w:sz w:val="28"/>
                <w:szCs w:val="28"/>
              </w:rPr>
            </w:pPr>
          </w:p>
        </w:tc>
      </w:tr>
    </w:tbl>
    <w:p w:rsidR="0069292D" w:rsidRPr="004A19CA" w:rsidRDefault="0069292D" w:rsidP="0069292D">
      <w:pPr>
        <w:ind w:firstLine="567"/>
        <w:jc w:val="both"/>
        <w:rPr>
          <w:sz w:val="28"/>
          <w:szCs w:val="28"/>
        </w:rPr>
      </w:pPr>
      <w:r w:rsidRPr="00E92BAB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пунктів 1, 2, 7 частини першої</w:t>
      </w:r>
      <w:r w:rsidRPr="00E92BAB">
        <w:rPr>
          <w:sz w:val="28"/>
          <w:szCs w:val="28"/>
        </w:rPr>
        <w:t xml:space="preserve"> статті 119 Конституції України,</w:t>
      </w:r>
      <w:r>
        <w:rPr>
          <w:sz w:val="28"/>
          <w:szCs w:val="28"/>
        </w:rPr>
        <w:t xml:space="preserve"> статті 42 Кодексу законів про працю України, пунктів 1, 2, 7</w:t>
      </w:r>
      <w:r w:rsidRPr="00E92BA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частини першої статті</w:t>
      </w:r>
      <w:r w:rsidRPr="00E92BAB">
        <w:rPr>
          <w:sz w:val="28"/>
          <w:szCs w:val="28"/>
        </w:rPr>
        <w:t xml:space="preserve"> 2,</w:t>
      </w:r>
      <w:r>
        <w:rPr>
          <w:sz w:val="28"/>
          <w:szCs w:val="28"/>
        </w:rPr>
        <w:t xml:space="preserve"> статей</w:t>
      </w:r>
      <w:r w:rsidRPr="00E92BAB">
        <w:rPr>
          <w:sz w:val="28"/>
          <w:szCs w:val="28"/>
        </w:rPr>
        <w:t xml:space="preserve"> 39, 41 Закону України «Про місцеві державні адміністрації», </w:t>
      </w:r>
      <w:r>
        <w:rPr>
          <w:sz w:val="28"/>
          <w:szCs w:val="28"/>
        </w:rPr>
        <w:t xml:space="preserve">статті 18 Закону України «Про державну службу», </w:t>
      </w:r>
      <w:r w:rsidRPr="00E92BAB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E92BAB">
        <w:rPr>
          <w:sz w:val="28"/>
          <w:szCs w:val="28"/>
        </w:rPr>
        <w:t xml:space="preserve"> Кабінету Міністрів Ук</w:t>
      </w:r>
      <w:r>
        <w:rPr>
          <w:sz w:val="28"/>
          <w:szCs w:val="28"/>
        </w:rPr>
        <w:t>раїни від 16 грудня 2020 року №</w:t>
      </w:r>
      <w:r w:rsidRPr="00E92BAB">
        <w:rPr>
          <w:sz w:val="28"/>
          <w:szCs w:val="28"/>
        </w:rPr>
        <w:t>1321 «Про затвердження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припиняються», розпорядження Кабінет</w:t>
      </w:r>
      <w:r w:rsidRPr="0078150D">
        <w:rPr>
          <w:sz w:val="28"/>
          <w:szCs w:val="28"/>
        </w:rPr>
        <w:t xml:space="preserve">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облдержадміністрації від 04 січня 2021 року № 1-р «Про заходи з реорганізації районних державних адміністрацій Миколаївської області», розпоряджень голови Комісії з реорганізації Первомайської, </w:t>
      </w:r>
      <w:proofErr w:type="spellStart"/>
      <w:r w:rsidRPr="0078150D">
        <w:rPr>
          <w:sz w:val="28"/>
          <w:szCs w:val="28"/>
        </w:rPr>
        <w:t>Арбузинської</w:t>
      </w:r>
      <w:proofErr w:type="spellEnd"/>
      <w:r w:rsidRPr="0078150D">
        <w:rPr>
          <w:sz w:val="28"/>
          <w:szCs w:val="28"/>
        </w:rPr>
        <w:t xml:space="preserve">, </w:t>
      </w:r>
      <w:proofErr w:type="spellStart"/>
      <w:r w:rsidRPr="0078150D">
        <w:rPr>
          <w:sz w:val="28"/>
          <w:szCs w:val="28"/>
        </w:rPr>
        <w:t>Врадіївської</w:t>
      </w:r>
      <w:proofErr w:type="spellEnd"/>
      <w:r w:rsidRPr="0078150D">
        <w:rPr>
          <w:sz w:val="28"/>
          <w:szCs w:val="28"/>
        </w:rPr>
        <w:t xml:space="preserve">, </w:t>
      </w:r>
      <w:proofErr w:type="spellStart"/>
      <w:r w:rsidRPr="0078150D">
        <w:rPr>
          <w:sz w:val="28"/>
          <w:szCs w:val="28"/>
        </w:rPr>
        <w:t>Кривоозерської</w:t>
      </w:r>
      <w:proofErr w:type="spellEnd"/>
      <w:r w:rsidRPr="0078150D">
        <w:rPr>
          <w:sz w:val="28"/>
          <w:szCs w:val="28"/>
        </w:rPr>
        <w:t xml:space="preserve">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області», від 05 січня 2021 року № 5-р «Про упорядкування структури та штату Первомайської районної державної адміністрації Миколаївської області», рішення Комісії з реорганізації Первомайської, </w:t>
      </w:r>
      <w:proofErr w:type="spellStart"/>
      <w:r w:rsidRPr="0078150D">
        <w:rPr>
          <w:sz w:val="28"/>
          <w:szCs w:val="28"/>
        </w:rPr>
        <w:t>Арбузинської</w:t>
      </w:r>
      <w:proofErr w:type="spellEnd"/>
      <w:r w:rsidRPr="0078150D">
        <w:rPr>
          <w:sz w:val="28"/>
          <w:szCs w:val="28"/>
        </w:rPr>
        <w:t xml:space="preserve">, </w:t>
      </w:r>
      <w:proofErr w:type="spellStart"/>
      <w:r w:rsidRPr="0078150D">
        <w:rPr>
          <w:sz w:val="28"/>
          <w:szCs w:val="28"/>
        </w:rPr>
        <w:t>Врадіївської</w:t>
      </w:r>
      <w:proofErr w:type="spellEnd"/>
      <w:r w:rsidRPr="0078150D">
        <w:rPr>
          <w:sz w:val="28"/>
          <w:szCs w:val="28"/>
        </w:rPr>
        <w:t xml:space="preserve">, </w:t>
      </w:r>
      <w:proofErr w:type="spellStart"/>
      <w:r w:rsidRPr="0078150D">
        <w:rPr>
          <w:sz w:val="28"/>
          <w:szCs w:val="28"/>
        </w:rPr>
        <w:t>Кривоозерської</w:t>
      </w:r>
      <w:proofErr w:type="spellEnd"/>
      <w:r w:rsidRPr="0078150D">
        <w:rPr>
          <w:sz w:val="28"/>
          <w:szCs w:val="28"/>
        </w:rPr>
        <w:t xml:space="preserve"> районних державних адміністрацій Миколаївської області від 05 січня 2021 року за № 1, з метою проведення аналізу продуктивності</w:t>
      </w:r>
      <w:r>
        <w:rPr>
          <w:sz w:val="28"/>
          <w:szCs w:val="28"/>
        </w:rPr>
        <w:t xml:space="preserve"> і рівня кваліфікації працівників та визначення переважного права на залишення на роботі під час </w:t>
      </w:r>
      <w:r w:rsidRPr="00B15D01">
        <w:rPr>
          <w:sz w:val="28"/>
          <w:szCs w:val="28"/>
        </w:rPr>
        <w:t>реорган</w:t>
      </w:r>
      <w:r>
        <w:rPr>
          <w:sz w:val="28"/>
          <w:szCs w:val="28"/>
        </w:rPr>
        <w:t xml:space="preserve">ізації </w:t>
      </w:r>
      <w:r>
        <w:rPr>
          <w:sz w:val="28"/>
          <w:szCs w:val="28"/>
        </w:rPr>
        <w:lastRenderedPageBreak/>
        <w:t xml:space="preserve">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</w:t>
      </w:r>
      <w:r w:rsidRPr="00E92BAB">
        <w:rPr>
          <w:sz w:val="28"/>
          <w:szCs w:val="28"/>
        </w:rPr>
        <w:t xml:space="preserve">: </w:t>
      </w:r>
    </w:p>
    <w:p w:rsidR="0069292D" w:rsidRPr="004A19CA" w:rsidRDefault="0069292D" w:rsidP="0069292D">
      <w:pPr>
        <w:ind w:firstLine="567"/>
        <w:jc w:val="both"/>
        <w:rPr>
          <w:sz w:val="28"/>
          <w:szCs w:val="28"/>
        </w:rPr>
      </w:pPr>
    </w:p>
    <w:p w:rsidR="0069292D" w:rsidRPr="008250E0" w:rsidRDefault="0069292D" w:rsidP="00692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532D6">
        <w:rPr>
          <w:sz w:val="28"/>
          <w:szCs w:val="28"/>
        </w:rPr>
        <w:t>У</w:t>
      </w:r>
      <w:r w:rsidRPr="004B4B77">
        <w:rPr>
          <w:sz w:val="28"/>
          <w:szCs w:val="28"/>
        </w:rPr>
        <w:t>творити</w:t>
      </w:r>
      <w:r>
        <w:rPr>
          <w:sz w:val="28"/>
          <w:szCs w:val="28"/>
        </w:rPr>
        <w:t xml:space="preserve"> робочу</w:t>
      </w:r>
      <w:r w:rsidRPr="004B4B77">
        <w:rPr>
          <w:sz w:val="28"/>
          <w:szCs w:val="28"/>
        </w:rPr>
        <w:t xml:space="preserve"> комісію з розгляду питань щодо визначення переважного права</w:t>
      </w:r>
      <w:r>
        <w:rPr>
          <w:sz w:val="28"/>
          <w:szCs w:val="28"/>
        </w:rPr>
        <w:t xml:space="preserve"> на залишення на роботі працівників апарату та структурних підрозділів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 районних державних адміністрацій (далі – Комісія) </w:t>
      </w:r>
      <w:r w:rsidRPr="008250E0">
        <w:rPr>
          <w:sz w:val="28"/>
          <w:szCs w:val="28"/>
        </w:rPr>
        <w:t>у</w:t>
      </w:r>
      <w:r>
        <w:rPr>
          <w:sz w:val="28"/>
          <w:szCs w:val="28"/>
        </w:rPr>
        <w:t xml:space="preserve"> складі згідно з додатком.</w:t>
      </w:r>
    </w:p>
    <w:p w:rsidR="0069292D" w:rsidRDefault="0069292D" w:rsidP="0069292D">
      <w:pPr>
        <w:ind w:firstLine="709"/>
        <w:jc w:val="both"/>
        <w:rPr>
          <w:sz w:val="28"/>
          <w:szCs w:val="28"/>
        </w:rPr>
      </w:pPr>
    </w:p>
    <w:p w:rsidR="0069292D" w:rsidRDefault="0069292D" w:rsidP="00692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Комісії  провести визначення переважного права на залишення на роботі працівників апарату</w:t>
      </w:r>
      <w:r w:rsidRPr="00D318D9">
        <w:t xml:space="preserve"> </w:t>
      </w:r>
      <w:r w:rsidRPr="00D318D9">
        <w:rPr>
          <w:sz w:val="28"/>
          <w:szCs w:val="28"/>
        </w:rPr>
        <w:t xml:space="preserve">та структурних підрозділів Первомайської, </w:t>
      </w:r>
      <w:proofErr w:type="spellStart"/>
      <w:r w:rsidRPr="00D318D9"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</w:t>
      </w:r>
      <w:r w:rsidRPr="00D318D9">
        <w:rPr>
          <w:sz w:val="28"/>
          <w:szCs w:val="28"/>
        </w:rPr>
        <w:t xml:space="preserve">районних державних адміністрацій. </w:t>
      </w:r>
    </w:p>
    <w:p w:rsidR="0069292D" w:rsidRDefault="0069292D" w:rsidP="0069292D">
      <w:pPr>
        <w:ind w:firstLine="709"/>
        <w:jc w:val="both"/>
        <w:rPr>
          <w:sz w:val="28"/>
          <w:szCs w:val="28"/>
        </w:rPr>
      </w:pPr>
    </w:p>
    <w:p w:rsidR="0069292D" w:rsidRPr="00A5602C" w:rsidRDefault="0069292D" w:rsidP="00692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Строк: до 01 лютого 2021 року</w:t>
      </w:r>
    </w:p>
    <w:p w:rsidR="0069292D" w:rsidRPr="00A5602C" w:rsidRDefault="0069292D" w:rsidP="0069292D">
      <w:pPr>
        <w:ind w:firstLine="709"/>
        <w:jc w:val="both"/>
        <w:rPr>
          <w:sz w:val="28"/>
          <w:szCs w:val="28"/>
        </w:rPr>
      </w:pPr>
    </w:p>
    <w:p w:rsidR="0069292D" w:rsidRPr="00A5602C" w:rsidRDefault="0069292D" w:rsidP="0069292D">
      <w:pPr>
        <w:ind w:firstLine="709"/>
        <w:jc w:val="both"/>
        <w:rPr>
          <w:sz w:val="28"/>
          <w:szCs w:val="28"/>
        </w:rPr>
      </w:pPr>
      <w:r w:rsidRPr="00A5602C">
        <w:rPr>
          <w:sz w:val="28"/>
          <w:szCs w:val="28"/>
        </w:rPr>
        <w:t xml:space="preserve">3. </w:t>
      </w:r>
      <w:r>
        <w:rPr>
          <w:sz w:val="28"/>
          <w:szCs w:val="28"/>
        </w:rPr>
        <w:t>Комісії, за результатами роботи, надати голові</w:t>
      </w:r>
      <w:r w:rsidRPr="00A5602C">
        <w:t xml:space="preserve"> </w:t>
      </w:r>
      <w:r>
        <w:rPr>
          <w:sz w:val="28"/>
          <w:szCs w:val="28"/>
        </w:rPr>
        <w:t xml:space="preserve">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</w:t>
      </w:r>
      <w:r w:rsidRPr="00A5602C">
        <w:rPr>
          <w:sz w:val="28"/>
          <w:szCs w:val="28"/>
        </w:rPr>
        <w:t>р</w:t>
      </w:r>
      <w:r>
        <w:rPr>
          <w:sz w:val="28"/>
          <w:szCs w:val="28"/>
        </w:rPr>
        <w:t xml:space="preserve">айонних державних адміністрацій </w:t>
      </w:r>
      <w:r w:rsidRPr="00A5602C"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 xml:space="preserve">, пропозиції по працівникам апарату та по працівникам структурних підрозділів </w:t>
      </w:r>
      <w:r w:rsidRPr="001F6F16">
        <w:rPr>
          <w:sz w:val="28"/>
          <w:szCs w:val="28"/>
        </w:rPr>
        <w:t xml:space="preserve">Первомайської, </w:t>
      </w:r>
      <w:proofErr w:type="spellStart"/>
      <w:r w:rsidRPr="001F6F16">
        <w:rPr>
          <w:sz w:val="28"/>
          <w:szCs w:val="28"/>
        </w:rPr>
        <w:t>Арбузинської</w:t>
      </w:r>
      <w:proofErr w:type="spellEnd"/>
      <w:r w:rsidRPr="001F6F16">
        <w:rPr>
          <w:sz w:val="28"/>
          <w:szCs w:val="28"/>
        </w:rPr>
        <w:t xml:space="preserve">, </w:t>
      </w:r>
      <w:proofErr w:type="spellStart"/>
      <w:r w:rsidRPr="001F6F16">
        <w:rPr>
          <w:sz w:val="28"/>
          <w:szCs w:val="28"/>
        </w:rPr>
        <w:t>Врадіївської</w:t>
      </w:r>
      <w:proofErr w:type="spellEnd"/>
      <w:r w:rsidRPr="001F6F16">
        <w:rPr>
          <w:sz w:val="28"/>
          <w:szCs w:val="28"/>
        </w:rPr>
        <w:t xml:space="preserve">, </w:t>
      </w:r>
      <w:proofErr w:type="spellStart"/>
      <w:r w:rsidRPr="001F6F16">
        <w:rPr>
          <w:sz w:val="28"/>
          <w:szCs w:val="28"/>
        </w:rPr>
        <w:t>Кривоозерської</w:t>
      </w:r>
      <w:proofErr w:type="spellEnd"/>
      <w:r w:rsidRPr="001F6F16">
        <w:rPr>
          <w:sz w:val="28"/>
          <w:szCs w:val="28"/>
        </w:rPr>
        <w:t xml:space="preserve"> районних державних адміністрацій Миколаївської області</w:t>
      </w:r>
      <w:r>
        <w:rPr>
          <w:sz w:val="28"/>
          <w:szCs w:val="28"/>
        </w:rPr>
        <w:t>, що мають переважне право на продовження роботи у новостворених структурних підрозділах Первомайської районної державної адміністрації Миколаївської області.</w:t>
      </w:r>
    </w:p>
    <w:p w:rsidR="0069292D" w:rsidRDefault="0069292D" w:rsidP="00692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Строк: до 01 лютого 2021 року</w:t>
      </w:r>
    </w:p>
    <w:p w:rsidR="0069292D" w:rsidRDefault="0069292D" w:rsidP="0069292D">
      <w:pPr>
        <w:ind w:firstLine="709"/>
        <w:jc w:val="both"/>
        <w:rPr>
          <w:sz w:val="28"/>
          <w:szCs w:val="28"/>
        </w:rPr>
      </w:pPr>
    </w:p>
    <w:p w:rsidR="0069292D" w:rsidRPr="00955CDB" w:rsidRDefault="0069292D" w:rsidP="00692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розпорядження залишаю за собою.</w:t>
      </w:r>
    </w:p>
    <w:p w:rsidR="0069292D" w:rsidRPr="004B4B77" w:rsidRDefault="0069292D" w:rsidP="00692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92D" w:rsidRPr="00955CDB" w:rsidRDefault="0069292D" w:rsidP="0069292D">
      <w:pPr>
        <w:jc w:val="both"/>
        <w:rPr>
          <w:sz w:val="28"/>
          <w:szCs w:val="28"/>
          <w:lang w:val="ru-RU"/>
        </w:rPr>
      </w:pPr>
    </w:p>
    <w:p w:rsidR="0069292D" w:rsidRPr="00E92BAB" w:rsidRDefault="0069292D" w:rsidP="0069292D">
      <w:pPr>
        <w:jc w:val="both"/>
        <w:rPr>
          <w:sz w:val="28"/>
          <w:szCs w:val="28"/>
        </w:rPr>
      </w:pPr>
      <w:r w:rsidRPr="00E92BAB">
        <w:rPr>
          <w:sz w:val="28"/>
          <w:szCs w:val="28"/>
        </w:rPr>
        <w:t>Голова комісії з реорганізації</w:t>
      </w:r>
      <w:r w:rsidRPr="00E92BAB">
        <w:rPr>
          <w:sz w:val="28"/>
          <w:szCs w:val="28"/>
        </w:rPr>
        <w:tab/>
      </w:r>
    </w:p>
    <w:p w:rsidR="0069292D" w:rsidRPr="00E92BAB" w:rsidRDefault="0069292D" w:rsidP="0069292D">
      <w:pPr>
        <w:jc w:val="both"/>
        <w:rPr>
          <w:sz w:val="28"/>
          <w:szCs w:val="28"/>
        </w:rPr>
      </w:pPr>
      <w:r w:rsidRPr="00E92BAB">
        <w:rPr>
          <w:sz w:val="28"/>
          <w:szCs w:val="28"/>
        </w:rPr>
        <w:t xml:space="preserve">Первомайської, </w:t>
      </w:r>
      <w:proofErr w:type="spellStart"/>
      <w:r w:rsidRPr="00E92BAB">
        <w:rPr>
          <w:sz w:val="28"/>
          <w:szCs w:val="28"/>
        </w:rPr>
        <w:t>Арбузинської</w:t>
      </w:r>
      <w:proofErr w:type="spellEnd"/>
      <w:r w:rsidRPr="00E92BAB">
        <w:rPr>
          <w:sz w:val="28"/>
          <w:szCs w:val="28"/>
        </w:rPr>
        <w:t>,</w:t>
      </w:r>
    </w:p>
    <w:p w:rsidR="0069292D" w:rsidRPr="00E92BAB" w:rsidRDefault="0069292D" w:rsidP="0069292D">
      <w:pPr>
        <w:jc w:val="both"/>
        <w:rPr>
          <w:sz w:val="28"/>
          <w:szCs w:val="28"/>
        </w:rPr>
      </w:pPr>
      <w:proofErr w:type="spellStart"/>
      <w:r w:rsidRPr="00E92BAB">
        <w:rPr>
          <w:sz w:val="28"/>
          <w:szCs w:val="28"/>
        </w:rPr>
        <w:t>Врадіївської</w:t>
      </w:r>
      <w:proofErr w:type="spellEnd"/>
      <w:r w:rsidRPr="00E92BAB">
        <w:rPr>
          <w:sz w:val="28"/>
          <w:szCs w:val="28"/>
        </w:rPr>
        <w:t xml:space="preserve">, </w:t>
      </w:r>
      <w:proofErr w:type="spellStart"/>
      <w:r w:rsidRPr="00E92BAB">
        <w:rPr>
          <w:sz w:val="28"/>
          <w:szCs w:val="28"/>
        </w:rPr>
        <w:t>Кривоозерської</w:t>
      </w:r>
      <w:proofErr w:type="spellEnd"/>
    </w:p>
    <w:p w:rsidR="0069292D" w:rsidRPr="00E92BAB" w:rsidRDefault="0069292D" w:rsidP="0069292D">
      <w:pPr>
        <w:jc w:val="both"/>
        <w:rPr>
          <w:sz w:val="28"/>
          <w:szCs w:val="28"/>
        </w:rPr>
      </w:pPr>
      <w:r w:rsidRPr="00E92BAB">
        <w:rPr>
          <w:sz w:val="28"/>
          <w:szCs w:val="28"/>
        </w:rPr>
        <w:t>районних державних адміністрацій</w:t>
      </w:r>
    </w:p>
    <w:p w:rsidR="0069292D" w:rsidRPr="00E92BAB" w:rsidRDefault="0069292D" w:rsidP="0069292D">
      <w:pPr>
        <w:jc w:val="both"/>
        <w:rPr>
          <w:sz w:val="28"/>
          <w:szCs w:val="28"/>
        </w:rPr>
      </w:pPr>
      <w:r w:rsidRPr="00E92BAB">
        <w:rPr>
          <w:sz w:val="28"/>
          <w:szCs w:val="28"/>
        </w:rPr>
        <w:t>Миколаївської області</w:t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  <w:t xml:space="preserve">                 Сергій </w:t>
      </w:r>
      <w:proofErr w:type="spellStart"/>
      <w:r w:rsidRPr="00E92BAB">
        <w:rPr>
          <w:sz w:val="28"/>
          <w:szCs w:val="28"/>
        </w:rPr>
        <w:t>САКОВСЬКИЙ</w:t>
      </w:r>
      <w:proofErr w:type="spellEnd"/>
    </w:p>
    <w:p w:rsidR="0069292D" w:rsidRPr="00E92BAB" w:rsidRDefault="0069292D" w:rsidP="0069292D">
      <w:pPr>
        <w:jc w:val="both"/>
        <w:rPr>
          <w:sz w:val="28"/>
          <w:szCs w:val="28"/>
        </w:rPr>
      </w:pPr>
    </w:p>
    <w:p w:rsidR="0069292D" w:rsidRPr="00E92BAB" w:rsidRDefault="0069292D" w:rsidP="0069292D"/>
    <w:p w:rsidR="0069292D" w:rsidRPr="00E92BAB" w:rsidRDefault="0069292D" w:rsidP="0069292D">
      <w:pPr>
        <w:rPr>
          <w:sz w:val="32"/>
          <w:szCs w:val="28"/>
        </w:rPr>
      </w:pPr>
    </w:p>
    <w:p w:rsidR="0069292D" w:rsidRPr="00E92BAB" w:rsidRDefault="0069292D" w:rsidP="0069292D">
      <w:pPr>
        <w:rPr>
          <w:sz w:val="32"/>
          <w:szCs w:val="28"/>
        </w:rPr>
      </w:pPr>
    </w:p>
    <w:p w:rsidR="0069292D" w:rsidRPr="00E92BAB" w:rsidRDefault="0069292D" w:rsidP="0069292D">
      <w:pPr>
        <w:rPr>
          <w:sz w:val="32"/>
          <w:szCs w:val="28"/>
        </w:rPr>
      </w:pPr>
    </w:p>
    <w:p w:rsidR="0069292D" w:rsidRPr="00E92BAB" w:rsidRDefault="0069292D" w:rsidP="0069292D">
      <w:pPr>
        <w:jc w:val="center"/>
        <w:rPr>
          <w:sz w:val="32"/>
          <w:szCs w:val="28"/>
        </w:rPr>
      </w:pPr>
    </w:p>
    <w:p w:rsidR="0069292D" w:rsidRPr="00E92BAB" w:rsidRDefault="0069292D" w:rsidP="0069292D">
      <w:pPr>
        <w:jc w:val="center"/>
        <w:rPr>
          <w:sz w:val="32"/>
          <w:szCs w:val="28"/>
        </w:rPr>
      </w:pPr>
    </w:p>
    <w:p w:rsidR="0069292D" w:rsidRPr="00E92BAB" w:rsidRDefault="0069292D" w:rsidP="0069292D">
      <w:pPr>
        <w:jc w:val="center"/>
        <w:rPr>
          <w:sz w:val="32"/>
          <w:szCs w:val="28"/>
        </w:rPr>
      </w:pPr>
    </w:p>
    <w:p w:rsidR="0069292D" w:rsidRPr="00E92BAB" w:rsidRDefault="0069292D" w:rsidP="0069292D">
      <w:pPr>
        <w:jc w:val="center"/>
        <w:rPr>
          <w:sz w:val="32"/>
          <w:szCs w:val="28"/>
        </w:rPr>
      </w:pPr>
    </w:p>
    <w:p w:rsidR="0069292D" w:rsidRDefault="0069292D" w:rsidP="0069292D">
      <w:pPr>
        <w:pStyle w:val="21"/>
        <w:widowControl/>
        <w:ind w:firstLine="0"/>
        <w:jc w:val="both"/>
        <w:rPr>
          <w:rFonts w:eastAsia="SimSun"/>
          <w:b w:val="0"/>
          <w:sz w:val="32"/>
          <w:szCs w:val="28"/>
          <w:lang w:eastAsia="zh-CN"/>
        </w:rPr>
      </w:pPr>
    </w:p>
    <w:p w:rsidR="0069292D" w:rsidRPr="00061956" w:rsidRDefault="0069292D" w:rsidP="0069292D">
      <w:pPr>
        <w:pStyle w:val="21"/>
        <w:widowControl/>
        <w:ind w:firstLine="0"/>
        <w:jc w:val="both"/>
        <w:rPr>
          <w:b w:val="0"/>
          <w:szCs w:val="28"/>
        </w:rPr>
      </w:pPr>
    </w:p>
    <w:p w:rsidR="0069292D" w:rsidRPr="00C17FDC" w:rsidRDefault="0069292D" w:rsidP="0069292D">
      <w:pPr>
        <w:pStyle w:val="21"/>
        <w:widowControl/>
        <w:ind w:left="5103"/>
        <w:jc w:val="both"/>
        <w:rPr>
          <w:szCs w:val="28"/>
        </w:rPr>
      </w:pPr>
      <w:r>
        <w:rPr>
          <w:b w:val="0"/>
          <w:szCs w:val="28"/>
        </w:rPr>
        <w:t xml:space="preserve">Додаток </w:t>
      </w:r>
    </w:p>
    <w:p w:rsidR="0069292D" w:rsidRPr="00E92BAB" w:rsidRDefault="0069292D" w:rsidP="0069292D">
      <w:pPr>
        <w:ind w:left="5103"/>
        <w:rPr>
          <w:sz w:val="28"/>
          <w:szCs w:val="28"/>
        </w:rPr>
      </w:pPr>
      <w:r w:rsidRPr="00E92BAB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E92BAB">
        <w:rPr>
          <w:sz w:val="28"/>
          <w:szCs w:val="28"/>
        </w:rPr>
        <w:t>Арбузинської</w:t>
      </w:r>
      <w:proofErr w:type="spellEnd"/>
      <w:r w:rsidRPr="00E92BAB">
        <w:rPr>
          <w:sz w:val="28"/>
          <w:szCs w:val="28"/>
        </w:rPr>
        <w:t xml:space="preserve">, </w:t>
      </w:r>
      <w:proofErr w:type="spellStart"/>
      <w:r w:rsidRPr="00E92BAB">
        <w:rPr>
          <w:sz w:val="28"/>
          <w:szCs w:val="28"/>
        </w:rPr>
        <w:t>Врадіївської</w:t>
      </w:r>
      <w:proofErr w:type="spellEnd"/>
      <w:r w:rsidRPr="00E92BAB">
        <w:rPr>
          <w:sz w:val="28"/>
          <w:szCs w:val="28"/>
        </w:rPr>
        <w:t xml:space="preserve">, </w:t>
      </w:r>
      <w:proofErr w:type="spellStart"/>
      <w:r w:rsidRPr="00E92BAB">
        <w:rPr>
          <w:sz w:val="28"/>
          <w:szCs w:val="28"/>
        </w:rPr>
        <w:t>Кривоозерської</w:t>
      </w:r>
      <w:proofErr w:type="spellEnd"/>
      <w:r w:rsidRPr="00E92BAB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69292D" w:rsidRPr="00E92BAB" w:rsidRDefault="0069292D" w:rsidP="0069292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05 січня 2021 року № 7</w:t>
      </w:r>
      <w:r w:rsidRPr="00E92BAB">
        <w:rPr>
          <w:sz w:val="28"/>
          <w:szCs w:val="28"/>
        </w:rPr>
        <w:t>-р</w:t>
      </w:r>
    </w:p>
    <w:p w:rsidR="0069292D" w:rsidRPr="00E92BAB" w:rsidRDefault="0069292D" w:rsidP="0069292D">
      <w:pPr>
        <w:ind w:left="5103"/>
        <w:jc w:val="both"/>
        <w:rPr>
          <w:sz w:val="28"/>
          <w:szCs w:val="28"/>
        </w:rPr>
      </w:pPr>
    </w:p>
    <w:p w:rsidR="0069292D" w:rsidRPr="00E92BAB" w:rsidRDefault="0069292D" w:rsidP="0069292D">
      <w:pPr>
        <w:ind w:left="5103"/>
        <w:jc w:val="both"/>
        <w:rPr>
          <w:sz w:val="28"/>
          <w:szCs w:val="28"/>
        </w:rPr>
      </w:pPr>
    </w:p>
    <w:p w:rsidR="0069292D" w:rsidRPr="00E92BAB" w:rsidRDefault="0069292D" w:rsidP="0069292D">
      <w:pPr>
        <w:jc w:val="center"/>
        <w:rPr>
          <w:rFonts w:eastAsia="Times New Roman"/>
          <w:lang w:eastAsia="ru-RU"/>
        </w:rPr>
      </w:pPr>
      <w:r w:rsidRPr="00E92BAB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69292D" w:rsidRDefault="0069292D" w:rsidP="0069292D">
      <w:pPr>
        <w:jc w:val="center"/>
        <w:rPr>
          <w:rFonts w:eastAsia="Times New Roman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робочої комісії</w:t>
      </w:r>
      <w:r w:rsidRPr="005B653F">
        <w:rPr>
          <w:rFonts w:eastAsia="Times New Roman"/>
          <w:color w:val="000000"/>
          <w:sz w:val="28"/>
          <w:szCs w:val="28"/>
          <w:lang w:eastAsia="ru-RU"/>
        </w:rPr>
        <w:t xml:space="preserve"> з розгляду питань щодо визначення переважного права на залишення на роботі працівників апарату та окремих структурних підрозділів Первомайської, </w:t>
      </w:r>
      <w:proofErr w:type="spellStart"/>
      <w:r w:rsidRPr="005B653F">
        <w:rPr>
          <w:rFonts w:eastAsia="Times New Roman"/>
          <w:color w:val="000000"/>
          <w:sz w:val="28"/>
          <w:szCs w:val="28"/>
          <w:lang w:eastAsia="ru-RU"/>
        </w:rPr>
        <w:t>Арбузинської</w:t>
      </w:r>
      <w:proofErr w:type="spellEnd"/>
      <w:r w:rsidRPr="005B653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2DB9">
        <w:rPr>
          <w:rFonts w:eastAsia="Times New Roman"/>
          <w:color w:val="000000"/>
          <w:sz w:val="28"/>
          <w:szCs w:val="28"/>
          <w:lang w:eastAsia="ru-RU"/>
        </w:rPr>
        <w:t>Врадіївської</w:t>
      </w:r>
      <w:proofErr w:type="spellEnd"/>
      <w:r w:rsidRPr="00182DB9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2DB9">
        <w:rPr>
          <w:rFonts w:eastAsia="Times New Roman"/>
          <w:color w:val="000000"/>
          <w:sz w:val="28"/>
          <w:szCs w:val="28"/>
          <w:lang w:eastAsia="ru-RU"/>
        </w:rPr>
        <w:t>Кривоозерської</w:t>
      </w:r>
      <w:proofErr w:type="spellEnd"/>
      <w:r w:rsidRPr="00182DB9">
        <w:rPr>
          <w:rFonts w:eastAsia="Times New Roman"/>
          <w:color w:val="000000"/>
          <w:sz w:val="28"/>
          <w:szCs w:val="28"/>
          <w:lang w:eastAsia="ru-RU"/>
        </w:rPr>
        <w:t xml:space="preserve">  районних державних адміністрацій</w:t>
      </w:r>
      <w:r w:rsidRPr="00182DB9">
        <w:rPr>
          <w:rFonts w:eastAsia="Times New Roman"/>
          <w:sz w:val="28"/>
          <w:szCs w:val="28"/>
          <w:lang w:eastAsia="ru-RU"/>
        </w:rPr>
        <w:t> Миколаївської області</w:t>
      </w:r>
    </w:p>
    <w:p w:rsidR="0069292D" w:rsidRPr="00E92BAB" w:rsidRDefault="0069292D" w:rsidP="0069292D">
      <w:pPr>
        <w:jc w:val="center"/>
        <w:rPr>
          <w:rFonts w:eastAsia="Times New Roman"/>
          <w:lang w:eastAsia="ru-RU"/>
        </w:rPr>
      </w:pPr>
    </w:p>
    <w:tbl>
      <w:tblPr>
        <w:tblW w:w="9578" w:type="dxa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2"/>
        <w:gridCol w:w="5726"/>
      </w:tblGrid>
      <w:tr w:rsidR="0069292D" w:rsidRPr="00E92BAB" w:rsidTr="00CB4DD1">
        <w:trPr>
          <w:trHeight w:val="654"/>
          <w:tblCellSpacing w:w="0" w:type="dxa"/>
        </w:trPr>
        <w:tc>
          <w:tcPr>
            <w:tcW w:w="9578" w:type="dxa"/>
            <w:gridSpan w:val="2"/>
            <w:vAlign w:val="center"/>
          </w:tcPr>
          <w:p w:rsidR="0069292D" w:rsidRPr="00E92BAB" w:rsidRDefault="0069292D" w:rsidP="00CB4DD1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lang w:eastAsia="ru-RU"/>
              </w:rPr>
              <w:t>Голова комісії</w:t>
            </w:r>
          </w:p>
        </w:tc>
      </w:tr>
      <w:tr w:rsidR="0069292D" w:rsidRPr="00E92BAB" w:rsidTr="00CB4DD1">
        <w:trPr>
          <w:trHeight w:val="654"/>
          <w:tblCellSpacing w:w="0" w:type="dxa"/>
        </w:trPr>
        <w:tc>
          <w:tcPr>
            <w:tcW w:w="3852" w:type="dxa"/>
            <w:vAlign w:val="center"/>
          </w:tcPr>
          <w:p w:rsidR="0069292D" w:rsidRPr="00E92BAB" w:rsidRDefault="0069292D" w:rsidP="00CB4DD1">
            <w:pPr>
              <w:rPr>
                <w:rFonts w:eastAsia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lang w:eastAsia="ru-RU"/>
              </w:rPr>
              <w:t>ЮРЧЕНКО Олег Андрійович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</w:p>
          <w:p w:rsidR="0069292D" w:rsidRPr="00E92BAB" w:rsidRDefault="0069292D" w:rsidP="00CB4DD1">
            <w:pPr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lang w:eastAsia="ru-RU"/>
              </w:rPr>
              <w:t>Заступник голови комісії з реорганізації</w:t>
            </w:r>
            <w:r>
              <w:t xml:space="preserve"> </w:t>
            </w:r>
            <w:r w:rsidRPr="00182DB9">
              <w:rPr>
                <w:rFonts w:eastAsia="Times New Roman"/>
                <w:color w:val="000000"/>
                <w:sz w:val="28"/>
                <w:lang w:eastAsia="ru-RU"/>
              </w:rPr>
              <w:t xml:space="preserve">Первомайської, </w:t>
            </w:r>
            <w:proofErr w:type="spellStart"/>
            <w:r w:rsidRPr="00182DB9">
              <w:rPr>
                <w:rFonts w:eastAsia="Times New Roman"/>
                <w:color w:val="000000"/>
                <w:sz w:val="28"/>
                <w:lang w:eastAsia="ru-RU"/>
              </w:rPr>
              <w:t>Арбузинсько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ї</w:t>
            </w:r>
            <w:proofErr w:type="spellEnd"/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8"/>
                <w:lang w:eastAsia="ru-RU"/>
              </w:rPr>
              <w:t>Врадіївської</w:t>
            </w:r>
            <w:proofErr w:type="spellEnd"/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8"/>
                <w:lang w:eastAsia="ru-RU"/>
              </w:rPr>
              <w:t>Кривоозерської</w:t>
            </w:r>
            <w:proofErr w:type="spellEnd"/>
            <w:r w:rsidRPr="00182DB9">
              <w:rPr>
                <w:rFonts w:eastAsia="Times New Roman"/>
                <w:color w:val="000000"/>
                <w:sz w:val="28"/>
                <w:lang w:eastAsia="ru-RU"/>
              </w:rPr>
              <w:t xml:space="preserve"> районних державних адміністрацій</w:t>
            </w:r>
          </w:p>
        </w:tc>
      </w:tr>
      <w:tr w:rsidR="0069292D" w:rsidRPr="00E92BAB" w:rsidTr="00CB4DD1">
        <w:trPr>
          <w:trHeight w:val="654"/>
          <w:tblCellSpacing w:w="0" w:type="dxa"/>
        </w:trPr>
        <w:tc>
          <w:tcPr>
            <w:tcW w:w="9578" w:type="dxa"/>
            <w:gridSpan w:val="2"/>
            <w:vAlign w:val="center"/>
          </w:tcPr>
          <w:p w:rsidR="0069292D" w:rsidRDefault="0069292D" w:rsidP="00CB4DD1">
            <w:pPr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lang w:eastAsia="ru-RU"/>
              </w:rPr>
              <w:t>Члени комісії</w:t>
            </w:r>
          </w:p>
        </w:tc>
      </w:tr>
      <w:tr w:rsidR="0069292D" w:rsidRPr="00E92BAB" w:rsidTr="00CB4DD1">
        <w:trPr>
          <w:trHeight w:val="1323"/>
          <w:tblCellSpacing w:w="0" w:type="dxa"/>
        </w:trPr>
        <w:tc>
          <w:tcPr>
            <w:tcW w:w="3852" w:type="dxa"/>
            <w:vAlign w:val="center"/>
          </w:tcPr>
          <w:p w:rsidR="0069292D" w:rsidRPr="00E92BAB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БАТЕЧКО Ольга Вікторівна</w:t>
            </w:r>
          </w:p>
        </w:tc>
        <w:tc>
          <w:tcPr>
            <w:tcW w:w="5726" w:type="dxa"/>
            <w:vAlign w:val="center"/>
          </w:tcPr>
          <w:p w:rsidR="0069292D" w:rsidRPr="00E92BAB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Виконувач обов’язків керівника апарату Первомайської районної державної адміністрації, завідувач сектору з питань правової роботи, запобігання та виявлення корупції апарату Первомайської районної державної адміністрації</w:t>
            </w:r>
          </w:p>
        </w:tc>
      </w:tr>
      <w:tr w:rsidR="0069292D" w:rsidRPr="00E92BAB" w:rsidTr="00CB4DD1">
        <w:trPr>
          <w:trHeight w:val="1323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lang w:eastAsia="ru-RU"/>
              </w:rPr>
              <w:t>БРАНАШКО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Олена Миколаївна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Головний спеціаліст з питань кадрів управління соціального захисту населення </w:t>
            </w:r>
            <w:proofErr w:type="spellStart"/>
            <w:r>
              <w:rPr>
                <w:rFonts w:eastAsia="Times New Roman"/>
                <w:sz w:val="28"/>
                <w:lang w:eastAsia="ru-RU"/>
              </w:rPr>
              <w:t>Арбузинської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районної державної адміністрації</w:t>
            </w:r>
          </w:p>
        </w:tc>
      </w:tr>
      <w:tr w:rsidR="0069292D" w:rsidRPr="00E92BAB" w:rsidTr="00CB4DD1">
        <w:trPr>
          <w:trHeight w:val="1323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lang w:eastAsia="ru-RU"/>
              </w:rPr>
              <w:t>БУЗАНОВА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Вероніка Миколаївна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Виконувач обов’язків начальника відділу культури, молоді та спорту райдержадміністрації, головний спеціаліст відділу культури, молоді та спорту Первомайської районної державної адміністрації</w:t>
            </w:r>
          </w:p>
        </w:tc>
      </w:tr>
      <w:tr w:rsidR="0069292D" w:rsidRPr="00E92BAB" w:rsidTr="00CB4DD1">
        <w:trPr>
          <w:trHeight w:val="1292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lang w:eastAsia="ru-RU"/>
              </w:rPr>
              <w:lastRenderedPageBreak/>
              <w:t>ВОЛОШАНІВСЬКИЙ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Ігор Миронович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Керівник апарату </w:t>
            </w:r>
            <w:proofErr w:type="spellStart"/>
            <w:r>
              <w:rPr>
                <w:rFonts w:eastAsia="Times New Roman"/>
                <w:sz w:val="28"/>
                <w:lang w:eastAsia="ru-RU"/>
              </w:rPr>
              <w:t>Кривоозерської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районної державної адміністрації </w:t>
            </w:r>
          </w:p>
        </w:tc>
      </w:tr>
      <w:tr w:rsidR="0069292D" w:rsidRPr="00E92BAB" w:rsidTr="00CB4DD1">
        <w:trPr>
          <w:trHeight w:val="1292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lang w:eastAsia="ru-RU"/>
              </w:rPr>
              <w:t>ВІРЧАК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Євгенія Леонідівна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Головний спеціаліст з питань управління персоналом апарату </w:t>
            </w:r>
            <w:proofErr w:type="spellStart"/>
            <w:r>
              <w:rPr>
                <w:rFonts w:eastAsia="Times New Roman"/>
                <w:sz w:val="28"/>
                <w:lang w:eastAsia="ru-RU"/>
              </w:rPr>
              <w:t>Арбузинської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районної державної адміністрації</w:t>
            </w:r>
          </w:p>
        </w:tc>
      </w:tr>
      <w:tr w:rsidR="0069292D" w:rsidRPr="00E92BAB" w:rsidTr="00CB4DD1">
        <w:trPr>
          <w:trHeight w:val="1292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ГРИГОРЕНКО Олена В’ячеславівна</w:t>
            </w:r>
          </w:p>
        </w:tc>
        <w:tc>
          <w:tcPr>
            <w:tcW w:w="5726" w:type="dxa"/>
            <w:vAlign w:val="center"/>
          </w:tcPr>
          <w:p w:rsidR="0069292D" w:rsidRPr="0058733B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Виконувач обов’язків завідувача сектору документообігу, </w:t>
            </w:r>
            <w:r w:rsidRPr="0058733B">
              <w:rPr>
                <w:rFonts w:eastAsia="Times New Roman"/>
                <w:sz w:val="28"/>
                <w:lang w:eastAsia="ru-RU"/>
              </w:rPr>
              <w:t xml:space="preserve">управління персоналом, </w:t>
            </w:r>
          </w:p>
          <w:p w:rsidR="0069292D" w:rsidRPr="0058733B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58733B">
              <w:rPr>
                <w:rFonts w:eastAsia="Times New Roman"/>
                <w:sz w:val="28"/>
                <w:lang w:eastAsia="ru-RU"/>
              </w:rPr>
              <w:t xml:space="preserve">організаційної роботи, цифрового розвитку, </w:t>
            </w:r>
          </w:p>
          <w:p w:rsidR="0069292D" w:rsidRPr="0058733B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58733B">
              <w:rPr>
                <w:rFonts w:eastAsia="Times New Roman"/>
                <w:sz w:val="28"/>
                <w:lang w:eastAsia="ru-RU"/>
              </w:rPr>
              <w:t xml:space="preserve">та захисту персональних даних апарату </w:t>
            </w:r>
          </w:p>
          <w:p w:rsidR="0069292D" w:rsidRPr="0058733B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58733B">
              <w:rPr>
                <w:rFonts w:eastAsia="Times New Roman"/>
                <w:sz w:val="28"/>
                <w:lang w:eastAsia="ru-RU"/>
              </w:rPr>
              <w:t xml:space="preserve">райдержадміністрації, головний спеціаліст </w:t>
            </w:r>
          </w:p>
          <w:p w:rsidR="0069292D" w:rsidRPr="0058733B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58733B">
              <w:rPr>
                <w:rFonts w:eastAsia="Times New Roman"/>
                <w:sz w:val="28"/>
                <w:lang w:eastAsia="ru-RU"/>
              </w:rPr>
              <w:t xml:space="preserve">сектору документообігу, управління </w:t>
            </w:r>
          </w:p>
          <w:p w:rsidR="0069292D" w:rsidRPr="0058733B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58733B">
              <w:rPr>
                <w:rFonts w:eastAsia="Times New Roman"/>
                <w:sz w:val="28"/>
                <w:lang w:eastAsia="ru-RU"/>
              </w:rPr>
              <w:t xml:space="preserve">персоналом, організаційної роботи, </w:t>
            </w:r>
          </w:p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58733B">
              <w:rPr>
                <w:rFonts w:eastAsia="Times New Roman"/>
                <w:sz w:val="28"/>
                <w:lang w:eastAsia="ru-RU"/>
              </w:rPr>
              <w:t xml:space="preserve">цифрового розвитку, та захисту </w:t>
            </w:r>
            <w:r>
              <w:rPr>
                <w:rFonts w:eastAsia="Times New Roman"/>
                <w:sz w:val="28"/>
                <w:lang w:eastAsia="ru-RU"/>
              </w:rPr>
              <w:t xml:space="preserve">персональних  </w:t>
            </w:r>
            <w:r w:rsidRPr="0058733B">
              <w:rPr>
                <w:rFonts w:eastAsia="Times New Roman"/>
                <w:sz w:val="28"/>
                <w:lang w:eastAsia="ru-RU"/>
              </w:rPr>
              <w:t>даних апарату</w:t>
            </w:r>
            <w:r>
              <w:rPr>
                <w:rFonts w:eastAsia="Times New Roman"/>
                <w:sz w:val="28"/>
                <w:lang w:eastAsia="ru-RU"/>
              </w:rPr>
              <w:t xml:space="preserve"> Первомайської </w:t>
            </w:r>
            <w:r w:rsidRPr="0058733B">
              <w:rPr>
                <w:rFonts w:eastAsia="Times New Roman"/>
                <w:sz w:val="28"/>
                <w:lang w:eastAsia="ru-RU"/>
              </w:rPr>
              <w:t xml:space="preserve"> рай</w:t>
            </w:r>
            <w:r>
              <w:rPr>
                <w:rFonts w:eastAsia="Times New Roman"/>
                <w:sz w:val="28"/>
                <w:lang w:eastAsia="ru-RU"/>
              </w:rPr>
              <w:t xml:space="preserve">онної </w:t>
            </w:r>
            <w:r w:rsidRPr="0058733B">
              <w:rPr>
                <w:rFonts w:eastAsia="Times New Roman"/>
                <w:sz w:val="28"/>
                <w:lang w:eastAsia="ru-RU"/>
              </w:rPr>
              <w:t>держ</w:t>
            </w:r>
            <w:r>
              <w:rPr>
                <w:rFonts w:eastAsia="Times New Roman"/>
                <w:sz w:val="28"/>
                <w:lang w:eastAsia="ru-RU"/>
              </w:rPr>
              <w:t xml:space="preserve">авної </w:t>
            </w:r>
            <w:r w:rsidRPr="0058733B">
              <w:rPr>
                <w:rFonts w:eastAsia="Times New Roman"/>
                <w:sz w:val="28"/>
                <w:lang w:eastAsia="ru-RU"/>
              </w:rPr>
              <w:t>адміністрації</w:t>
            </w:r>
          </w:p>
        </w:tc>
      </w:tr>
      <w:tr w:rsidR="0069292D" w:rsidRPr="00E92BAB" w:rsidTr="00CB4DD1">
        <w:trPr>
          <w:trHeight w:val="1292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lang w:eastAsia="ru-RU"/>
              </w:rPr>
              <w:t>ДАРІЄНКО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Тамара Іванівна 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Головний спеціаліст з питань управління персоналом апарату </w:t>
            </w:r>
            <w:proofErr w:type="spellStart"/>
            <w:r>
              <w:rPr>
                <w:rFonts w:eastAsia="Times New Roman"/>
                <w:sz w:val="28"/>
                <w:lang w:eastAsia="ru-RU"/>
              </w:rPr>
              <w:t>Врадіївської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районної державної адміністрації</w:t>
            </w:r>
          </w:p>
        </w:tc>
      </w:tr>
      <w:tr w:rsidR="0069292D" w:rsidRPr="00E92BAB" w:rsidTr="00CB4DD1">
        <w:trPr>
          <w:trHeight w:val="1292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lang w:eastAsia="ru-RU"/>
              </w:rPr>
              <w:t>ЗІМЕНКО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Ольга Миколаївна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Керівник апарату </w:t>
            </w:r>
            <w:proofErr w:type="spellStart"/>
            <w:r>
              <w:rPr>
                <w:rFonts w:eastAsia="Times New Roman"/>
                <w:sz w:val="28"/>
                <w:lang w:eastAsia="ru-RU"/>
              </w:rPr>
              <w:t>Арбузинської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районної державної адміністрації</w:t>
            </w:r>
          </w:p>
        </w:tc>
      </w:tr>
      <w:tr w:rsidR="0069292D" w:rsidRPr="00E92BAB" w:rsidTr="00CB4DD1">
        <w:trPr>
          <w:trHeight w:val="1292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МАЛИНОВСЬКА Тетяна Степанівна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Начальник служби у справах дітей Первомайської районної державної адміністрації </w:t>
            </w:r>
          </w:p>
        </w:tc>
      </w:tr>
      <w:tr w:rsidR="0069292D" w:rsidRPr="00E92BAB" w:rsidTr="00CB4DD1">
        <w:trPr>
          <w:trHeight w:val="1292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lang w:eastAsia="ru-RU"/>
              </w:rPr>
              <w:t>МАРЕНЧУК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Олена Григорівна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Начальник відділу фінансів Первомайської районної державної адміністрації</w:t>
            </w:r>
          </w:p>
        </w:tc>
      </w:tr>
      <w:tr w:rsidR="0069292D" w:rsidRPr="00E92BAB" w:rsidTr="00CB4DD1">
        <w:trPr>
          <w:trHeight w:val="1292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МАРКІВ Олена Петрівна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Начальник управління соціального захисту населення </w:t>
            </w:r>
            <w:proofErr w:type="spellStart"/>
            <w:r>
              <w:rPr>
                <w:rFonts w:eastAsia="Times New Roman"/>
                <w:sz w:val="28"/>
                <w:lang w:eastAsia="ru-RU"/>
              </w:rPr>
              <w:t>Кривоозерської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районної державної адміністрації </w:t>
            </w:r>
          </w:p>
        </w:tc>
      </w:tr>
      <w:tr w:rsidR="0069292D" w:rsidRPr="00E92BAB" w:rsidTr="00CB4DD1">
        <w:trPr>
          <w:trHeight w:val="1292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НІКОЛАЄНКО Ольга Володимирівна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Начальник управління соціального захисту населення </w:t>
            </w:r>
            <w:proofErr w:type="spellStart"/>
            <w:r>
              <w:rPr>
                <w:rFonts w:eastAsia="Times New Roman"/>
                <w:sz w:val="28"/>
                <w:lang w:eastAsia="ru-RU"/>
              </w:rPr>
              <w:t>Арбузинської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районної державної адміністрації</w:t>
            </w:r>
          </w:p>
        </w:tc>
      </w:tr>
      <w:tr w:rsidR="0069292D" w:rsidRPr="00E92BAB" w:rsidTr="00CB4DD1">
        <w:trPr>
          <w:trHeight w:val="1292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lastRenderedPageBreak/>
              <w:t>ПИСАРЕНКО Людмила Василівна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Начальник управління соціального захисту населення </w:t>
            </w:r>
            <w:proofErr w:type="spellStart"/>
            <w:r>
              <w:rPr>
                <w:rFonts w:eastAsia="Times New Roman"/>
                <w:sz w:val="28"/>
                <w:lang w:eastAsia="ru-RU"/>
              </w:rPr>
              <w:t>Врадіївської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районної державної адміністрації</w:t>
            </w:r>
          </w:p>
        </w:tc>
      </w:tr>
      <w:tr w:rsidR="0069292D" w:rsidRPr="00E92BAB" w:rsidTr="00CB4DD1">
        <w:trPr>
          <w:trHeight w:val="1292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lang w:eastAsia="ru-RU"/>
              </w:rPr>
              <w:t>ПТАШИНСЬКА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Наталія Володимирівна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Завідувач сектору освіти Первомайської районної державної </w:t>
            </w:r>
            <w:proofErr w:type="spellStart"/>
            <w:r>
              <w:rPr>
                <w:rFonts w:eastAsia="Times New Roman"/>
                <w:sz w:val="28"/>
                <w:lang w:eastAsia="ru-RU"/>
              </w:rPr>
              <w:t>адміністраії</w:t>
            </w:r>
            <w:proofErr w:type="spellEnd"/>
          </w:p>
        </w:tc>
      </w:tr>
      <w:tr w:rsidR="0069292D" w:rsidRPr="00E92BAB" w:rsidTr="00CB4DD1">
        <w:trPr>
          <w:trHeight w:val="1292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ПІРОГ Оксана Іванівна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Керівник апарату </w:t>
            </w:r>
            <w:proofErr w:type="spellStart"/>
            <w:r>
              <w:rPr>
                <w:rFonts w:eastAsia="Times New Roman"/>
                <w:sz w:val="28"/>
                <w:lang w:eastAsia="ru-RU"/>
              </w:rPr>
              <w:t>Врадіївської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районної державної адміністрації</w:t>
            </w:r>
          </w:p>
        </w:tc>
      </w:tr>
      <w:tr w:rsidR="0069292D" w:rsidRPr="00E92BAB" w:rsidTr="00CB4DD1">
        <w:trPr>
          <w:trHeight w:val="1292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lang w:eastAsia="ru-RU"/>
              </w:rPr>
              <w:t>ПРИГАРІНОВА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Вікторія Валеріївна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Начальник архівного відділу Первомайської районної державної адміністрації</w:t>
            </w:r>
          </w:p>
        </w:tc>
      </w:tr>
      <w:tr w:rsidR="0069292D" w:rsidRPr="00E92BAB" w:rsidTr="00CB4DD1">
        <w:trPr>
          <w:trHeight w:val="1292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lang w:eastAsia="ru-RU"/>
              </w:rPr>
              <w:t>САКЕРІНА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Олена Вікторівна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Начальник відділу управління персоналу та праці управління соціального захисту населення </w:t>
            </w:r>
            <w:proofErr w:type="spellStart"/>
            <w:r>
              <w:rPr>
                <w:rFonts w:eastAsia="Times New Roman"/>
                <w:sz w:val="28"/>
                <w:lang w:eastAsia="ru-RU"/>
              </w:rPr>
              <w:t>Врадіївської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районної державної адміністрації</w:t>
            </w:r>
          </w:p>
        </w:tc>
      </w:tr>
      <w:tr w:rsidR="0069292D" w:rsidRPr="00E92BAB" w:rsidTr="00CB4DD1">
        <w:trPr>
          <w:trHeight w:val="1292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СУЛИМА Тетяна Миколаївна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Начальник відділу бухгалтерського обліку та звітності управління соціального захисту населення  </w:t>
            </w:r>
            <w:proofErr w:type="spellStart"/>
            <w:r>
              <w:rPr>
                <w:rFonts w:eastAsia="Times New Roman"/>
                <w:sz w:val="28"/>
                <w:lang w:eastAsia="ru-RU"/>
              </w:rPr>
              <w:t>Кривоозерської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районної державної адміністрації</w:t>
            </w:r>
          </w:p>
        </w:tc>
      </w:tr>
      <w:tr w:rsidR="0069292D" w:rsidRPr="00E92BAB" w:rsidTr="00CB4DD1">
        <w:trPr>
          <w:trHeight w:val="1292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lang w:eastAsia="ru-RU"/>
              </w:rPr>
              <w:t>ТЕРТИЧНА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Тетяна Олександрівна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Заступник керівника апарату райдержадміністрації – завідувач сектору з питань управління персоналом, організаційної роботи, цифрового розвитку та захисту персональних даних апарату </w:t>
            </w:r>
            <w:proofErr w:type="spellStart"/>
            <w:r>
              <w:rPr>
                <w:rFonts w:eastAsia="Times New Roman"/>
                <w:sz w:val="28"/>
                <w:lang w:eastAsia="ru-RU"/>
              </w:rPr>
              <w:t>Кривоозерської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районної державної адміністрації</w:t>
            </w:r>
          </w:p>
        </w:tc>
      </w:tr>
      <w:tr w:rsidR="0069292D" w:rsidRPr="00E92BAB" w:rsidTr="00CB4DD1">
        <w:trPr>
          <w:trHeight w:val="1292"/>
          <w:tblCellSpacing w:w="0" w:type="dxa"/>
        </w:trPr>
        <w:tc>
          <w:tcPr>
            <w:tcW w:w="3852" w:type="dxa"/>
            <w:vAlign w:val="center"/>
          </w:tcPr>
          <w:p w:rsidR="0069292D" w:rsidRDefault="0069292D" w:rsidP="00CB4DD1">
            <w:pPr>
              <w:rPr>
                <w:rFonts w:eastAsia="Times New Roman"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lang w:eastAsia="ru-RU"/>
              </w:rPr>
              <w:t>ЧОРНОУС</w:t>
            </w:r>
            <w:proofErr w:type="spellEnd"/>
            <w:r>
              <w:rPr>
                <w:rFonts w:eastAsia="Times New Roman"/>
                <w:sz w:val="28"/>
                <w:lang w:eastAsia="ru-RU"/>
              </w:rPr>
              <w:t xml:space="preserve"> Світлана Вікторівна</w:t>
            </w:r>
          </w:p>
        </w:tc>
        <w:tc>
          <w:tcPr>
            <w:tcW w:w="5726" w:type="dxa"/>
            <w:vAlign w:val="center"/>
          </w:tcPr>
          <w:p w:rsidR="0069292D" w:rsidRDefault="0069292D" w:rsidP="00CB4DD1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Головний спеціаліст з питань персоналу управління соціального захисту населення Первомайської районної державної адміністрації</w:t>
            </w:r>
          </w:p>
        </w:tc>
      </w:tr>
    </w:tbl>
    <w:p w:rsidR="0069292D" w:rsidRPr="00E92BAB" w:rsidRDefault="0069292D" w:rsidP="0069292D">
      <w:pPr>
        <w:rPr>
          <w:rFonts w:eastAsia="Times New Roman"/>
          <w:lang w:eastAsia="ru-RU"/>
        </w:rPr>
      </w:pPr>
    </w:p>
    <w:p w:rsidR="0069292D" w:rsidRPr="00E92BAB" w:rsidRDefault="0069292D" w:rsidP="0069292D">
      <w:pPr>
        <w:jc w:val="both"/>
        <w:rPr>
          <w:sz w:val="32"/>
          <w:szCs w:val="28"/>
        </w:rPr>
      </w:pPr>
    </w:p>
    <w:p w:rsidR="0069292D" w:rsidRPr="00E92BAB" w:rsidRDefault="0069292D" w:rsidP="0069292D">
      <w:pPr>
        <w:jc w:val="both"/>
        <w:rPr>
          <w:sz w:val="28"/>
          <w:szCs w:val="28"/>
        </w:rPr>
      </w:pPr>
      <w:r w:rsidRPr="00E92BAB">
        <w:rPr>
          <w:sz w:val="28"/>
          <w:szCs w:val="28"/>
        </w:rPr>
        <w:t>Заступник голови комісії з реорганізації</w:t>
      </w:r>
      <w:r w:rsidRPr="00E92BAB">
        <w:rPr>
          <w:sz w:val="28"/>
          <w:szCs w:val="28"/>
        </w:rPr>
        <w:tab/>
      </w:r>
    </w:p>
    <w:p w:rsidR="0069292D" w:rsidRPr="00E92BAB" w:rsidRDefault="0069292D" w:rsidP="0069292D">
      <w:pPr>
        <w:jc w:val="both"/>
        <w:rPr>
          <w:sz w:val="28"/>
          <w:szCs w:val="28"/>
        </w:rPr>
      </w:pPr>
      <w:r w:rsidRPr="00E92BAB">
        <w:rPr>
          <w:sz w:val="28"/>
          <w:szCs w:val="28"/>
        </w:rPr>
        <w:t xml:space="preserve">Первомайської, </w:t>
      </w:r>
      <w:proofErr w:type="spellStart"/>
      <w:r w:rsidRPr="00E92BAB">
        <w:rPr>
          <w:sz w:val="28"/>
          <w:szCs w:val="28"/>
        </w:rPr>
        <w:t>Арбузинської</w:t>
      </w:r>
      <w:proofErr w:type="spellEnd"/>
      <w:r w:rsidRPr="00E92BAB">
        <w:rPr>
          <w:sz w:val="28"/>
          <w:szCs w:val="28"/>
        </w:rPr>
        <w:t>,</w:t>
      </w:r>
    </w:p>
    <w:p w:rsidR="0069292D" w:rsidRPr="00E92BAB" w:rsidRDefault="0069292D" w:rsidP="0069292D">
      <w:pPr>
        <w:jc w:val="both"/>
        <w:rPr>
          <w:sz w:val="28"/>
          <w:szCs w:val="28"/>
        </w:rPr>
      </w:pPr>
      <w:proofErr w:type="spellStart"/>
      <w:r w:rsidRPr="00E92BAB">
        <w:rPr>
          <w:sz w:val="28"/>
          <w:szCs w:val="28"/>
        </w:rPr>
        <w:t>Врадіївської</w:t>
      </w:r>
      <w:proofErr w:type="spellEnd"/>
      <w:r w:rsidRPr="00E92BAB">
        <w:rPr>
          <w:sz w:val="28"/>
          <w:szCs w:val="28"/>
        </w:rPr>
        <w:t xml:space="preserve">, </w:t>
      </w:r>
      <w:proofErr w:type="spellStart"/>
      <w:r w:rsidRPr="00E92BAB">
        <w:rPr>
          <w:sz w:val="28"/>
          <w:szCs w:val="28"/>
        </w:rPr>
        <w:t>Кривоозерської</w:t>
      </w:r>
      <w:proofErr w:type="spellEnd"/>
    </w:p>
    <w:p w:rsidR="0069292D" w:rsidRPr="00E92BAB" w:rsidRDefault="0069292D" w:rsidP="0069292D">
      <w:pPr>
        <w:jc w:val="both"/>
        <w:rPr>
          <w:sz w:val="28"/>
          <w:szCs w:val="28"/>
        </w:rPr>
      </w:pPr>
      <w:r w:rsidRPr="00E92BAB">
        <w:rPr>
          <w:sz w:val="28"/>
          <w:szCs w:val="28"/>
        </w:rPr>
        <w:t>районних державних адміністрацій</w:t>
      </w:r>
    </w:p>
    <w:p w:rsidR="0069292D" w:rsidRPr="00E92BAB" w:rsidRDefault="0069292D" w:rsidP="0069292D">
      <w:pPr>
        <w:rPr>
          <w:sz w:val="32"/>
          <w:szCs w:val="28"/>
        </w:rPr>
      </w:pPr>
      <w:r w:rsidRPr="00E92BAB">
        <w:rPr>
          <w:sz w:val="28"/>
          <w:szCs w:val="28"/>
        </w:rPr>
        <w:t>Миколаївської області</w:t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</w:r>
      <w:r w:rsidRPr="00E92BAB">
        <w:rPr>
          <w:sz w:val="28"/>
          <w:szCs w:val="28"/>
        </w:rPr>
        <w:tab/>
        <w:t xml:space="preserve">       Олег ЮРЧЕНКО</w:t>
      </w:r>
    </w:p>
    <w:p w:rsidR="006A3E50" w:rsidRDefault="006A3E50">
      <w:bookmarkStart w:id="0" w:name="_GoBack"/>
      <w:bookmarkEnd w:id="0"/>
    </w:p>
    <w:sectPr w:rsidR="006A3E50" w:rsidSect="0044745C">
      <w:headerReference w:type="default" r:id="rId6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B8" w:rsidRDefault="0069292D">
    <w:pPr>
      <w:pStyle w:val="a3"/>
      <w:jc w:val="center"/>
    </w:pPr>
  </w:p>
  <w:p w:rsidR="00D519B8" w:rsidRPr="00955CDB" w:rsidRDefault="0069292D">
    <w:pPr>
      <w:pStyle w:val="a3"/>
      <w:jc w:val="center"/>
      <w:rPr>
        <w:sz w:val="28"/>
      </w:rPr>
    </w:pPr>
    <w:r w:rsidRPr="00955CDB">
      <w:rPr>
        <w:sz w:val="28"/>
      </w:rPr>
      <w:fldChar w:fldCharType="begin"/>
    </w:r>
    <w:r w:rsidRPr="00955CDB">
      <w:rPr>
        <w:sz w:val="28"/>
      </w:rPr>
      <w:instrText>PAGE   \* MERGEFORMAT</w:instrText>
    </w:r>
    <w:r w:rsidRPr="00955CDB">
      <w:rPr>
        <w:sz w:val="28"/>
      </w:rPr>
      <w:fldChar w:fldCharType="separate"/>
    </w:r>
    <w:r w:rsidRPr="0069292D">
      <w:rPr>
        <w:noProof/>
        <w:sz w:val="28"/>
        <w:lang w:val="ru-RU"/>
      </w:rPr>
      <w:t>2</w:t>
    </w:r>
    <w:r w:rsidRPr="00955CDB">
      <w:rPr>
        <w:sz w:val="28"/>
      </w:rPr>
      <w:fldChar w:fldCharType="end"/>
    </w:r>
  </w:p>
  <w:p w:rsidR="00D519B8" w:rsidRDefault="006929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06"/>
    <w:rsid w:val="0069292D"/>
    <w:rsid w:val="006A3E50"/>
    <w:rsid w:val="00A9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69292D"/>
    <w:pPr>
      <w:widowControl w:val="0"/>
      <w:ind w:hanging="11"/>
      <w:jc w:val="center"/>
    </w:pPr>
    <w:rPr>
      <w:rFonts w:eastAsia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9292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929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9292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9292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69292D"/>
    <w:pPr>
      <w:widowControl w:val="0"/>
      <w:ind w:hanging="11"/>
      <w:jc w:val="center"/>
    </w:pPr>
    <w:rPr>
      <w:rFonts w:eastAsia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9292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929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9292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9292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4873</Words>
  <Characters>2779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2021-01-16T12:43:00Z</dcterms:created>
  <dcterms:modified xsi:type="dcterms:W3CDTF">2021-01-16T12:44:00Z</dcterms:modified>
</cp:coreProperties>
</file>