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hAnsi="Times New Roman"/>
          <w:sz w:val="28"/>
          <w:szCs w:val="28"/>
        </w:rPr>
      </w:pPr>
      <w:r>
        <w:rPr>
          <w:rFonts w:ascii="Times New Roman" w:hAnsi="Times New Roman"/>
          <w:sz w:val="28"/>
          <w:szCs w:val="28"/>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78512539" r:id="rId6"/>
        </w:object>
      </w:r>
    </w:p>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Times New Roman" w:hAnsi="Times New Roman"/>
          <w:sz w:val="28"/>
          <w:szCs w:val="28"/>
        </w:rPr>
      </w:pPr>
    </w:p>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Pr>
          <w:rFonts w:ascii="Times New Roman" w:hAnsi="Times New Roman"/>
          <w:b/>
          <w:sz w:val="28"/>
          <w:szCs w:val="28"/>
        </w:rPr>
        <w:t>МИКОЛАЇВСЬКОЇ ОБЛАСТІ</w:t>
      </w:r>
    </w:p>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16"/>
          <w:szCs w:val="16"/>
        </w:rPr>
      </w:pPr>
    </w:p>
    <w:p w:rsidR="000B5494" w:rsidRDefault="000B5494" w:rsidP="000B5494">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sz w:val="36"/>
          <w:szCs w:val="36"/>
        </w:rPr>
      </w:pPr>
      <w:r>
        <w:rPr>
          <w:rFonts w:ascii="Times New Roman" w:hAnsi="Times New Roman"/>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0B5494" w:rsidTr="000B5494">
        <w:trPr>
          <w:trHeight w:val="262"/>
          <w:jc w:val="center"/>
        </w:trPr>
        <w:tc>
          <w:tcPr>
            <w:tcW w:w="3370" w:type="dxa"/>
            <w:hideMark/>
          </w:tcPr>
          <w:p w:rsidR="000B5494" w:rsidRDefault="000B5494">
            <w:pPr>
              <w:shd w:val="clear" w:color="auto" w:fill="FFFFFF"/>
              <w:tabs>
                <w:tab w:val="left" w:pos="2131"/>
                <w:tab w:val="left" w:pos="4111"/>
              </w:tabs>
              <w:ind w:right="843"/>
              <w:rPr>
                <w:rFonts w:ascii="Times New Roman" w:hAnsi="Times New Roman"/>
                <w:color w:val="000000"/>
                <w:spacing w:val="-2"/>
                <w:sz w:val="28"/>
                <w:szCs w:val="28"/>
              </w:rPr>
            </w:pPr>
            <w:r>
              <w:rPr>
                <w:rFonts w:ascii="Times New Roman" w:hAnsi="Times New Roman"/>
                <w:color w:val="000000"/>
                <w:spacing w:val="-2"/>
                <w:sz w:val="28"/>
                <w:szCs w:val="28"/>
              </w:rPr>
              <w:t>17 березня 2021</w:t>
            </w:r>
          </w:p>
        </w:tc>
        <w:tc>
          <w:tcPr>
            <w:tcW w:w="3420" w:type="dxa"/>
            <w:hideMark/>
          </w:tcPr>
          <w:p w:rsidR="000B5494" w:rsidRDefault="000B5494">
            <w:pPr>
              <w:spacing w:line="360" w:lineRule="auto"/>
              <w:jc w:val="center"/>
              <w:rPr>
                <w:rFonts w:ascii="Times New Roman" w:hAnsi="Times New Roman"/>
                <w:b/>
                <w:sz w:val="22"/>
                <w:szCs w:val="22"/>
              </w:rPr>
            </w:pPr>
            <w:r>
              <w:rPr>
                <w:rFonts w:ascii="Times New Roman" w:hAnsi="Times New Roman"/>
                <w:b/>
                <w:sz w:val="22"/>
                <w:szCs w:val="22"/>
              </w:rPr>
              <w:t>Первомайськ</w:t>
            </w:r>
          </w:p>
        </w:tc>
        <w:tc>
          <w:tcPr>
            <w:tcW w:w="3267" w:type="dxa"/>
            <w:hideMark/>
          </w:tcPr>
          <w:p w:rsidR="000B5494" w:rsidRDefault="000B5494">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pacing w:val="-2"/>
                <w:sz w:val="28"/>
                <w:szCs w:val="28"/>
              </w:rPr>
              <w:t xml:space="preserve"> 76-р</w:t>
            </w:r>
          </w:p>
        </w:tc>
      </w:tr>
    </w:tbl>
    <w:p w:rsidR="000B5494" w:rsidRDefault="000B5494" w:rsidP="000B5494">
      <w:pPr>
        <w:ind w:right="-82"/>
        <w:rPr>
          <w:rFonts w:ascii="Times New Roman" w:hAnsi="Times New Roman"/>
          <w:sz w:val="28"/>
          <w:szCs w:val="28"/>
        </w:rPr>
      </w:pPr>
    </w:p>
    <w:p w:rsidR="000B5494" w:rsidRDefault="000B5494" w:rsidP="000B5494">
      <w:pPr>
        <w:tabs>
          <w:tab w:val="left" w:pos="4500"/>
        </w:tabs>
        <w:ind w:right="5138"/>
        <w:rPr>
          <w:rFonts w:ascii="Times New Roman" w:hAnsi="Times New Roman"/>
          <w:sz w:val="28"/>
          <w:szCs w:val="28"/>
        </w:rPr>
      </w:pPr>
      <w:r>
        <w:rPr>
          <w:rFonts w:ascii="Times New Roman" w:hAnsi="Times New Roman"/>
          <w:sz w:val="28"/>
          <w:szCs w:val="28"/>
        </w:rPr>
        <w:t>Про виведення особи з числа дітей позбавлених батьківського піклування з дитячого будинку сімейного типу та переведення дитячого будинку сімейного типу в статус прийомної сім’ї</w:t>
      </w:r>
    </w:p>
    <w:p w:rsidR="000B5494" w:rsidRDefault="000B5494" w:rsidP="000B5494">
      <w:pPr>
        <w:tabs>
          <w:tab w:val="left" w:pos="4500"/>
        </w:tabs>
        <w:ind w:right="5138"/>
        <w:rPr>
          <w:rFonts w:ascii="Times New Roman" w:hAnsi="Times New Roman"/>
          <w:sz w:val="28"/>
          <w:szCs w:val="28"/>
        </w:rPr>
      </w:pPr>
    </w:p>
    <w:p w:rsidR="000B5494" w:rsidRDefault="000B5494" w:rsidP="000B5494">
      <w:pPr>
        <w:ind w:right="5138" w:firstLine="567"/>
        <w:jc w:val="both"/>
        <w:rPr>
          <w:rFonts w:ascii="Times New Roman" w:hAnsi="Times New Roman"/>
          <w:sz w:val="16"/>
          <w:szCs w:val="16"/>
        </w:rPr>
      </w:pPr>
    </w:p>
    <w:p w:rsidR="000B5494" w:rsidRDefault="000B5494" w:rsidP="000B5494">
      <w:pPr>
        <w:ind w:firstLine="567"/>
        <w:jc w:val="both"/>
        <w:rPr>
          <w:rFonts w:ascii="Times New Roman" w:hAnsi="Times New Roman"/>
          <w:sz w:val="28"/>
          <w:szCs w:val="28"/>
        </w:rPr>
      </w:pPr>
      <w:bookmarkStart w:id="0" w:name="_Hlk67316868"/>
      <w:r>
        <w:rPr>
          <w:rFonts w:ascii="Times New Roman" w:hAnsi="Times New Roman"/>
          <w:sz w:val="28"/>
          <w:szCs w:val="28"/>
        </w:rPr>
        <w:t>Відповідно до пунктів 1, 2, 7 частини першої статті 119 Конституції України, пунктів 1, 2, 7 частини першої статті 2, пункту 1 статті 22, пункту 1 статті 25, статей 39, 41 Закону України «Про місцеві державні адміністрації»,</w:t>
      </w:r>
      <w:r>
        <w:rPr>
          <w:rFonts w:ascii="Arial" w:hAnsi="Arial" w:cs="Arial"/>
          <w:color w:val="000000"/>
          <w:spacing w:val="5"/>
          <w:sz w:val="20"/>
          <w:shd w:val="clear" w:color="auto" w:fill="FFFFFF"/>
        </w:rPr>
        <w:t xml:space="preserve"> </w:t>
      </w:r>
      <w:r>
        <w:rPr>
          <w:rFonts w:ascii="Times New Roman" w:hAnsi="Times New Roman"/>
          <w:sz w:val="28"/>
          <w:szCs w:val="28"/>
        </w:rPr>
        <w:t>постанови Кабінету Міністрів України від 26 квітня 2002 року № 564 «Про затвердження Положення про дитячий будинок сімейного типу» (із змінами) та від 26.04.2002 року № 565 «Про затвердження положення про прийомну сім’ю» (зі змінами) у зв’язку з досягненням повноліття та закінченням навчального закладу дитини позбавленої батьківського піклування</w:t>
      </w:r>
      <w:bookmarkStart w:id="1" w:name="_Hlk66887583"/>
      <w:r>
        <w:rPr>
          <w:rFonts w:ascii="Times New Roman" w:hAnsi="Times New Roman"/>
          <w:sz w:val="28"/>
          <w:szCs w:val="28"/>
        </w:rPr>
        <w:t>, Варшавського Андрія Валерійовича, 23 січня 2003  року народження</w:t>
      </w:r>
      <w:bookmarkEnd w:id="1"/>
      <w:r>
        <w:rPr>
          <w:rFonts w:ascii="Times New Roman" w:hAnsi="Times New Roman"/>
          <w:sz w:val="28"/>
          <w:szCs w:val="28"/>
        </w:rPr>
        <w:t xml:space="preserve">,  на підставі рішення комісії з питань захисту прав дитини при Первомайській райдержадміністрації від 09 березня 2021 року №2 : </w:t>
      </w:r>
    </w:p>
    <w:bookmarkEnd w:id="0"/>
    <w:p w:rsidR="000B5494" w:rsidRDefault="000B5494" w:rsidP="000B5494">
      <w:pPr>
        <w:tabs>
          <w:tab w:val="left" w:pos="5355"/>
        </w:tabs>
        <w:ind w:firstLine="567"/>
        <w:jc w:val="both"/>
        <w:rPr>
          <w:rFonts w:ascii="Times New Roman" w:hAnsi="Times New Roman"/>
          <w:sz w:val="16"/>
          <w:szCs w:val="16"/>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1. Вивести ХХХХХХХХХ, ХХХХХХ  року народження, особу із числа дітей, позбавлених батьківського піклування,  з дитячого будинку сімейного типу ХХХХХХХЗ, яка проживає за адресою: вулиця ХХХХХХ, будинок ХХХХХХ, село ХХХХХХ, Первомайського району Миколаївської області, в зв’язку з досягненням повноліття та закінченням навчального закладу.</w:t>
      </w:r>
    </w:p>
    <w:p w:rsidR="000B5494" w:rsidRDefault="000B5494" w:rsidP="000B5494">
      <w:pPr>
        <w:tabs>
          <w:tab w:val="left" w:pos="567"/>
        </w:tabs>
        <w:ind w:firstLine="567"/>
        <w:jc w:val="both"/>
        <w:rPr>
          <w:rFonts w:ascii="Times New Roman" w:hAnsi="Times New Roman"/>
          <w:color w:val="C00000"/>
          <w:sz w:val="28"/>
          <w:szCs w:val="28"/>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 xml:space="preserve">2.  Припинити дію додатків до договору від 24 червня 2020 року № 3 «Про влаштування дітей на виховання та спільне проживання у дитячий будинок сімейного типу» відносно ХХХХХХХ, ХХХХХХ року народження, укладеного на підставі розпорядження голови Арбузинської райдержадміністрації  від 13 січня 2015 року № 1 «Про створення дитячого будинку сімейного типу на базі прийомної сім’ї ХХХХХХ, ХХХХХХ р.н. та ХХХХХХ, ХХХХХХ р.н. та влаштування на виховання та спільне проживання дітей: ХХХХХХ, ХХХХХ р.н., ХХХХХХ, ХХХХХХ р.н., та ХХХХХ, ХХХХХ р.н. та розпорядження голови Арбузинської райдержадміністрації від 18.06.2020 № 116 «Про внесення </w:t>
      </w:r>
      <w:r>
        <w:rPr>
          <w:rFonts w:ascii="Times New Roman" w:hAnsi="Times New Roman"/>
          <w:sz w:val="28"/>
          <w:szCs w:val="28"/>
        </w:rPr>
        <w:lastRenderedPageBreak/>
        <w:t>змін та доповнень до розпорядження голови райдержадміністрації від 13 січня 2015 року №1 «Про створення дитячого будинку сімейного типу на базі прийомної сім’ї ХХХХХХ, ХХХХХХ р.н. та ХХХХХХ, ХХХХХХ р.н. та влаштування на виховання та спільне проживання дітей: ХХХХХХ, ХХХХХХ р.н., ХХХХХХХ, ХХХХХХ р.н., та ХХХХХ, ХХХХХХ р.н.»</w:t>
      </w:r>
    </w:p>
    <w:p w:rsidR="000B5494" w:rsidRDefault="000B5494" w:rsidP="000B5494">
      <w:pPr>
        <w:tabs>
          <w:tab w:val="left" w:pos="567"/>
        </w:tabs>
        <w:ind w:firstLine="567"/>
        <w:jc w:val="both"/>
        <w:rPr>
          <w:rFonts w:ascii="Times New Roman" w:hAnsi="Times New Roman"/>
          <w:sz w:val="28"/>
          <w:szCs w:val="28"/>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3.  Розпорядження голови Арбузинської районної державної адміністрації від 18 червня 2020 року  № 116 «Про внесення змін та доповнень до розпорядження голови райдержадміністрації від 13 січня 2015 року №1 «Про створення дитячого будинку сімейного типу на базі прийомної сім’ї ХХХХХХХ, ХХХХХХ р.н. та ХХХХХХ, ХХХХХ р.н. та влаштування на виховання та спільне проживання дітей: ХХХХХХ, ХХХХХХ р.н, ХХХХХХ, ХХХХХХ  р.н., та ХХХХХ, ХХХХХХ р.н.» визнати таким, що втратило чинність.</w:t>
      </w:r>
    </w:p>
    <w:p w:rsidR="000B5494" w:rsidRDefault="000B5494" w:rsidP="000B5494">
      <w:pPr>
        <w:tabs>
          <w:tab w:val="left" w:pos="567"/>
        </w:tabs>
        <w:ind w:firstLine="567"/>
        <w:jc w:val="both"/>
        <w:rPr>
          <w:rFonts w:ascii="Times New Roman" w:hAnsi="Times New Roman"/>
          <w:sz w:val="28"/>
          <w:szCs w:val="28"/>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4.  Реорганізувати дитячий будинок сімейного типу  ХХХХХХХ, шляхом переведення в прийомну сім’ю, з 01 квітня 2021 року (першого квітня дві тисячі двадцять першого року).</w:t>
      </w:r>
    </w:p>
    <w:p w:rsidR="000B5494" w:rsidRDefault="000B5494" w:rsidP="000B5494">
      <w:pPr>
        <w:tabs>
          <w:tab w:val="left" w:pos="567"/>
        </w:tabs>
        <w:ind w:firstLine="567"/>
        <w:jc w:val="both"/>
        <w:rPr>
          <w:rFonts w:ascii="Times New Roman" w:hAnsi="Times New Roman"/>
          <w:sz w:val="28"/>
          <w:szCs w:val="28"/>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 xml:space="preserve">5.  Перевести з 01 квітня  2021 року до прийомної сім’ї ХХХХХХ, яка проживає по вул. ХХХХХ, будинок ХХХХХ, с. ХХХХХХ Первомайського району Миколаївської області для спільного проживання дітей- сиріт та дітей позбавлених батьківського піклування: </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 ХХХХХХХХ, ХХХХХХ року народження (братів та сестер не має, набув статусу «дитини, позбавленої  батьківського піклування» відповідно до рішення Первомайського міськрайонного суду Миколаївської області від 21.05.2009 р. про позбавлення батьківських прав обох батьків справа № 2-1190/09);</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 xml:space="preserve">- ХХХХХХХ, ХХХХХХ року народження (має брата ХХХХХХ, ХХХХХ р.н., набув статусу дитини- сироти на підставі свідоцтва про смерть матері, виданого виконкомом Прибузьської сільської ради  Доманівського району Миколаївської області 14.10.2011 р. № І-ФП серія 150514; свідоцтва про смерть батька, виданого виконкомом Акмечетської сільської ради Доманівського району Миколаївської області 13.06.2014 р., серія І-ФП №193426 та має сестру ХХХХХХХ, ХХХХХХ р.н, яка набула статусу дитини- сироти згідно з свідоцтвом про смерть матері, виданим виконкомом Прибузьської сільської ради  Доманівського району Миколаївської області 14.10.2011 р. № І-ФП серія 150514; свідоцтва про смерть батька, виданим виконкомом Акмечетської сільської ради Доманівського району Миколаївської області 13.06.2014 р. серія І-ФП №193426); </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 xml:space="preserve">- ХХХХХХХ, ХХХХХХ року народження (має сестру ХХХХХХ, ХХХХХХ р.н., набула статусу дитини-сироти свідоцтва про смерть матері, виданого виконкомом Прибузьської сільської ради  Доманівського району Миколаївської області 14.10.2011 р. № І-ФП серія 150514; свідоцтва про смерть батька, виданого виконкомом Акмечетської сільської ради  Доманівського району Миколаївської області 13.06.2014 р. серія І-ФП №193426 та сестру ХХХХХХ, ХХХХХ р.н., яка набула статусу дитини –сироти згідно з  свідоцтвом про смерть матері, виданим виконкомом Прибузьської сільської </w:t>
      </w:r>
      <w:r>
        <w:rPr>
          <w:rFonts w:ascii="Times New Roman" w:hAnsi="Times New Roman"/>
          <w:sz w:val="28"/>
          <w:szCs w:val="28"/>
        </w:rPr>
        <w:lastRenderedPageBreak/>
        <w:t xml:space="preserve">ради  Доманівського району Миколаївської області 14.10.2011 р. № І-ФП серія 150514; свідоцтвом про смерть батька, виданим виконкомом Акмечетської сільської ради Доманівського району Миколаївської області 13.06.2014 р. серія І-ФП №193426); </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 ХХХХХХ, ХХХХХ року народження (має брата ХХХХХХ, ХХХХХХ р.н, який набув статусу дитини-сироти згідно з свідоцтвом про смерть матері, виданим виконкомом Прибузьської сільської ради  Доманівського району Миколаївської області 14.10.2011 р. № І-ФП серія 150514; свідоцтвом про смерть батька, виданим виконкомом Акмечетської сільської ради  Доманівського району Миколаївської області 13.06.2014 р. серія І-ФП №193426) та сестру ХХХХХХ, ХХХХХХ р.н., яка набула статусу дитини-сироти на підставі свідоцтва про смерть матері, виданого виконкомом Прибузьської сільської ради  Доманівського району Миколаївської області 14.10.2011 р. № І-ФП серія 150514; свідоцтва про смерть батька, виданого виконкомом Акмечетської сільської ради  Доманівського району Миколаївської області 13.06.2014 р. серія І-ФП №193426). Всі діти перебувають на обліку, які підлягають усиновленню.</w:t>
      </w:r>
    </w:p>
    <w:p w:rsidR="000B5494" w:rsidRDefault="000B5494" w:rsidP="000B5494">
      <w:pPr>
        <w:tabs>
          <w:tab w:val="left" w:pos="567"/>
        </w:tabs>
        <w:ind w:firstLine="567"/>
        <w:jc w:val="both"/>
        <w:rPr>
          <w:rFonts w:ascii="Times New Roman" w:hAnsi="Times New Roman"/>
          <w:sz w:val="28"/>
          <w:szCs w:val="28"/>
        </w:rPr>
      </w:pPr>
    </w:p>
    <w:p w:rsidR="000B5494" w:rsidRDefault="000B5494" w:rsidP="000B5494">
      <w:pPr>
        <w:tabs>
          <w:tab w:val="left" w:pos="851"/>
        </w:tabs>
        <w:ind w:firstLine="567"/>
        <w:jc w:val="both"/>
        <w:rPr>
          <w:rFonts w:ascii="Times New Roman" w:hAnsi="Times New Roman"/>
          <w:sz w:val="28"/>
          <w:szCs w:val="28"/>
        </w:rPr>
      </w:pPr>
      <w:r>
        <w:rPr>
          <w:rFonts w:ascii="Times New Roman" w:hAnsi="Times New Roman"/>
          <w:sz w:val="28"/>
          <w:szCs w:val="28"/>
        </w:rPr>
        <w:t>6.  Покласти персональну відповідальність за життя, здоров’я, фізичний та психічний розвиток дітей – сиріт, та дітей позбавлених батьківського піклування  ХХХХХХ, ХХХХХХ р.н., ХХХХХХ, ХХХХХХ р.н., ХХХХХ, ХХХХХХ р.н., та ХХХХХХ, ХХХХХХ р.н., на прийомну матір ХХХХХХ, ХХХХХ року народження.</w:t>
      </w:r>
    </w:p>
    <w:p w:rsidR="000B5494" w:rsidRDefault="000B5494" w:rsidP="000B5494">
      <w:pPr>
        <w:tabs>
          <w:tab w:val="left" w:pos="851"/>
        </w:tabs>
        <w:ind w:firstLine="567"/>
        <w:jc w:val="both"/>
        <w:rPr>
          <w:rFonts w:ascii="Times New Roman" w:hAnsi="Times New Roman"/>
          <w:sz w:val="28"/>
          <w:szCs w:val="28"/>
        </w:rPr>
      </w:pPr>
    </w:p>
    <w:p w:rsidR="000B5494" w:rsidRDefault="000B5494" w:rsidP="000B5494">
      <w:pPr>
        <w:ind w:firstLine="567"/>
        <w:jc w:val="both"/>
        <w:rPr>
          <w:rFonts w:ascii="Times New Roman" w:hAnsi="Times New Roman"/>
          <w:sz w:val="28"/>
          <w:szCs w:val="28"/>
        </w:rPr>
      </w:pPr>
      <w:r>
        <w:rPr>
          <w:rFonts w:ascii="Times New Roman" w:hAnsi="Times New Roman"/>
          <w:sz w:val="28"/>
          <w:szCs w:val="28"/>
        </w:rPr>
        <w:t xml:space="preserve">7.  Матері - виховательці </w:t>
      </w:r>
      <w:bookmarkStart w:id="2" w:name="_Hlk67311997"/>
      <w:r>
        <w:rPr>
          <w:rFonts w:ascii="Times New Roman" w:hAnsi="Times New Roman"/>
          <w:sz w:val="28"/>
          <w:szCs w:val="28"/>
        </w:rPr>
        <w:t xml:space="preserve">ХХХХХХ </w:t>
      </w:r>
      <w:bookmarkEnd w:id="2"/>
      <w:r>
        <w:rPr>
          <w:rFonts w:ascii="Times New Roman" w:hAnsi="Times New Roman"/>
          <w:sz w:val="28"/>
          <w:szCs w:val="28"/>
        </w:rPr>
        <w:t>передати документи та майно ХХХХХХ, ХХХХХ року народження, що йому належить. Після  чого проінформувати службу у справах дітей Первомайської районної державної адміністрації.</w:t>
      </w:r>
    </w:p>
    <w:p w:rsidR="000B5494" w:rsidRDefault="000B5494" w:rsidP="000B5494">
      <w:pPr>
        <w:ind w:firstLine="567"/>
        <w:jc w:val="both"/>
        <w:rPr>
          <w:rFonts w:ascii="Times New Roman" w:hAnsi="Times New Roman"/>
          <w:sz w:val="28"/>
          <w:szCs w:val="28"/>
        </w:rPr>
      </w:pPr>
    </w:p>
    <w:p w:rsidR="000B5494" w:rsidRDefault="000B5494" w:rsidP="000B5494">
      <w:pPr>
        <w:ind w:firstLine="567"/>
        <w:jc w:val="both"/>
        <w:rPr>
          <w:rFonts w:ascii="Times New Roman" w:hAnsi="Times New Roman"/>
          <w:sz w:val="28"/>
          <w:szCs w:val="28"/>
        </w:rPr>
      </w:pPr>
      <w:r>
        <w:rPr>
          <w:rFonts w:ascii="Times New Roman" w:hAnsi="Times New Roman"/>
          <w:sz w:val="28"/>
          <w:szCs w:val="28"/>
        </w:rPr>
        <w:t>8.  Службі у справах дітей Первомайської райдержадміністрації (Тетяні МАЛИНОВСЬКІЙ):</w:t>
      </w:r>
    </w:p>
    <w:p w:rsidR="000B5494" w:rsidRDefault="000B5494" w:rsidP="000B5494">
      <w:pPr>
        <w:ind w:firstLine="567"/>
        <w:jc w:val="both"/>
        <w:rPr>
          <w:rFonts w:ascii="Times New Roman" w:hAnsi="Times New Roman"/>
          <w:sz w:val="28"/>
          <w:szCs w:val="28"/>
        </w:rPr>
      </w:pPr>
      <w:r>
        <w:rPr>
          <w:rFonts w:ascii="Times New Roman" w:hAnsi="Times New Roman"/>
          <w:sz w:val="28"/>
          <w:szCs w:val="28"/>
        </w:rPr>
        <w:t xml:space="preserve">8.1. Підготувати договір про організацію діяльності прийомної сім’ї влаштування прийомних дітей на виховання та спільне проживання у прийомну сім’ю </w:t>
      </w:r>
      <w:bookmarkStart w:id="3" w:name="_Hlk67490765"/>
      <w:r>
        <w:rPr>
          <w:rFonts w:ascii="Times New Roman" w:hAnsi="Times New Roman"/>
          <w:sz w:val="28"/>
          <w:szCs w:val="28"/>
        </w:rPr>
        <w:t>Куценко Людмили Інокентіївни</w:t>
      </w:r>
      <w:bookmarkEnd w:id="3"/>
      <w:r>
        <w:rPr>
          <w:rFonts w:ascii="Times New Roman" w:hAnsi="Times New Roman"/>
          <w:sz w:val="28"/>
          <w:szCs w:val="28"/>
        </w:rPr>
        <w:t>;</w:t>
      </w:r>
    </w:p>
    <w:p w:rsidR="000B5494" w:rsidRDefault="000B5494" w:rsidP="000B5494">
      <w:pPr>
        <w:ind w:firstLine="567"/>
        <w:jc w:val="both"/>
        <w:rPr>
          <w:rFonts w:ascii="Times New Roman" w:hAnsi="Times New Roman"/>
          <w:sz w:val="28"/>
          <w:szCs w:val="28"/>
        </w:rPr>
      </w:pPr>
      <w:r>
        <w:rPr>
          <w:rFonts w:ascii="Times New Roman" w:hAnsi="Times New Roman"/>
          <w:sz w:val="28"/>
          <w:szCs w:val="28"/>
        </w:rPr>
        <w:t>8.2. Забезпечити систематичний контроль за умовами утримання, проживання, дітей в прийомній сім’ї ХХХХХХХ та виконання   матір’ю  - вихователькою умов укладеного договору;</w:t>
      </w:r>
    </w:p>
    <w:p w:rsidR="000B5494" w:rsidRDefault="000B5494" w:rsidP="000B5494">
      <w:pPr>
        <w:ind w:firstLine="567"/>
        <w:jc w:val="both"/>
        <w:rPr>
          <w:rFonts w:ascii="Times New Roman" w:hAnsi="Times New Roman"/>
          <w:sz w:val="28"/>
          <w:szCs w:val="28"/>
        </w:rPr>
      </w:pPr>
      <w:r>
        <w:rPr>
          <w:rFonts w:ascii="Times New Roman" w:hAnsi="Times New Roman"/>
          <w:sz w:val="28"/>
          <w:szCs w:val="28"/>
        </w:rPr>
        <w:t>8.3.   Щорічно готувати  звіт про стан виховання, утримання і розвитку дітей в прийомній сім’ї.</w:t>
      </w:r>
    </w:p>
    <w:p w:rsidR="000B5494" w:rsidRDefault="000B5494" w:rsidP="000B5494">
      <w:pPr>
        <w:ind w:firstLine="567"/>
        <w:jc w:val="both"/>
        <w:rPr>
          <w:rFonts w:ascii="Times New Roman" w:hAnsi="Times New Roman"/>
          <w:color w:val="C00000"/>
          <w:sz w:val="28"/>
          <w:szCs w:val="28"/>
        </w:rPr>
      </w:pPr>
    </w:p>
    <w:p w:rsidR="000B5494" w:rsidRDefault="000B5494" w:rsidP="000B5494">
      <w:pPr>
        <w:tabs>
          <w:tab w:val="left" w:pos="567"/>
        </w:tabs>
        <w:jc w:val="both"/>
        <w:rPr>
          <w:rFonts w:ascii="Times New Roman" w:hAnsi="Times New Roman"/>
          <w:sz w:val="28"/>
          <w:szCs w:val="28"/>
        </w:rPr>
      </w:pPr>
      <w:r>
        <w:rPr>
          <w:rFonts w:ascii="Times New Roman" w:hAnsi="Times New Roman"/>
          <w:sz w:val="28"/>
          <w:szCs w:val="28"/>
        </w:rPr>
        <w:t xml:space="preserve">        9.   Рекомендувати прийомній матері ХХХХХХХ:</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9.1.  З метою підвищення виховного потенціалу проходити навчання один раз на 2 роки;</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9.2. Сприяти забезпеченню спілкування прийомних дітей з кровними родичами;</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lastRenderedPageBreak/>
        <w:t xml:space="preserve">9.3.  Не порушувати право соціального працівника, який здійснює соціальне супроводження прийомної сім’ї, на позапланове відвідування без попередження сім’ї;  </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9.4.  Створити належні умови для утримання, навчання та виховання дітей.</w:t>
      </w:r>
    </w:p>
    <w:p w:rsidR="000B5494" w:rsidRDefault="000B5494" w:rsidP="000B5494">
      <w:pPr>
        <w:tabs>
          <w:tab w:val="left" w:pos="567"/>
        </w:tabs>
        <w:ind w:firstLine="567"/>
        <w:jc w:val="both"/>
        <w:rPr>
          <w:rFonts w:ascii="Times New Roman" w:hAnsi="Times New Roman"/>
          <w:color w:val="C00000"/>
          <w:sz w:val="28"/>
          <w:szCs w:val="28"/>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10.  Селищному центру соціальних служб Арбузинської селищної ради закріпити за прийомною сім’єю ХХХХХХ соціального працівника, забезпечити соціальне супроводження прийомної сім’ї, надавати комплекс послуг, спрямованих на створення належних умов функціонування сім’ї. Надавати службі у справах дітей Первомайської райдержадміністрації щорічно, до 20 грудня, інформацію про ефективність функціонування прийомної сім’ї.</w:t>
      </w:r>
    </w:p>
    <w:p w:rsidR="000B5494" w:rsidRDefault="000B5494" w:rsidP="000B5494">
      <w:pPr>
        <w:tabs>
          <w:tab w:val="left" w:pos="567"/>
        </w:tabs>
        <w:ind w:firstLine="567"/>
        <w:jc w:val="both"/>
        <w:rPr>
          <w:rFonts w:ascii="Times New Roman" w:hAnsi="Times New Roman"/>
          <w:sz w:val="28"/>
          <w:szCs w:val="28"/>
        </w:rPr>
      </w:pP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11. Управлінню соціального захисту населення Первомайської райдержадміністрації:</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11.1 Припинити виплату державної соціальної допомоги на особу із числа дітей, позбавлених батьківського піклування ХХХХХ, ХХХХХХ року народження, та грошове забезпечення матері-виховательки з 01 квітня 2021 року.</w:t>
      </w:r>
    </w:p>
    <w:p w:rsidR="000B5494" w:rsidRDefault="000B5494" w:rsidP="000B5494">
      <w:pPr>
        <w:tabs>
          <w:tab w:val="left" w:pos="567"/>
        </w:tabs>
        <w:ind w:firstLine="567"/>
        <w:jc w:val="both"/>
        <w:rPr>
          <w:rFonts w:ascii="Times New Roman" w:hAnsi="Times New Roman"/>
          <w:sz w:val="28"/>
          <w:szCs w:val="28"/>
        </w:rPr>
      </w:pPr>
      <w:r>
        <w:rPr>
          <w:rFonts w:ascii="Times New Roman" w:hAnsi="Times New Roman"/>
          <w:sz w:val="28"/>
          <w:szCs w:val="28"/>
        </w:rPr>
        <w:t>11.2 Забезпечити з 01 квітня 2021 року щомісячну виплату державної соціальної допомоги на утримання дітей-сиріт та дітей позбавлених батьківського піклування ХХХХХ, ХХХХХ р.н., ХХХХХ, ХХХХХХ р.н., ХХХХХХ, ХХХХХХ р.н., та ХХХХХ, ХХХХХХХ р.н. та грошове забезпечення прийомної матері, у межах видатків, передбачених у державному бюджеті. Здійснювати зазначені виплати у відповідності з чинним законодавством.</w:t>
      </w:r>
    </w:p>
    <w:p w:rsidR="000B5494" w:rsidRDefault="000B5494" w:rsidP="000B5494">
      <w:pPr>
        <w:tabs>
          <w:tab w:val="left" w:pos="567"/>
          <w:tab w:val="left" w:pos="1080"/>
        </w:tabs>
        <w:ind w:firstLine="567"/>
        <w:jc w:val="both"/>
        <w:rPr>
          <w:rFonts w:ascii="Times New Roman" w:hAnsi="Times New Roman"/>
          <w:sz w:val="28"/>
          <w:szCs w:val="28"/>
        </w:rPr>
      </w:pPr>
    </w:p>
    <w:p w:rsidR="000B5494" w:rsidRDefault="000B5494" w:rsidP="000B5494">
      <w:pPr>
        <w:tabs>
          <w:tab w:val="left" w:pos="567"/>
          <w:tab w:val="left" w:pos="851"/>
        </w:tabs>
        <w:ind w:firstLine="567"/>
        <w:jc w:val="both"/>
        <w:rPr>
          <w:rFonts w:ascii="Times New Roman" w:hAnsi="Times New Roman"/>
          <w:sz w:val="28"/>
          <w:szCs w:val="28"/>
        </w:rPr>
      </w:pPr>
      <w:r>
        <w:rPr>
          <w:rFonts w:ascii="Times New Roman" w:hAnsi="Times New Roman"/>
          <w:sz w:val="28"/>
          <w:szCs w:val="28"/>
        </w:rPr>
        <w:t>12. Комунальному некомерційному підприємству «Арбузинська центральна районна лікарня» (Ганні ПІЩАНСЬКІЙ) та комунальному некомерційному підприємству «Арбузинський  центр первинно медико-санітарної допомоги» (Ларисі СМАЗІ) забезпечити закріплення сімейного лікаря за дітьми-сиротами та дитиною позбавленої батьківського піклування ХХХХХ, ХХХХХХ р.н., ХХХХХХ, ХХХХХХ р.н., ХХХХХХ, ХХХХХХ р.н., та ХХХХХХ, ХХХХХХ р.н., та контроль за проходженням ними  двічі на рік медичного огляду, здійснення диспансерного нагляду. Надавати службі у  справах дітей Первомайської райдержадміністрації щорічно, до 20 грудня, звіт про стан здоров’я дітей,  дотримання прийомною матір’ю рекомендацій лікарів.</w:t>
      </w:r>
    </w:p>
    <w:p w:rsidR="000B5494" w:rsidRDefault="000B5494" w:rsidP="000B5494">
      <w:pPr>
        <w:tabs>
          <w:tab w:val="left" w:pos="567"/>
          <w:tab w:val="left" w:pos="1080"/>
        </w:tabs>
        <w:ind w:firstLine="567"/>
        <w:jc w:val="both"/>
        <w:rPr>
          <w:rFonts w:ascii="Times New Roman" w:hAnsi="Times New Roman"/>
          <w:sz w:val="28"/>
          <w:szCs w:val="28"/>
        </w:rPr>
      </w:pPr>
    </w:p>
    <w:p w:rsidR="000B5494" w:rsidRDefault="000B5494" w:rsidP="000B5494">
      <w:pPr>
        <w:tabs>
          <w:tab w:val="left" w:pos="567"/>
          <w:tab w:val="left" w:pos="1080"/>
        </w:tabs>
        <w:ind w:firstLine="567"/>
        <w:jc w:val="both"/>
        <w:rPr>
          <w:rFonts w:ascii="Times New Roman" w:hAnsi="Times New Roman"/>
          <w:sz w:val="28"/>
          <w:szCs w:val="28"/>
        </w:rPr>
      </w:pPr>
      <w:r>
        <w:rPr>
          <w:rFonts w:ascii="Times New Roman" w:hAnsi="Times New Roman"/>
          <w:sz w:val="28"/>
          <w:szCs w:val="28"/>
        </w:rPr>
        <w:t>13.  Відділу освіти  культури, молоді та спорту Арбузинської селищної ради (Ларисі РУЖАНСЬКІЙ):</w:t>
      </w:r>
    </w:p>
    <w:p w:rsidR="000B5494" w:rsidRDefault="000B5494" w:rsidP="000B5494">
      <w:pPr>
        <w:tabs>
          <w:tab w:val="left" w:pos="567"/>
          <w:tab w:val="left" w:pos="1080"/>
        </w:tabs>
        <w:ind w:firstLine="567"/>
        <w:jc w:val="both"/>
        <w:rPr>
          <w:rFonts w:ascii="Times New Roman" w:hAnsi="Times New Roman"/>
          <w:sz w:val="28"/>
          <w:szCs w:val="28"/>
        </w:rPr>
      </w:pPr>
      <w:r>
        <w:rPr>
          <w:rFonts w:ascii="Times New Roman" w:hAnsi="Times New Roman"/>
          <w:sz w:val="28"/>
          <w:szCs w:val="28"/>
        </w:rPr>
        <w:t>13.1 Забезпечити право ХХХХХХ, ХХХХХ р.н., Пащенка ХХХХХ, ХХХХХ р.н., та ХХХХХ, ХХХХХ р.н., на здобуття загальної середньої освіти, а в разі потреби, забезпечити індивідуальне навчання. Надавати службі у справах дітей Первомайської райдержадміністрації щорічно, до 20 грудня звіт про рівень розвитку та знань дітей,наявності шкільного одягу та шкільного приладдя, систематичного відвідування уроків, своєчасності і якості виконання домашніх завдань, відвідування гуртків, секцій, позашкільних заходів, участь прийомної матері у вихованні дітей.</w:t>
      </w:r>
    </w:p>
    <w:p w:rsidR="000B5494" w:rsidRDefault="000B5494" w:rsidP="000B5494">
      <w:pPr>
        <w:tabs>
          <w:tab w:val="left" w:pos="567"/>
          <w:tab w:val="left" w:pos="1080"/>
        </w:tabs>
        <w:ind w:firstLine="567"/>
        <w:jc w:val="both"/>
        <w:rPr>
          <w:rFonts w:ascii="Times New Roman" w:hAnsi="Times New Roman"/>
          <w:sz w:val="28"/>
          <w:szCs w:val="28"/>
        </w:rPr>
      </w:pPr>
      <w:r>
        <w:rPr>
          <w:rFonts w:ascii="Times New Roman" w:hAnsi="Times New Roman"/>
          <w:sz w:val="28"/>
          <w:szCs w:val="28"/>
        </w:rPr>
        <w:lastRenderedPageBreak/>
        <w:t>13.2. Щорічно забезпечувати дітей-сиріт та дітей, позбавлених батьківського піклування ХХХХХХ, ХХХХХХ р.н., ХХХХХХ, ХХХХХХ р.н., та ХХХХХХ, ХХХХХХ р.н., пільговим оздоровленням.</w:t>
      </w:r>
    </w:p>
    <w:p w:rsidR="000B5494" w:rsidRDefault="000B5494" w:rsidP="000B5494">
      <w:pPr>
        <w:tabs>
          <w:tab w:val="left" w:pos="567"/>
          <w:tab w:val="left" w:pos="1080"/>
        </w:tabs>
        <w:ind w:firstLine="567"/>
        <w:jc w:val="both"/>
        <w:rPr>
          <w:rFonts w:ascii="Times New Roman" w:hAnsi="Times New Roman"/>
          <w:sz w:val="28"/>
          <w:szCs w:val="28"/>
        </w:rPr>
      </w:pPr>
    </w:p>
    <w:p w:rsidR="000B5494" w:rsidRDefault="000B5494" w:rsidP="000B5494">
      <w:pPr>
        <w:tabs>
          <w:tab w:val="left" w:pos="567"/>
          <w:tab w:val="left" w:pos="6220"/>
          <w:tab w:val="right" w:pos="9071"/>
        </w:tabs>
        <w:ind w:firstLine="567"/>
        <w:jc w:val="both"/>
        <w:rPr>
          <w:rFonts w:ascii="Times New Roman" w:hAnsi="Times New Roman"/>
          <w:sz w:val="28"/>
          <w:szCs w:val="28"/>
        </w:rPr>
      </w:pPr>
      <w:r>
        <w:rPr>
          <w:rFonts w:ascii="Times New Roman" w:hAnsi="Times New Roman"/>
          <w:sz w:val="28"/>
          <w:szCs w:val="28"/>
        </w:rPr>
        <w:t>14. Рекомендувати  тимчасово виконуючому обов’язків начальника відділення поліції №1Первомайського районного відділення ГУНП в Миколаївській області (Дмитру КУЗНЕЦЮ) надавати службі у справах дітей Первомайської райдержадміністрації щорічно до 20 грудня 20 грудня звіт про відсутність проявів асоціальної поведінки з боку ХХХХХХ, ХХХХХХ р.н., ХХХХХХ, ХХХХХХ р.н., ХХХХХХ, ХХХХХХ р.н., та ХХХХХХ,   ХХХХХ р.н. та соціальної поведінки з боку прийомної матері ХХХХХХ, ХХХХХХ року народження.</w:t>
      </w:r>
    </w:p>
    <w:p w:rsidR="000B5494" w:rsidRDefault="000B5494" w:rsidP="000B5494">
      <w:pPr>
        <w:tabs>
          <w:tab w:val="left" w:pos="567"/>
          <w:tab w:val="left" w:pos="1134"/>
        </w:tabs>
        <w:ind w:firstLine="567"/>
        <w:jc w:val="both"/>
        <w:rPr>
          <w:rFonts w:ascii="Times New Roman" w:hAnsi="Times New Roman"/>
          <w:sz w:val="28"/>
          <w:szCs w:val="28"/>
        </w:rPr>
      </w:pPr>
    </w:p>
    <w:p w:rsidR="000B5494" w:rsidRDefault="000B5494" w:rsidP="000B5494">
      <w:pPr>
        <w:tabs>
          <w:tab w:val="left" w:pos="567"/>
          <w:tab w:val="left" w:pos="1134"/>
        </w:tabs>
        <w:ind w:firstLine="567"/>
        <w:jc w:val="both"/>
        <w:rPr>
          <w:rFonts w:ascii="Times New Roman" w:hAnsi="Times New Roman"/>
          <w:sz w:val="28"/>
          <w:szCs w:val="28"/>
        </w:rPr>
      </w:pPr>
      <w:r>
        <w:rPr>
          <w:rFonts w:ascii="Times New Roman" w:hAnsi="Times New Roman"/>
          <w:sz w:val="28"/>
          <w:szCs w:val="28"/>
        </w:rPr>
        <w:t>15. Контроль за виконанням розпорядження покласти на першого заступника голови  Первомайської  районної державної адміністрації Миколаївської області Олега Юрченка.</w:t>
      </w:r>
    </w:p>
    <w:p w:rsidR="000B5494" w:rsidRDefault="000B5494" w:rsidP="000B5494">
      <w:pPr>
        <w:tabs>
          <w:tab w:val="left" w:pos="1134"/>
        </w:tabs>
        <w:jc w:val="both"/>
        <w:rPr>
          <w:rFonts w:ascii="Times New Roman" w:hAnsi="Times New Roman"/>
          <w:sz w:val="16"/>
          <w:szCs w:val="16"/>
        </w:rPr>
      </w:pPr>
    </w:p>
    <w:p w:rsidR="000B5494" w:rsidRDefault="000B5494" w:rsidP="000B5494">
      <w:pPr>
        <w:tabs>
          <w:tab w:val="left" w:pos="9720"/>
        </w:tabs>
        <w:ind w:right="399"/>
        <w:jc w:val="both"/>
        <w:rPr>
          <w:rFonts w:ascii="Times New Roman" w:hAnsi="Times New Roman"/>
          <w:sz w:val="28"/>
          <w:szCs w:val="28"/>
        </w:rPr>
      </w:pPr>
    </w:p>
    <w:p w:rsidR="000B5494" w:rsidRDefault="000B5494" w:rsidP="000B5494">
      <w:pPr>
        <w:tabs>
          <w:tab w:val="left" w:pos="9720"/>
        </w:tabs>
        <w:ind w:right="399"/>
        <w:jc w:val="both"/>
        <w:rPr>
          <w:rFonts w:ascii="Times New Roman" w:hAnsi="Times New Roman"/>
          <w:sz w:val="28"/>
          <w:szCs w:val="28"/>
        </w:rPr>
      </w:pPr>
    </w:p>
    <w:p w:rsidR="000B5494" w:rsidRDefault="000B5494" w:rsidP="000B5494">
      <w:pPr>
        <w:tabs>
          <w:tab w:val="left" w:pos="9720"/>
        </w:tabs>
        <w:ind w:right="399"/>
        <w:jc w:val="both"/>
        <w:rPr>
          <w:rFonts w:ascii="Times New Roman" w:hAnsi="Times New Roman"/>
          <w:sz w:val="28"/>
          <w:szCs w:val="28"/>
        </w:rPr>
      </w:pPr>
      <w:r>
        <w:rPr>
          <w:rFonts w:ascii="Times New Roman" w:hAnsi="Times New Roman"/>
          <w:sz w:val="28"/>
          <w:szCs w:val="28"/>
        </w:rPr>
        <w:t>Голова  Первомайської</w:t>
      </w:r>
    </w:p>
    <w:p w:rsidR="000B5494" w:rsidRDefault="000B5494" w:rsidP="000B5494">
      <w:pPr>
        <w:tabs>
          <w:tab w:val="left" w:pos="9720"/>
        </w:tabs>
        <w:ind w:right="399"/>
        <w:jc w:val="both"/>
        <w:rPr>
          <w:rFonts w:ascii="Times New Roman" w:hAnsi="Times New Roman"/>
          <w:sz w:val="28"/>
          <w:szCs w:val="28"/>
        </w:rPr>
      </w:pPr>
      <w:r>
        <w:rPr>
          <w:rFonts w:ascii="Times New Roman" w:hAnsi="Times New Roman"/>
          <w:sz w:val="28"/>
          <w:szCs w:val="28"/>
        </w:rPr>
        <w:t>районної державної адміністрації                                  Сергій САКОВСЬКИЙ</w:t>
      </w:r>
    </w:p>
    <w:p w:rsidR="000B5494" w:rsidRDefault="000B5494" w:rsidP="000B5494">
      <w:pPr>
        <w:tabs>
          <w:tab w:val="left" w:pos="9720"/>
        </w:tabs>
        <w:rPr>
          <w:rFonts w:ascii="Times New Roman" w:hAnsi="Times New Roman"/>
          <w:sz w:val="28"/>
          <w:szCs w:val="28"/>
        </w:rPr>
      </w:pPr>
    </w:p>
    <w:p w:rsidR="000B5494" w:rsidRDefault="000B5494" w:rsidP="000B5494">
      <w:pPr>
        <w:tabs>
          <w:tab w:val="left" w:pos="1134"/>
        </w:tabs>
        <w:jc w:val="both"/>
        <w:rPr>
          <w:rFonts w:ascii="Times New Roman" w:hAnsi="Times New Roman"/>
          <w:sz w:val="28"/>
          <w:szCs w:val="28"/>
        </w:rPr>
      </w:pPr>
    </w:p>
    <w:p w:rsidR="000B5494" w:rsidRDefault="000B5494" w:rsidP="000B5494">
      <w:pPr>
        <w:tabs>
          <w:tab w:val="left" w:pos="9720"/>
        </w:tabs>
        <w:ind w:right="399"/>
        <w:jc w:val="both"/>
        <w:rPr>
          <w:rFonts w:ascii="Times New Roman" w:hAnsi="Times New Roman"/>
          <w:sz w:val="28"/>
          <w:szCs w:val="28"/>
        </w:rPr>
      </w:pPr>
      <w:r>
        <w:rPr>
          <w:rFonts w:ascii="Times New Roman" w:hAnsi="Times New Roman"/>
          <w:sz w:val="28"/>
          <w:szCs w:val="28"/>
        </w:rPr>
        <w:t xml:space="preserve">                                 </w:t>
      </w:r>
    </w:p>
    <w:p w:rsidR="000B5494" w:rsidRDefault="000B5494" w:rsidP="000B5494">
      <w:pPr>
        <w:tabs>
          <w:tab w:val="left" w:pos="3975"/>
          <w:tab w:val="left" w:pos="9720"/>
        </w:tabs>
        <w:ind w:right="399"/>
        <w:jc w:val="both"/>
        <w:rPr>
          <w:rFonts w:ascii="Times New Roman" w:hAnsi="Times New Roman"/>
          <w:sz w:val="28"/>
          <w:szCs w:val="28"/>
        </w:rPr>
      </w:pPr>
      <w:r>
        <w:rPr>
          <w:rFonts w:ascii="Times New Roman" w:hAnsi="Times New Roman"/>
          <w:sz w:val="28"/>
          <w:szCs w:val="28"/>
        </w:rPr>
        <w:tab/>
      </w:r>
    </w:p>
    <w:p w:rsidR="000B5494" w:rsidRDefault="000B5494" w:rsidP="000B5494">
      <w:pPr>
        <w:tabs>
          <w:tab w:val="left" w:pos="5145"/>
        </w:tabs>
        <w:ind w:right="399"/>
        <w:jc w:val="both"/>
        <w:rPr>
          <w:rFonts w:ascii="Times New Roman" w:hAnsi="Times New Roman"/>
          <w:sz w:val="28"/>
          <w:szCs w:val="28"/>
        </w:rPr>
      </w:pPr>
    </w:p>
    <w:p w:rsidR="000B5494" w:rsidRDefault="000B5494" w:rsidP="000B5494">
      <w:pPr>
        <w:tabs>
          <w:tab w:val="left" w:pos="9720"/>
        </w:tabs>
        <w:ind w:right="399"/>
        <w:jc w:val="both"/>
        <w:rPr>
          <w:rFonts w:ascii="Times New Roman" w:hAnsi="Times New Roman"/>
          <w:sz w:val="28"/>
          <w:szCs w:val="28"/>
        </w:rPr>
      </w:pPr>
    </w:p>
    <w:p w:rsidR="000B5494" w:rsidRDefault="000B5494" w:rsidP="000B5494">
      <w:pPr>
        <w:tabs>
          <w:tab w:val="left" w:pos="9720"/>
        </w:tabs>
        <w:rPr>
          <w:rFonts w:ascii="Times New Roman" w:hAnsi="Times New Roman"/>
          <w:sz w:val="28"/>
          <w:szCs w:val="28"/>
        </w:rPr>
      </w:pPr>
    </w:p>
    <w:p w:rsidR="000B5494" w:rsidRDefault="000B5494" w:rsidP="000B5494">
      <w:pPr>
        <w:tabs>
          <w:tab w:val="left" w:pos="9720"/>
        </w:tabs>
        <w:jc w:val="center"/>
        <w:rPr>
          <w:rFonts w:ascii="Times New Roman" w:hAnsi="Times New Roman"/>
          <w:sz w:val="28"/>
          <w:szCs w:val="28"/>
        </w:rPr>
      </w:pPr>
    </w:p>
    <w:p w:rsidR="000B5494" w:rsidRDefault="000B5494" w:rsidP="000B5494">
      <w:pPr>
        <w:tabs>
          <w:tab w:val="left" w:pos="9720"/>
        </w:tabs>
        <w:jc w:val="center"/>
        <w:rPr>
          <w:rFonts w:ascii="Times New Roman" w:hAnsi="Times New Roman"/>
          <w:sz w:val="28"/>
          <w:szCs w:val="28"/>
        </w:rPr>
      </w:pPr>
    </w:p>
    <w:p w:rsidR="000B5494" w:rsidRDefault="000B5494" w:rsidP="000B5494">
      <w:pPr>
        <w:tabs>
          <w:tab w:val="left" w:pos="9720"/>
        </w:tabs>
        <w:jc w:val="center"/>
        <w:rPr>
          <w:rFonts w:ascii="Times New Roman" w:hAnsi="Times New Roman"/>
          <w:sz w:val="28"/>
          <w:szCs w:val="28"/>
        </w:rPr>
      </w:pPr>
    </w:p>
    <w:p w:rsidR="000B5494" w:rsidRDefault="000B5494" w:rsidP="000B5494">
      <w:pPr>
        <w:shd w:val="clear" w:color="auto" w:fill="FFFFFF"/>
        <w:tabs>
          <w:tab w:val="left" w:pos="4111"/>
        </w:tabs>
        <w:ind w:right="7015"/>
        <w:rPr>
          <w:rFonts w:ascii="Times New Roman" w:hAnsi="Times New Roman"/>
          <w:color w:val="000000"/>
          <w:spacing w:val="-2"/>
          <w:sz w:val="28"/>
          <w:szCs w:val="28"/>
        </w:rPr>
      </w:pPr>
    </w:p>
    <w:p w:rsidR="00837F17" w:rsidRDefault="00837F17">
      <w:bookmarkStart w:id="4" w:name="_GoBack"/>
      <w:bookmarkEnd w:id="4"/>
    </w:p>
    <w:sectPr w:rsidR="00837F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61"/>
    <w:rsid w:val="000B5494"/>
    <w:rsid w:val="00637D61"/>
    <w:rsid w:val="00837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9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9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7000</Words>
  <Characters>3990</Characters>
  <Application>Microsoft Office Word</Application>
  <DocSecurity>0</DocSecurity>
  <Lines>33</Lines>
  <Paragraphs>21</Paragraphs>
  <ScaleCrop>false</ScaleCrop>
  <Company>SPecialiST RePack</Company>
  <LinksUpToDate>false</LinksUpToDate>
  <CharactersWithSpaces>10969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2021-03-29T05:42:00Z</dcterms:created>
  <dcterms:modified xsi:type="dcterms:W3CDTF">2021-03-29T05:43:00Z</dcterms:modified>
</cp:coreProperties>
</file>