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C3" w:rsidRDefault="005F36C3" w:rsidP="005F36C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C3" w:rsidRDefault="005F36C3" w:rsidP="005F3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5F36C3" w:rsidRDefault="005F36C3" w:rsidP="005F3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5F36C3" w:rsidRDefault="005F36C3" w:rsidP="005F36C3">
      <w:pPr>
        <w:jc w:val="center"/>
        <w:rPr>
          <w:b/>
          <w:sz w:val="28"/>
          <w:szCs w:val="28"/>
        </w:rPr>
      </w:pPr>
    </w:p>
    <w:p w:rsidR="005F36C3" w:rsidRDefault="005F36C3" w:rsidP="005F36C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5F36C3" w:rsidRDefault="005F36C3" w:rsidP="005F36C3">
      <w:pPr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F36C3" w:rsidTr="005F36C3">
        <w:trPr>
          <w:jc w:val="center"/>
        </w:trPr>
        <w:tc>
          <w:tcPr>
            <w:tcW w:w="3095" w:type="dxa"/>
            <w:hideMark/>
          </w:tcPr>
          <w:p w:rsidR="005F36C3" w:rsidRDefault="005F36C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квітня</w:t>
            </w:r>
            <w:r>
              <w:rPr>
                <w:sz w:val="28"/>
                <w:szCs w:val="28"/>
              </w:rPr>
              <w:t xml:space="preserve"> 2021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096" w:type="dxa"/>
            <w:hideMark/>
          </w:tcPr>
          <w:p w:rsidR="005F36C3" w:rsidRDefault="005F36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5F36C3" w:rsidRDefault="005F36C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86</w:t>
            </w:r>
            <w:r>
              <w:rPr>
                <w:sz w:val="28"/>
                <w:szCs w:val="28"/>
              </w:rPr>
              <w:t xml:space="preserve">-р </w:t>
            </w:r>
          </w:p>
        </w:tc>
      </w:tr>
    </w:tbl>
    <w:p w:rsidR="005F36C3" w:rsidRDefault="005F36C3" w:rsidP="005F36C3">
      <w:pPr>
        <w:jc w:val="center"/>
        <w:rPr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_____                              </w:t>
      </w:r>
      <w:r>
        <w:rPr>
          <w:color w:val="FFFFFF"/>
          <w:sz w:val="28"/>
          <w:szCs w:val="28"/>
        </w:rPr>
        <w:t>Миколаїв                                №_________</w:t>
      </w:r>
    </w:p>
    <w:p w:rsidR="005F36C3" w:rsidRDefault="005F36C3" w:rsidP="005F36C3">
      <w:pPr>
        <w:pStyle w:val="Default"/>
        <w:tabs>
          <w:tab w:val="left" w:pos="3060"/>
        </w:tabs>
        <w:ind w:right="6295"/>
        <w:jc w:val="both"/>
        <w:rPr>
          <w:sz w:val="28"/>
          <w:szCs w:val="28"/>
          <w:lang w:val="uk-UA"/>
        </w:rPr>
      </w:pPr>
    </w:p>
    <w:p w:rsidR="005F36C3" w:rsidRDefault="005F36C3" w:rsidP="005F36C3">
      <w:pPr>
        <w:pStyle w:val="Default"/>
        <w:tabs>
          <w:tab w:val="left" w:pos="3060"/>
        </w:tabs>
        <w:ind w:right="6295"/>
        <w:jc w:val="both"/>
        <w:rPr>
          <w:sz w:val="28"/>
          <w:szCs w:val="28"/>
          <w:lang w:val="uk-UA"/>
        </w:rPr>
      </w:pPr>
    </w:p>
    <w:p w:rsidR="005F36C3" w:rsidRDefault="005F36C3" w:rsidP="005F36C3">
      <w:pPr>
        <w:pStyle w:val="Default"/>
        <w:tabs>
          <w:tab w:val="left" w:pos="3600"/>
        </w:tabs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rFonts w:ascii="ProbaPro" w:hAnsi="ProbaPro"/>
          <w:bCs/>
          <w:color w:val="212529"/>
          <w:sz w:val="28"/>
          <w:szCs w:val="28"/>
        </w:rPr>
        <w:t xml:space="preserve">визначення координатора </w:t>
      </w:r>
      <w:r>
        <w:rPr>
          <w:bCs/>
          <w:color w:val="212529"/>
          <w:sz w:val="28"/>
          <w:szCs w:val="28"/>
          <w:lang w:val="uk-UA"/>
        </w:rPr>
        <w:t>з питань здійснення заходів у сфері</w:t>
      </w:r>
      <w:r>
        <w:rPr>
          <w:rFonts w:ascii="ProbaPro" w:hAnsi="ProbaPro"/>
          <w:bCs/>
          <w:color w:val="212529"/>
          <w:sz w:val="28"/>
          <w:szCs w:val="28"/>
        </w:rPr>
        <w:t xml:space="preserve"> запобігання та протидії домашньому насильству і насильству за ознакою статі </w:t>
      </w:r>
      <w:r>
        <w:rPr>
          <w:bCs/>
          <w:color w:val="212529"/>
          <w:sz w:val="28"/>
          <w:szCs w:val="28"/>
          <w:lang w:val="uk-UA"/>
        </w:rPr>
        <w:t>на території</w:t>
      </w:r>
      <w:r>
        <w:rPr>
          <w:b/>
          <w:bCs/>
          <w:color w:val="212529"/>
          <w:sz w:val="42"/>
          <w:szCs w:val="42"/>
          <w:lang w:val="uk-UA"/>
        </w:rPr>
        <w:t xml:space="preserve"> </w:t>
      </w:r>
      <w:r>
        <w:rPr>
          <w:sz w:val="28"/>
          <w:szCs w:val="28"/>
          <w:lang w:val="uk-UA"/>
        </w:rPr>
        <w:t>Первомайського району</w:t>
      </w:r>
    </w:p>
    <w:p w:rsidR="005F36C3" w:rsidRDefault="005F36C3" w:rsidP="005F36C3">
      <w:pPr>
        <w:pStyle w:val="Default"/>
        <w:tabs>
          <w:tab w:val="left" w:pos="3060"/>
        </w:tabs>
        <w:ind w:right="6295"/>
        <w:rPr>
          <w:sz w:val="28"/>
          <w:szCs w:val="28"/>
          <w:lang w:val="uk-UA"/>
        </w:rPr>
      </w:pPr>
    </w:p>
    <w:p w:rsidR="005F36C3" w:rsidRDefault="005F36C3" w:rsidP="005F36C3">
      <w:pPr>
        <w:pStyle w:val="Default"/>
        <w:tabs>
          <w:tab w:val="left" w:pos="3060"/>
        </w:tabs>
        <w:ind w:right="6295"/>
        <w:rPr>
          <w:sz w:val="28"/>
          <w:szCs w:val="28"/>
          <w:lang w:val="uk-UA"/>
        </w:rPr>
      </w:pPr>
    </w:p>
    <w:p w:rsidR="005F36C3" w:rsidRDefault="005F36C3" w:rsidP="005F36C3">
      <w:pPr>
        <w:shd w:val="clear" w:color="auto" w:fill="FFFFFF"/>
        <w:spacing w:after="225"/>
        <w:ind w:firstLine="480"/>
        <w:jc w:val="both"/>
        <w:textAlignment w:val="baseline"/>
        <w:rPr>
          <w:rFonts w:ascii="ProbaPro" w:hAnsi="ProbaPro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 Конституції України, пунктів 1, 2, 7 частини першої статті 2, </w:t>
      </w:r>
      <w:r>
        <w:rPr>
          <w:sz w:val="28"/>
          <w:lang w:val="uk-UA"/>
        </w:rPr>
        <w:t xml:space="preserve">статей 6, 23, </w:t>
      </w:r>
      <w:r>
        <w:rPr>
          <w:sz w:val="28"/>
          <w:szCs w:val="28"/>
          <w:lang w:val="uk-UA"/>
        </w:rPr>
        <w:t xml:space="preserve">пункту 1 статті 25, </w:t>
      </w:r>
      <w:r>
        <w:rPr>
          <w:sz w:val="28"/>
          <w:lang w:val="uk-UA"/>
        </w:rPr>
        <w:t>статей 39,</w:t>
      </w:r>
      <w:r>
        <w:rPr>
          <w:sz w:val="28"/>
          <w:szCs w:val="28"/>
          <w:lang w:val="uk-UA"/>
        </w:rPr>
        <w:t xml:space="preserve"> 41 Закону України «Про місцеві державні адміністрації», законів України </w:t>
      </w:r>
      <w:r>
        <w:rPr>
          <w:rFonts w:ascii="ProbaPro" w:hAnsi="ProbaPro"/>
          <w:sz w:val="27"/>
          <w:szCs w:val="27"/>
          <w:lang w:val="uk-UA"/>
        </w:rPr>
        <w:t xml:space="preserve">«Про запобігання та протидію домашньому насильству», «Про забезпечення рівних прав та можливостей жінок і чоловіків», </w:t>
      </w:r>
      <w:r>
        <w:rPr>
          <w:sz w:val="27"/>
          <w:szCs w:val="27"/>
          <w:lang w:val="uk-UA"/>
        </w:rPr>
        <w:t xml:space="preserve">пункту 19 </w:t>
      </w:r>
      <w:r>
        <w:rPr>
          <w:rFonts w:ascii="ProbaPro" w:hAnsi="ProbaPro"/>
          <w:sz w:val="27"/>
          <w:szCs w:val="27"/>
          <w:lang w:val="uk-UA"/>
        </w:rPr>
        <w:t xml:space="preserve">Порядку взаємодії суб’єктів, що здійснюють заходи у сфері запобігання та протидії домашньому насильству і насильству за ознакою статі, затвердженого </w:t>
      </w:r>
      <w:r>
        <w:rPr>
          <w:sz w:val="27"/>
          <w:szCs w:val="27"/>
          <w:lang w:val="uk-UA"/>
        </w:rPr>
        <w:t>п</w:t>
      </w:r>
      <w:r>
        <w:rPr>
          <w:rFonts w:ascii="ProbaPro" w:hAnsi="ProbaPro"/>
          <w:sz w:val="27"/>
          <w:szCs w:val="27"/>
          <w:lang w:val="uk-UA"/>
        </w:rPr>
        <w:t>остановою Кабінету Міністрів України від 22 серпня 2018 року № 658</w:t>
      </w:r>
      <w:r>
        <w:rPr>
          <w:sz w:val="27"/>
          <w:szCs w:val="27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>
        <w:rPr>
          <w:rFonts w:ascii="ProbaPro" w:hAnsi="ProbaPro"/>
          <w:sz w:val="27"/>
          <w:szCs w:val="27"/>
          <w:lang w:val="uk-UA"/>
        </w:rPr>
        <w:t xml:space="preserve"> метою забезпечення ефективної та практичної реалізації прав постраждалих осіб</w:t>
      </w:r>
      <w:r>
        <w:rPr>
          <w:sz w:val="27"/>
          <w:szCs w:val="27"/>
          <w:lang w:val="uk-UA"/>
        </w:rPr>
        <w:t xml:space="preserve"> від </w:t>
      </w:r>
      <w:r>
        <w:rPr>
          <w:rFonts w:ascii="ProbaPro" w:hAnsi="ProbaPro"/>
          <w:bCs/>
          <w:sz w:val="28"/>
          <w:szCs w:val="28"/>
          <w:lang w:val="uk-UA"/>
        </w:rPr>
        <w:t>домашньо</w:t>
      </w:r>
      <w:r>
        <w:rPr>
          <w:bCs/>
          <w:sz w:val="28"/>
          <w:szCs w:val="28"/>
          <w:lang w:val="uk-UA"/>
        </w:rPr>
        <w:t>го</w:t>
      </w:r>
      <w:r>
        <w:rPr>
          <w:rFonts w:ascii="ProbaPro" w:hAnsi="ProbaPro"/>
          <w:bCs/>
          <w:sz w:val="28"/>
          <w:szCs w:val="28"/>
          <w:lang w:val="uk-UA"/>
        </w:rPr>
        <w:t xml:space="preserve"> насильств</w:t>
      </w:r>
      <w:r>
        <w:rPr>
          <w:bCs/>
          <w:sz w:val="28"/>
          <w:szCs w:val="28"/>
          <w:lang w:val="uk-UA"/>
        </w:rPr>
        <w:t>а</w:t>
      </w:r>
      <w:r>
        <w:rPr>
          <w:rFonts w:ascii="ProbaPro" w:hAnsi="ProbaPro"/>
          <w:bCs/>
          <w:sz w:val="28"/>
          <w:szCs w:val="28"/>
          <w:lang w:val="uk-UA"/>
        </w:rPr>
        <w:t xml:space="preserve"> і насильств</w:t>
      </w:r>
      <w:r>
        <w:rPr>
          <w:bCs/>
          <w:sz w:val="28"/>
          <w:szCs w:val="28"/>
          <w:lang w:val="uk-UA"/>
        </w:rPr>
        <w:t>а</w:t>
      </w:r>
      <w:r>
        <w:rPr>
          <w:rFonts w:ascii="ProbaPro" w:hAnsi="ProbaPro"/>
          <w:bCs/>
          <w:sz w:val="28"/>
          <w:szCs w:val="28"/>
          <w:lang w:val="uk-UA"/>
        </w:rPr>
        <w:t xml:space="preserve"> за ознакою статі </w:t>
      </w:r>
      <w:r>
        <w:rPr>
          <w:bCs/>
          <w:sz w:val="28"/>
          <w:szCs w:val="28"/>
          <w:lang w:val="uk-UA"/>
        </w:rPr>
        <w:t>на території</w:t>
      </w:r>
      <w:r>
        <w:rPr>
          <w:b/>
          <w:bCs/>
          <w:sz w:val="42"/>
          <w:szCs w:val="42"/>
          <w:lang w:val="uk-UA"/>
        </w:rPr>
        <w:t xml:space="preserve"> </w:t>
      </w:r>
      <w:r>
        <w:rPr>
          <w:sz w:val="28"/>
          <w:szCs w:val="28"/>
          <w:lang w:val="uk-UA"/>
        </w:rPr>
        <w:t>Первомайського району</w:t>
      </w:r>
      <w:r>
        <w:rPr>
          <w:rFonts w:ascii="ProbaPro" w:hAnsi="ProbaPro"/>
          <w:sz w:val="27"/>
          <w:szCs w:val="27"/>
          <w:lang w:val="uk-UA"/>
        </w:rPr>
        <w:t>:</w:t>
      </w:r>
    </w:p>
    <w:p w:rsidR="005F36C3" w:rsidRDefault="005F36C3" w:rsidP="005F36C3">
      <w:pPr>
        <w:ind w:firstLine="500"/>
        <w:jc w:val="both"/>
        <w:rPr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1. Визначити координатором з питань здійснення заходів у сфері запобігання та протидії домашньому насильству і насильству за ознакою статі на території </w:t>
      </w:r>
      <w:r>
        <w:rPr>
          <w:sz w:val="27"/>
          <w:szCs w:val="27"/>
          <w:lang w:val="uk-UA"/>
        </w:rPr>
        <w:t>Первомай</w:t>
      </w:r>
      <w:r>
        <w:rPr>
          <w:rFonts w:ascii="ProbaPro" w:hAnsi="ProbaPro"/>
          <w:color w:val="000000"/>
          <w:sz w:val="27"/>
          <w:szCs w:val="27"/>
          <w:lang w:val="uk-UA"/>
        </w:rPr>
        <w:t>сько</w:t>
      </w:r>
      <w:r>
        <w:rPr>
          <w:sz w:val="27"/>
          <w:szCs w:val="27"/>
          <w:lang w:val="uk-UA"/>
        </w:rPr>
        <w:t>го району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заступника голови </w:t>
      </w:r>
      <w:r>
        <w:rPr>
          <w:sz w:val="28"/>
          <w:szCs w:val="28"/>
          <w:lang w:val="uk-UA"/>
        </w:rPr>
        <w:t>райдержадміністрації Лілію НЕДАШКІВСЬКУ.</w:t>
      </w:r>
    </w:p>
    <w:p w:rsidR="005F36C3" w:rsidRDefault="005F36C3" w:rsidP="005F36C3">
      <w:pPr>
        <w:pStyle w:val="Default"/>
        <w:ind w:firstLine="500"/>
        <w:jc w:val="both"/>
        <w:rPr>
          <w:sz w:val="28"/>
          <w:szCs w:val="28"/>
          <w:lang w:val="uk-UA"/>
        </w:rPr>
      </w:pPr>
    </w:p>
    <w:p w:rsidR="005F36C3" w:rsidRDefault="005F36C3" w:rsidP="005F36C3">
      <w:pPr>
        <w:ind w:firstLine="50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bdr w:val="none" w:sz="0" w:space="0" w:color="auto" w:frame="1"/>
        </w:rPr>
        <w:t>Покласти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персональну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відповідальність на заступника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голови </w:t>
      </w:r>
      <w:r>
        <w:rPr>
          <w:sz w:val="28"/>
          <w:szCs w:val="28"/>
          <w:lang w:val="uk-UA"/>
        </w:rPr>
        <w:t>райдержадміністрації Лілію НЕДАШКІВСЬКУ</w:t>
      </w:r>
      <w:r>
        <w:rPr>
          <w:sz w:val="28"/>
          <w:szCs w:val="28"/>
          <w:bdr w:val="none" w:sz="0" w:space="0" w:color="auto" w:frame="1"/>
        </w:rPr>
        <w:t xml:space="preserve"> за забезпечення</w:t>
      </w:r>
      <w:r>
        <w:rPr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своєчасного та ефективного</w:t>
      </w:r>
      <w:r>
        <w:rPr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вжиття</w:t>
      </w:r>
      <w:r>
        <w:rPr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заходів у сфері</w:t>
      </w:r>
      <w:r>
        <w:rPr>
          <w:bdr w:val="none" w:sz="0" w:space="0" w:color="auto" w:frame="1"/>
        </w:rPr>
        <w:t> </w:t>
      </w:r>
      <w:r>
        <w:rPr>
          <w:rFonts w:ascii="ProbaPro" w:hAnsi="ProbaPro"/>
          <w:bCs/>
          <w:sz w:val="28"/>
          <w:szCs w:val="28"/>
        </w:rPr>
        <w:t xml:space="preserve"> запобігання та протидії домашньому насильству і насильству за ознакою статі </w:t>
      </w:r>
      <w:r>
        <w:rPr>
          <w:bCs/>
          <w:sz w:val="28"/>
          <w:szCs w:val="28"/>
          <w:lang w:val="uk-UA"/>
        </w:rPr>
        <w:t>на території</w:t>
      </w:r>
      <w:r>
        <w:rPr>
          <w:b/>
          <w:bCs/>
          <w:sz w:val="42"/>
          <w:szCs w:val="42"/>
          <w:lang w:val="uk-UA"/>
        </w:rPr>
        <w:t xml:space="preserve"> </w:t>
      </w:r>
      <w:r>
        <w:rPr>
          <w:sz w:val="28"/>
          <w:szCs w:val="28"/>
          <w:lang w:val="uk-UA"/>
        </w:rPr>
        <w:t>Первомайського району.</w:t>
      </w:r>
    </w:p>
    <w:p w:rsidR="005F36C3" w:rsidRDefault="005F36C3" w:rsidP="005F36C3">
      <w:pPr>
        <w:ind w:firstLine="50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F36C3" w:rsidRDefault="005F36C3" w:rsidP="005F36C3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rFonts w:ascii="ProbaProRegular" w:hAnsi="ProbaProRegular"/>
          <w:sz w:val="26"/>
          <w:szCs w:val="26"/>
        </w:rPr>
      </w:pPr>
      <w:r>
        <w:rPr>
          <w:sz w:val="28"/>
          <w:szCs w:val="28"/>
          <w:bdr w:val="none" w:sz="0" w:space="0" w:color="auto" w:frame="1"/>
        </w:rPr>
        <w:t>3. Контроль за виконанням</w:t>
      </w:r>
      <w:r>
        <w:rPr>
          <w:bdr w:val="none" w:sz="0" w:space="0" w:color="auto" w:frame="1"/>
        </w:rPr>
        <w:t>  </w:t>
      </w:r>
      <w:r>
        <w:rPr>
          <w:sz w:val="28"/>
          <w:szCs w:val="28"/>
          <w:bdr w:val="none" w:sz="0" w:space="0" w:color="auto" w:frame="1"/>
        </w:rPr>
        <w:t>розпорядження</w:t>
      </w:r>
      <w:r>
        <w:rPr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залишаю за собою.</w:t>
      </w:r>
    </w:p>
    <w:p w:rsidR="005F36C3" w:rsidRDefault="005F36C3" w:rsidP="005F36C3">
      <w:pPr>
        <w:pStyle w:val="a4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F36C3" w:rsidRDefault="005F36C3" w:rsidP="005F36C3">
      <w:pPr>
        <w:pStyle w:val="a4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F36C3" w:rsidRDefault="005F36C3" w:rsidP="005F36C3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Сергій САКОВСЬКИЙ</w:t>
      </w:r>
    </w:p>
    <w:p w:rsidR="003C0978" w:rsidRDefault="003C0978">
      <w:bookmarkStart w:id="0" w:name="_GoBack"/>
      <w:bookmarkEnd w:id="0"/>
    </w:p>
    <w:sectPr w:rsidR="003C0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F"/>
    <w:rsid w:val="000F510F"/>
    <w:rsid w:val="003C0978"/>
    <w:rsid w:val="005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36C3"/>
    <w:pPr>
      <w:spacing w:before="100" w:beforeAutospacing="1" w:after="100" w:afterAutospacing="1"/>
    </w:pPr>
    <w:rPr>
      <w:lang w:val="uk-UA"/>
    </w:rPr>
  </w:style>
  <w:style w:type="paragraph" w:customStyle="1" w:styleId="a4">
    <w:name w:val="Ñòèëü"/>
    <w:rsid w:val="005F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F3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6C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36C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36C3"/>
    <w:pPr>
      <w:spacing w:before="100" w:beforeAutospacing="1" w:after="100" w:afterAutospacing="1"/>
    </w:pPr>
    <w:rPr>
      <w:lang w:val="uk-UA"/>
    </w:rPr>
  </w:style>
  <w:style w:type="paragraph" w:customStyle="1" w:styleId="a4">
    <w:name w:val="Ñòèëü"/>
    <w:rsid w:val="005F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F3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6C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36C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2021-04-19T08:03:00Z</dcterms:created>
  <dcterms:modified xsi:type="dcterms:W3CDTF">2021-04-19T08:03:00Z</dcterms:modified>
</cp:coreProperties>
</file>