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32" w:rsidRPr="00FD6EE5" w:rsidRDefault="00FC3D32" w:rsidP="00FC3D32">
      <w:pPr>
        <w:pStyle w:val="a3"/>
        <w:ind w:firstLine="0"/>
        <w:rPr>
          <w:rFonts w:ascii="Times New Roman" w:hAnsi="Times New Roman"/>
          <w:sz w:val="36"/>
          <w:szCs w:val="36"/>
        </w:rPr>
      </w:pPr>
      <w:r w:rsidRPr="00FD6EE5">
        <w:rPr>
          <w:rFonts w:ascii="Times New Roman" w:hAnsi="Times New Roman"/>
          <w:sz w:val="36"/>
          <w:szCs w:val="36"/>
        </w:rPr>
        <w:t>Фізична особа-підприємець</w:t>
      </w:r>
    </w:p>
    <w:p w:rsidR="00FC3D32" w:rsidRPr="00FD6EE5" w:rsidRDefault="00FC3D32" w:rsidP="00FC3D32">
      <w:pPr>
        <w:pStyle w:val="a3"/>
        <w:ind w:firstLine="0"/>
        <w:rPr>
          <w:rFonts w:ascii="Times New Roman" w:hAnsi="Times New Roman"/>
          <w:b w:val="0"/>
          <w:sz w:val="36"/>
          <w:szCs w:val="36"/>
        </w:rPr>
      </w:pPr>
      <w:r w:rsidRPr="00FD6EE5">
        <w:rPr>
          <w:rFonts w:ascii="Times New Roman" w:hAnsi="Times New Roman"/>
          <w:sz w:val="36"/>
          <w:szCs w:val="36"/>
        </w:rPr>
        <w:t xml:space="preserve"> «Попов Вячеслав Сергійович»</w:t>
      </w:r>
    </w:p>
    <w:p w:rsidR="00FC3D32" w:rsidRPr="00FD6EE5" w:rsidRDefault="001E16A0" w:rsidP="00FC3D32">
      <w:pPr>
        <w:rPr>
          <w:rFonts w:ascii="Times New Roman" w:hAnsi="Times New Roman" w:cs="Times New Roman"/>
          <w:b/>
          <w:sz w:val="28"/>
          <w:szCs w:val="28"/>
        </w:rPr>
      </w:pPr>
      <w:r>
        <w:rPr>
          <w:rFonts w:ascii="Times New Roman" w:hAnsi="Times New Roman" w:cs="Times New Roman"/>
          <w:b/>
          <w:noProof/>
          <w:sz w:val="28"/>
          <w:szCs w:val="28"/>
          <w:lang w:val="ru-RU"/>
        </w:rPr>
        <w:pict>
          <v:line id="Прямая соединительная линия 3" o:spid="_x0000_s1026" style="position:absolute;z-index:251659264;visibility:visible" from="-2.7pt,10.55pt" to="512.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" strokeweight="1.5pt">
            <v:stroke startarrowwidth="narrow" startarrowlength="long" endarrowwidth="narrow" endarrowlength="long"/>
            <v:shadow color="#7f7f7f" opacity=".5" offset="1pt"/>
          </v:line>
        </w:pict>
      </w:r>
    </w:p>
    <w:p w:rsidR="00FC3D32" w:rsidRPr="00FD6EE5" w:rsidRDefault="00FC3D32" w:rsidP="00FC3D32">
      <w:pPr>
        <w:jc w:val="center"/>
        <w:rPr>
          <w:rFonts w:ascii="Times New Roman" w:hAnsi="Times New Roman" w:cs="Times New Roman"/>
        </w:rPr>
      </w:pPr>
      <w:r w:rsidRPr="00FD6EE5">
        <w:rPr>
          <w:rFonts w:ascii="Times New Roman" w:hAnsi="Times New Roman" w:cs="Times New Roman"/>
        </w:rPr>
        <w:t>55213   Миколаївська область, м. Первомайськ , вул. Війська Запорозького</w:t>
      </w:r>
    </w:p>
    <w:p w:rsidR="00FC3D32" w:rsidRPr="00FD6EE5" w:rsidRDefault="00FC3D32" w:rsidP="00FC3D32">
      <w:pPr>
        <w:jc w:val="center"/>
        <w:rPr>
          <w:rFonts w:ascii="Times New Roman" w:hAnsi="Times New Roman" w:cs="Times New Roman"/>
          <w:b/>
        </w:rPr>
      </w:pPr>
      <w:r w:rsidRPr="00FD6EE5">
        <w:rPr>
          <w:rFonts w:ascii="Times New Roman" w:hAnsi="Times New Roman" w:cs="Times New Roman"/>
        </w:rPr>
        <w:t xml:space="preserve">тел. </w:t>
      </w:r>
      <w:r w:rsidR="008A08C5" w:rsidRPr="00FD6EE5">
        <w:rPr>
          <w:rFonts w:ascii="Times New Roman" w:hAnsi="Times New Roman" w:cs="Times New Roman"/>
        </w:rPr>
        <w:t xml:space="preserve">№ </w:t>
      </w:r>
      <w:r w:rsidRPr="00FD6EE5">
        <w:rPr>
          <w:rFonts w:ascii="Times New Roman" w:hAnsi="Times New Roman" w:cs="Times New Roman"/>
        </w:rPr>
        <w:t>050 9379739, e-mail: Aricon-project2@ukr.net</w:t>
      </w:r>
    </w:p>
    <w:p w:rsidR="00FC3D32" w:rsidRPr="00FD6EE5" w:rsidRDefault="00FC3D32" w:rsidP="00FC3D32">
      <w:pPr>
        <w:jc w:val="right"/>
        <w:rPr>
          <w:rFonts w:ascii="Times New Roman" w:hAnsi="Times New Roman" w:cs="Times New Roman"/>
          <w:b/>
          <w:sz w:val="28"/>
          <w:szCs w:val="28"/>
        </w:rPr>
      </w:pPr>
    </w:p>
    <w:p w:rsidR="00FC3D32" w:rsidRPr="00FD6EE5" w:rsidRDefault="001E16A0" w:rsidP="00FC3D32">
      <w:pPr>
        <w:jc w:val="right"/>
        <w:rPr>
          <w:rFonts w:ascii="Times New Roman" w:hAnsi="Times New Roman" w:cs="Times New Roman"/>
          <w:b/>
          <w:sz w:val="28"/>
          <w:szCs w:val="28"/>
        </w:rPr>
      </w:pPr>
      <w:r w:rsidRPr="001E16A0">
        <w:rPr>
          <w:rFonts w:ascii="Times New Roman" w:hAnsi="Times New Roman" w:cs="Times New Roman"/>
          <w:noProof/>
          <w:sz w:val="24"/>
          <w:szCs w:val="24"/>
          <w:lang w:val="ru-RU"/>
        </w:rPr>
        <w:pict>
          <v:shapetype id="_x0000_t202" coordsize="21600,21600" o:spt="202" path="m,l,21600r21600,l21600,xe">
            <v:stroke joinstyle="miter"/>
            <v:path gradientshapeok="t" o:connecttype="rect"/>
          </v:shapetype>
          <v:shape id="Надпись 2" o:spid="_x0000_s1027" type="#_x0000_t202" style="position:absolute;left:0;text-align:left;margin-left:368.3pt;margin-top:10.1pt;width:105pt;height:110.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">
            <v:textbox style="mso-fit-shape-to-text:t">
              <w:txbxContent>
                <w:p w:rsidR="00467096" w:rsidRDefault="00467096">
                  <w:r w:rsidRPr="00C47C7B">
                    <w:rPr>
                      <w:rFonts w:ascii="Times New Roman" w:hAnsi="Times New Roman" w:cs="Times New Roman"/>
                      <w:sz w:val="24"/>
                      <w:szCs w:val="24"/>
                    </w:rPr>
                    <w:t>арх. № 00</w:t>
                  </w:r>
                  <w:r>
                    <w:rPr>
                      <w:rFonts w:ascii="Times New Roman" w:hAnsi="Times New Roman" w:cs="Times New Roman"/>
                      <w:sz w:val="24"/>
                      <w:szCs w:val="24"/>
                    </w:rPr>
                    <w:t>3-2021</w:t>
                  </w:r>
                </w:p>
              </w:txbxContent>
            </v:textbox>
          </v:shape>
        </w:pict>
      </w:r>
    </w:p>
    <w:p w:rsidR="00FC3D32" w:rsidRPr="00FD6EE5" w:rsidRDefault="00FC3D32" w:rsidP="00834F41">
      <w:pPr>
        <w:ind w:left="6804"/>
        <w:jc w:val="right"/>
        <w:rPr>
          <w:rFonts w:ascii="Times New Roman" w:hAnsi="Times New Roman" w:cs="Times New Roman"/>
          <w:sz w:val="24"/>
          <w:szCs w:val="24"/>
        </w:rPr>
      </w:pPr>
    </w:p>
    <w:p w:rsidR="00532CE4" w:rsidRPr="00FD6EE5" w:rsidRDefault="00532CE4" w:rsidP="00532CE4">
      <w:pPr>
        <w:ind w:left="6804"/>
        <w:rPr>
          <w:rFonts w:ascii="Times New Roman" w:hAnsi="Times New Roman" w:cs="Times New Roman"/>
          <w:b/>
          <w:sz w:val="24"/>
          <w:szCs w:val="24"/>
        </w:rPr>
      </w:pPr>
    </w:p>
    <w:p w:rsidR="00532CE4" w:rsidRPr="00FD6EE5" w:rsidRDefault="00532CE4" w:rsidP="00532CE4">
      <w:pPr>
        <w:ind w:left="6804"/>
        <w:rPr>
          <w:rFonts w:ascii="Times New Roman" w:hAnsi="Times New Roman" w:cs="Times New Roman"/>
          <w:b/>
          <w:sz w:val="24"/>
          <w:szCs w:val="24"/>
        </w:rPr>
      </w:pPr>
    </w:p>
    <w:p w:rsidR="00532CE4" w:rsidRPr="00FD6EE5" w:rsidRDefault="00532CE4" w:rsidP="00532CE4">
      <w:pPr>
        <w:ind w:left="6804"/>
        <w:rPr>
          <w:rFonts w:ascii="Times New Roman" w:hAnsi="Times New Roman" w:cs="Times New Roman"/>
          <w:b/>
          <w:sz w:val="24"/>
          <w:szCs w:val="24"/>
        </w:rPr>
      </w:pPr>
    </w:p>
    <w:p w:rsidR="00532CE4" w:rsidRPr="00FD6EE5" w:rsidRDefault="00532CE4" w:rsidP="00532CE4">
      <w:pPr>
        <w:ind w:left="6804"/>
        <w:rPr>
          <w:rFonts w:ascii="Times New Roman" w:hAnsi="Times New Roman" w:cs="Times New Roman"/>
          <w:b/>
          <w:sz w:val="24"/>
          <w:szCs w:val="24"/>
        </w:rPr>
      </w:pPr>
    </w:p>
    <w:p w:rsidR="00532CE4" w:rsidRPr="00FD6EE5" w:rsidRDefault="00532CE4" w:rsidP="00532CE4">
      <w:pPr>
        <w:ind w:left="6804"/>
        <w:rPr>
          <w:rFonts w:ascii="Times New Roman" w:hAnsi="Times New Roman" w:cs="Times New Roman"/>
          <w:b/>
          <w:sz w:val="24"/>
          <w:szCs w:val="24"/>
        </w:rPr>
      </w:pPr>
    </w:p>
    <w:p w:rsidR="00532CE4" w:rsidRPr="00FD6EE5" w:rsidRDefault="00532CE4" w:rsidP="00532CE4">
      <w:pPr>
        <w:ind w:left="6804"/>
        <w:rPr>
          <w:rFonts w:ascii="Times New Roman" w:hAnsi="Times New Roman" w:cs="Times New Roman"/>
          <w:b/>
          <w:sz w:val="24"/>
          <w:szCs w:val="24"/>
        </w:rPr>
      </w:pPr>
    </w:p>
    <w:p w:rsidR="00532CE4" w:rsidRPr="00FD6EE5" w:rsidRDefault="00532CE4" w:rsidP="00532CE4">
      <w:pPr>
        <w:ind w:firstLine="567"/>
        <w:jc w:val="center"/>
        <w:rPr>
          <w:rFonts w:ascii="Times New Roman" w:hAnsi="Times New Roman" w:cs="Times New Roman"/>
          <w:b/>
          <w:sz w:val="36"/>
          <w:szCs w:val="36"/>
        </w:rPr>
      </w:pPr>
      <w:r w:rsidRPr="00FD6EE5">
        <w:rPr>
          <w:rFonts w:ascii="Times New Roman" w:hAnsi="Times New Roman" w:cs="Times New Roman"/>
          <w:b/>
          <w:sz w:val="36"/>
          <w:szCs w:val="36"/>
        </w:rPr>
        <w:t>ДЕТАЛЬНИЙ ПЛАН ТЕРИТОРІЇ</w:t>
      </w:r>
    </w:p>
    <w:p w:rsidR="006A75D9" w:rsidRPr="00FD6EE5" w:rsidRDefault="006A75D9"/>
    <w:p w:rsidR="00E91848" w:rsidRPr="00FD6EE5" w:rsidRDefault="00E91848" w:rsidP="001C5FB3">
      <w:pPr>
        <w:pStyle w:val="a6"/>
        <w:jc w:val="center"/>
        <w:rPr>
          <w:rFonts w:ascii="Arial" w:hAnsi="Arial" w:cs="Arial"/>
          <w:sz w:val="28"/>
          <w:szCs w:val="28"/>
        </w:rPr>
      </w:pPr>
      <w:r w:rsidRPr="00FD6EE5">
        <w:rPr>
          <w:rFonts w:ascii="Arial" w:hAnsi="Arial" w:cs="Arial"/>
          <w:sz w:val="28"/>
          <w:szCs w:val="28"/>
        </w:rPr>
        <w:t xml:space="preserve">земельної ділянки, що перебуває у приватній власності, площею 0.7 га кадастровий номер </w:t>
      </w:r>
      <w:r w:rsidRPr="00FD6EE5">
        <w:rPr>
          <w:rFonts w:ascii="Arial" w:hAnsi="Arial" w:cs="Arial"/>
          <w:sz w:val="28"/>
          <w:szCs w:val="28"/>
          <w:shd w:val="clear" w:color="auto" w:fill="FFFFFF"/>
        </w:rPr>
        <w:t xml:space="preserve">4825485100:01:000:0876, розміщеною за межами населеного пункту в межах території Мигіївської сільської ради </w:t>
      </w:r>
      <w:r w:rsidRPr="00FD6EE5">
        <w:rPr>
          <w:rFonts w:ascii="Arial" w:hAnsi="Arial" w:cs="Arial"/>
          <w:sz w:val="28"/>
          <w:szCs w:val="28"/>
        </w:rPr>
        <w:t>Первомайського району Миколаївської області.</w:t>
      </w:r>
    </w:p>
    <w:p w:rsidR="008A0E67" w:rsidRPr="00FD6EE5" w:rsidRDefault="008A0E67" w:rsidP="00532CE4">
      <w:pPr>
        <w:jc w:val="center"/>
      </w:pPr>
    </w:p>
    <w:p w:rsidR="00E91848" w:rsidRPr="00FD6EE5" w:rsidRDefault="00E91848" w:rsidP="00532CE4">
      <w:pPr>
        <w:jc w:val="center"/>
      </w:pPr>
    </w:p>
    <w:p w:rsidR="00E91848" w:rsidRPr="00FD6EE5" w:rsidRDefault="00E91848" w:rsidP="00532CE4">
      <w:pPr>
        <w:jc w:val="center"/>
      </w:pPr>
    </w:p>
    <w:p w:rsidR="00E91848" w:rsidRPr="00FD6EE5" w:rsidRDefault="00E91848" w:rsidP="00532CE4">
      <w:pPr>
        <w:jc w:val="center"/>
      </w:pPr>
    </w:p>
    <w:p w:rsidR="008A0E67" w:rsidRPr="00FD6EE5" w:rsidRDefault="008A0E67" w:rsidP="00532CE4">
      <w:pPr>
        <w:jc w:val="center"/>
      </w:pPr>
    </w:p>
    <w:p w:rsidR="008A0E67" w:rsidRPr="00FD6EE5" w:rsidRDefault="008A0E67" w:rsidP="00532CE4">
      <w:pPr>
        <w:jc w:val="center"/>
      </w:pPr>
    </w:p>
    <w:p w:rsidR="008A0E67" w:rsidRPr="00FD6EE5" w:rsidRDefault="00B34DAC" w:rsidP="00532CE4">
      <w:pPr>
        <w:jc w:val="center"/>
        <w:rPr>
          <w:rFonts w:ascii="Times New Roman" w:hAnsi="Times New Roman" w:cs="Times New Roman"/>
          <w:sz w:val="28"/>
          <w:szCs w:val="28"/>
        </w:rPr>
      </w:pPr>
      <w:r w:rsidRPr="00FD6EE5">
        <w:rPr>
          <w:rFonts w:ascii="Times New Roman" w:hAnsi="Times New Roman" w:cs="Times New Roman"/>
          <w:sz w:val="28"/>
          <w:szCs w:val="28"/>
        </w:rPr>
        <w:t>ПОЯСНЮВАЛЬНА ЗАПИСКА.</w:t>
      </w:r>
    </w:p>
    <w:p w:rsidR="00532CE4" w:rsidRPr="00FD6EE5" w:rsidRDefault="00532CE4" w:rsidP="00532CE4">
      <w:pPr>
        <w:jc w:val="center"/>
        <w:rPr>
          <w:rFonts w:ascii="Times New Roman" w:hAnsi="Times New Roman" w:cs="Times New Roman"/>
          <w:sz w:val="28"/>
          <w:szCs w:val="28"/>
        </w:rPr>
      </w:pPr>
      <w:r w:rsidRPr="00FD6EE5">
        <w:rPr>
          <w:rFonts w:ascii="Times New Roman" w:hAnsi="Times New Roman" w:cs="Times New Roman"/>
          <w:sz w:val="28"/>
          <w:szCs w:val="28"/>
        </w:rPr>
        <w:t>ОСНОВНІ ПОЛОЖЕННЯ</w:t>
      </w:r>
      <w:r w:rsidR="00B34DAC" w:rsidRPr="00FD6EE5">
        <w:rPr>
          <w:rFonts w:ascii="Times New Roman" w:hAnsi="Times New Roman" w:cs="Times New Roman"/>
          <w:sz w:val="28"/>
          <w:szCs w:val="28"/>
        </w:rPr>
        <w:t>.</w:t>
      </w:r>
    </w:p>
    <w:p w:rsidR="00264E01" w:rsidRPr="00FD6EE5" w:rsidRDefault="00264E01" w:rsidP="00532CE4">
      <w:pPr>
        <w:jc w:val="center"/>
        <w:rPr>
          <w:rFonts w:ascii="Times New Roman" w:hAnsi="Times New Roman" w:cs="Times New Roman"/>
          <w:sz w:val="28"/>
          <w:szCs w:val="28"/>
        </w:rPr>
      </w:pPr>
    </w:p>
    <w:p w:rsidR="008A0E67" w:rsidRPr="00FD6EE5" w:rsidRDefault="008A0E67" w:rsidP="00260348">
      <w:pPr>
        <w:rPr>
          <w:rFonts w:ascii="Times New Roman" w:hAnsi="Times New Roman" w:cs="Times New Roman"/>
          <w:sz w:val="28"/>
          <w:szCs w:val="28"/>
        </w:rPr>
      </w:pPr>
    </w:p>
    <w:p w:rsidR="00264E01" w:rsidRPr="00FD6EE5" w:rsidRDefault="00264E01" w:rsidP="00532CE4">
      <w:pPr>
        <w:jc w:val="center"/>
        <w:rPr>
          <w:rFonts w:ascii="Times New Roman" w:hAnsi="Times New Roman" w:cs="Times New Roman"/>
          <w:sz w:val="28"/>
          <w:szCs w:val="28"/>
        </w:rPr>
      </w:pPr>
    </w:p>
    <w:p w:rsidR="00A706AA" w:rsidRPr="00FD6EE5" w:rsidRDefault="00264E01" w:rsidP="00264E01">
      <w:pPr>
        <w:pStyle w:val="Default"/>
        <w:rPr>
          <w:rFonts w:ascii="Times New Roman" w:hAnsi="Times New Roman" w:cs="Times New Roman"/>
          <w:color w:val="auto"/>
          <w:lang w:val="uk-UA"/>
        </w:rPr>
      </w:pPr>
      <w:r w:rsidRPr="00FD6EE5">
        <w:rPr>
          <w:rFonts w:ascii="Times New Roman" w:hAnsi="Times New Roman" w:cs="Times New Roman"/>
          <w:color w:val="auto"/>
          <w:sz w:val="28"/>
          <w:szCs w:val="28"/>
          <w:lang w:val="uk-UA"/>
        </w:rPr>
        <w:t>Замовник:</w:t>
      </w:r>
      <w:r w:rsidR="00A706AA" w:rsidRPr="00FD6EE5">
        <w:rPr>
          <w:rFonts w:ascii="Times New Roman" w:hAnsi="Times New Roman" w:cs="Times New Roman"/>
          <w:color w:val="auto"/>
          <w:lang w:val="uk-UA"/>
        </w:rPr>
        <w:t>Первомайська державна адміністрація</w:t>
      </w:r>
    </w:p>
    <w:p w:rsidR="00264E01" w:rsidRPr="00F86FA6" w:rsidRDefault="00A706AA" w:rsidP="00264E01">
      <w:pPr>
        <w:pStyle w:val="Default"/>
        <w:rPr>
          <w:rFonts w:ascii="Times New Roman" w:hAnsi="Times New Roman" w:cs="Times New Roman"/>
          <w:color w:val="auto"/>
          <w:lang w:val="uk-UA"/>
        </w:rPr>
      </w:pPr>
      <w:r w:rsidRPr="00FD6EE5">
        <w:rPr>
          <w:rFonts w:ascii="Times New Roman" w:hAnsi="Times New Roman" w:cs="Times New Roman"/>
          <w:color w:val="auto"/>
          <w:lang w:val="uk-UA"/>
        </w:rPr>
        <w:t xml:space="preserve">                      Миколаївської області</w:t>
      </w:r>
      <w:r w:rsidR="001C5FB3">
        <w:rPr>
          <w:rFonts w:ascii="Times New Roman" w:hAnsi="Times New Roman" w:cs="Times New Roman"/>
          <w:color w:val="auto"/>
          <w:lang w:val="uk-UA"/>
        </w:rPr>
        <w:t xml:space="preserve">                                                </w:t>
      </w:r>
      <w:r w:rsidR="00264E01" w:rsidRPr="00FD6EE5">
        <w:rPr>
          <w:rFonts w:ascii="Times New Roman" w:hAnsi="Times New Roman" w:cs="Times New Roman"/>
          <w:color w:val="auto"/>
          <w:lang w:val="uk-UA"/>
        </w:rPr>
        <w:t xml:space="preserve">Договір: </w:t>
      </w:r>
      <w:r w:rsidR="001C5FB3">
        <w:rPr>
          <w:rFonts w:ascii="Times New Roman" w:hAnsi="Times New Roman" w:cs="Times New Roman"/>
          <w:color w:val="auto"/>
          <w:lang w:val="uk-UA"/>
        </w:rPr>
        <w:t xml:space="preserve"> </w:t>
      </w:r>
      <w:r w:rsidR="00264E01" w:rsidRPr="00F86FA6">
        <w:rPr>
          <w:rFonts w:ascii="Times New Roman" w:hAnsi="Times New Roman" w:cs="Times New Roman"/>
          <w:color w:val="auto"/>
          <w:lang w:val="uk-UA"/>
        </w:rPr>
        <w:t>0</w:t>
      </w:r>
      <w:r w:rsidR="00F86FA6" w:rsidRPr="00F86FA6">
        <w:rPr>
          <w:rFonts w:ascii="Times New Roman" w:hAnsi="Times New Roman" w:cs="Times New Roman"/>
          <w:color w:val="auto"/>
          <w:lang w:val="uk-UA"/>
        </w:rPr>
        <w:t>1</w:t>
      </w:r>
      <w:r w:rsidR="00264E01" w:rsidRPr="00F86FA6">
        <w:rPr>
          <w:rFonts w:ascii="Times New Roman" w:hAnsi="Times New Roman" w:cs="Times New Roman"/>
          <w:color w:val="auto"/>
          <w:lang w:val="uk-UA"/>
        </w:rPr>
        <w:t>-</w:t>
      </w:r>
      <w:r w:rsidR="00F86FA6" w:rsidRPr="00F86FA6">
        <w:rPr>
          <w:rFonts w:ascii="Times New Roman" w:hAnsi="Times New Roman" w:cs="Times New Roman"/>
          <w:color w:val="auto"/>
          <w:lang w:val="uk-UA"/>
        </w:rPr>
        <w:t>03-</w:t>
      </w:r>
      <w:r w:rsidR="00264E01" w:rsidRPr="00F86FA6">
        <w:rPr>
          <w:rFonts w:ascii="Times New Roman" w:hAnsi="Times New Roman" w:cs="Times New Roman"/>
          <w:color w:val="auto"/>
          <w:lang w:val="uk-UA"/>
        </w:rPr>
        <w:t>2</w:t>
      </w:r>
      <w:r w:rsidR="00F86FA6" w:rsidRPr="00F86FA6">
        <w:rPr>
          <w:rFonts w:ascii="Times New Roman" w:hAnsi="Times New Roman" w:cs="Times New Roman"/>
          <w:color w:val="auto"/>
          <w:lang w:val="uk-UA"/>
        </w:rPr>
        <w:t>1-дпт</w:t>
      </w:r>
    </w:p>
    <w:tbl>
      <w:tblPr>
        <w:tblW w:w="0" w:type="auto"/>
        <w:tblBorders>
          <w:top w:val="nil"/>
          <w:left w:val="nil"/>
          <w:bottom w:val="nil"/>
          <w:right w:val="nil"/>
        </w:tblBorders>
        <w:tblLayout w:type="fixed"/>
        <w:tblLook w:val="0000"/>
      </w:tblPr>
      <w:tblGrid>
        <w:gridCol w:w="4671"/>
        <w:gridCol w:w="4671"/>
      </w:tblGrid>
      <w:tr w:rsidR="00F86FA6" w:rsidRPr="00F86FA6">
        <w:trPr>
          <w:trHeight w:val="526"/>
        </w:trPr>
        <w:tc>
          <w:tcPr>
            <w:tcW w:w="4671" w:type="dxa"/>
          </w:tcPr>
          <w:p w:rsidR="00264E01" w:rsidRPr="00F86FA6" w:rsidRDefault="00264E01">
            <w:pPr>
              <w:pStyle w:val="Default"/>
              <w:jc w:val="both"/>
              <w:rPr>
                <w:color w:val="auto"/>
                <w:sz w:val="22"/>
                <w:szCs w:val="22"/>
                <w:lang w:val="uk-UA"/>
              </w:rPr>
            </w:pPr>
          </w:p>
        </w:tc>
        <w:tc>
          <w:tcPr>
            <w:tcW w:w="4671" w:type="dxa"/>
          </w:tcPr>
          <w:p w:rsidR="00264E01" w:rsidRPr="00F86FA6" w:rsidRDefault="00264E01">
            <w:pPr>
              <w:pStyle w:val="Default"/>
              <w:jc w:val="both"/>
              <w:rPr>
                <w:color w:val="auto"/>
                <w:sz w:val="22"/>
                <w:szCs w:val="22"/>
                <w:lang w:val="uk-UA"/>
              </w:rPr>
            </w:pPr>
            <w:r w:rsidRPr="00F86FA6">
              <w:rPr>
                <w:color w:val="auto"/>
                <w:sz w:val="22"/>
                <w:szCs w:val="22"/>
                <w:lang w:val="uk-UA"/>
              </w:rPr>
              <w:t xml:space="preserve">                              від </w:t>
            </w:r>
            <w:r w:rsidR="00F86FA6" w:rsidRPr="00F86FA6">
              <w:rPr>
                <w:color w:val="auto"/>
                <w:sz w:val="22"/>
                <w:szCs w:val="22"/>
                <w:lang w:val="uk-UA"/>
              </w:rPr>
              <w:t>16.03.2021</w:t>
            </w:r>
            <w:r w:rsidRPr="00F86FA6">
              <w:rPr>
                <w:color w:val="auto"/>
                <w:sz w:val="22"/>
                <w:szCs w:val="22"/>
                <w:lang w:val="uk-UA"/>
              </w:rPr>
              <w:t>р.</w:t>
            </w:r>
          </w:p>
          <w:p w:rsidR="00264E01" w:rsidRPr="00F86FA6" w:rsidRDefault="00264E01">
            <w:pPr>
              <w:pStyle w:val="Default"/>
              <w:jc w:val="both"/>
              <w:rPr>
                <w:color w:val="auto"/>
                <w:sz w:val="22"/>
                <w:szCs w:val="22"/>
                <w:lang w:val="uk-UA"/>
              </w:rPr>
            </w:pPr>
          </w:p>
          <w:p w:rsidR="008A0E67" w:rsidRPr="00F86FA6" w:rsidRDefault="008A0E67">
            <w:pPr>
              <w:pStyle w:val="Default"/>
              <w:jc w:val="both"/>
              <w:rPr>
                <w:color w:val="auto"/>
                <w:sz w:val="22"/>
                <w:szCs w:val="22"/>
                <w:lang w:val="uk-UA"/>
              </w:rPr>
            </w:pPr>
          </w:p>
          <w:p w:rsidR="008A0E67" w:rsidRPr="00F86FA6" w:rsidRDefault="008A0E67">
            <w:pPr>
              <w:pStyle w:val="Default"/>
              <w:jc w:val="both"/>
              <w:rPr>
                <w:color w:val="auto"/>
                <w:sz w:val="22"/>
                <w:szCs w:val="22"/>
                <w:lang w:val="uk-UA"/>
              </w:rPr>
            </w:pPr>
          </w:p>
          <w:p w:rsidR="008A0E67" w:rsidRPr="00F86FA6" w:rsidRDefault="008A0E67">
            <w:pPr>
              <w:pStyle w:val="Default"/>
              <w:jc w:val="both"/>
              <w:rPr>
                <w:color w:val="auto"/>
                <w:sz w:val="22"/>
                <w:szCs w:val="22"/>
                <w:lang w:val="uk-UA"/>
              </w:rPr>
            </w:pPr>
          </w:p>
          <w:p w:rsidR="008A0E67" w:rsidRPr="00F86FA6" w:rsidRDefault="008A0E67">
            <w:pPr>
              <w:pStyle w:val="Default"/>
              <w:jc w:val="both"/>
              <w:rPr>
                <w:color w:val="auto"/>
                <w:sz w:val="22"/>
                <w:szCs w:val="22"/>
                <w:lang w:val="uk-UA"/>
              </w:rPr>
            </w:pPr>
          </w:p>
          <w:p w:rsidR="002923D1" w:rsidRPr="00F86FA6" w:rsidRDefault="002923D1">
            <w:pPr>
              <w:pStyle w:val="Default"/>
              <w:jc w:val="both"/>
              <w:rPr>
                <w:color w:val="auto"/>
                <w:sz w:val="22"/>
                <w:szCs w:val="22"/>
                <w:lang w:val="uk-UA"/>
              </w:rPr>
            </w:pPr>
          </w:p>
        </w:tc>
      </w:tr>
      <w:tr w:rsidR="00E91848" w:rsidRPr="00FD6EE5">
        <w:trPr>
          <w:trHeight w:val="987"/>
        </w:trPr>
        <w:tc>
          <w:tcPr>
            <w:tcW w:w="4671" w:type="dxa"/>
          </w:tcPr>
          <w:p w:rsidR="00397D57" w:rsidRPr="00FD6EE5" w:rsidRDefault="00397D57">
            <w:pPr>
              <w:pStyle w:val="Default"/>
              <w:jc w:val="both"/>
              <w:rPr>
                <w:rFonts w:ascii="Times New Roman" w:hAnsi="Times New Roman" w:cs="Times New Roman"/>
                <w:color w:val="auto"/>
                <w:sz w:val="28"/>
                <w:szCs w:val="28"/>
                <w:lang w:val="uk-UA"/>
              </w:rPr>
            </w:pPr>
            <w:r w:rsidRPr="00FD6EE5">
              <w:rPr>
                <w:rFonts w:ascii="Times New Roman" w:hAnsi="Times New Roman" w:cs="Times New Roman"/>
                <w:color w:val="auto"/>
                <w:sz w:val="28"/>
                <w:szCs w:val="28"/>
                <w:lang w:val="uk-UA"/>
              </w:rPr>
              <w:t>Виконавці:</w:t>
            </w:r>
          </w:p>
          <w:p w:rsidR="002923D1" w:rsidRPr="00FD6EE5" w:rsidRDefault="002923D1">
            <w:pPr>
              <w:pStyle w:val="Default"/>
              <w:jc w:val="both"/>
              <w:rPr>
                <w:rFonts w:ascii="Times New Roman" w:hAnsi="Times New Roman" w:cs="Times New Roman"/>
                <w:color w:val="auto"/>
                <w:sz w:val="28"/>
                <w:szCs w:val="28"/>
                <w:lang w:val="uk-UA"/>
              </w:rPr>
            </w:pPr>
          </w:p>
          <w:p w:rsidR="00264E01" w:rsidRPr="00FD6EE5" w:rsidRDefault="00264E01">
            <w:pPr>
              <w:pStyle w:val="Default"/>
              <w:jc w:val="both"/>
              <w:rPr>
                <w:color w:val="auto"/>
                <w:sz w:val="23"/>
                <w:szCs w:val="23"/>
                <w:lang w:val="uk-UA"/>
              </w:rPr>
            </w:pPr>
            <w:r w:rsidRPr="00FD6EE5">
              <w:rPr>
                <w:color w:val="auto"/>
                <w:sz w:val="23"/>
                <w:szCs w:val="23"/>
                <w:lang w:val="uk-UA"/>
              </w:rPr>
              <w:t xml:space="preserve">ФО-П </w:t>
            </w:r>
          </w:p>
          <w:p w:rsidR="002923D1" w:rsidRPr="00FD6EE5" w:rsidRDefault="002923D1">
            <w:pPr>
              <w:pStyle w:val="Default"/>
              <w:jc w:val="both"/>
              <w:rPr>
                <w:color w:val="auto"/>
                <w:sz w:val="23"/>
                <w:szCs w:val="23"/>
                <w:lang w:val="uk-UA"/>
              </w:rPr>
            </w:pPr>
          </w:p>
          <w:p w:rsidR="00264E01" w:rsidRPr="00FD6EE5" w:rsidRDefault="00264E01">
            <w:pPr>
              <w:pStyle w:val="Default"/>
              <w:jc w:val="both"/>
              <w:rPr>
                <w:color w:val="auto"/>
                <w:sz w:val="23"/>
                <w:szCs w:val="23"/>
                <w:lang w:val="uk-UA"/>
              </w:rPr>
            </w:pPr>
            <w:r w:rsidRPr="00FD6EE5">
              <w:rPr>
                <w:color w:val="auto"/>
                <w:sz w:val="23"/>
                <w:szCs w:val="23"/>
                <w:lang w:val="uk-UA"/>
              </w:rPr>
              <w:t xml:space="preserve">Головний архітектор проекту </w:t>
            </w:r>
          </w:p>
          <w:p w:rsidR="002923D1" w:rsidRPr="00FD6EE5" w:rsidRDefault="002923D1">
            <w:pPr>
              <w:pStyle w:val="Default"/>
              <w:jc w:val="both"/>
              <w:rPr>
                <w:color w:val="auto"/>
                <w:sz w:val="23"/>
                <w:szCs w:val="23"/>
                <w:lang w:val="uk-UA"/>
              </w:rPr>
            </w:pPr>
          </w:p>
          <w:p w:rsidR="00264E01" w:rsidRPr="00FD6EE5" w:rsidRDefault="00264E01">
            <w:pPr>
              <w:pStyle w:val="Default"/>
              <w:jc w:val="both"/>
              <w:rPr>
                <w:color w:val="auto"/>
                <w:sz w:val="23"/>
                <w:szCs w:val="23"/>
                <w:lang w:val="uk-UA"/>
              </w:rPr>
            </w:pPr>
            <w:r w:rsidRPr="00FD6EE5">
              <w:rPr>
                <w:color w:val="auto"/>
                <w:sz w:val="23"/>
                <w:szCs w:val="23"/>
                <w:lang w:val="uk-UA"/>
              </w:rPr>
              <w:t xml:space="preserve">Головний інженер проекту </w:t>
            </w:r>
          </w:p>
        </w:tc>
        <w:tc>
          <w:tcPr>
            <w:tcW w:w="4671" w:type="dxa"/>
          </w:tcPr>
          <w:p w:rsidR="00397D57" w:rsidRPr="00FD6EE5" w:rsidRDefault="00397D57">
            <w:pPr>
              <w:pStyle w:val="Default"/>
              <w:jc w:val="both"/>
              <w:rPr>
                <w:color w:val="auto"/>
                <w:sz w:val="23"/>
                <w:szCs w:val="23"/>
                <w:lang w:val="uk-UA"/>
              </w:rPr>
            </w:pPr>
          </w:p>
          <w:p w:rsidR="002923D1" w:rsidRPr="00FD6EE5" w:rsidRDefault="002923D1">
            <w:pPr>
              <w:pStyle w:val="Default"/>
              <w:jc w:val="both"/>
              <w:rPr>
                <w:color w:val="auto"/>
                <w:sz w:val="23"/>
                <w:szCs w:val="23"/>
                <w:lang w:val="uk-UA"/>
              </w:rPr>
            </w:pPr>
          </w:p>
          <w:p w:rsidR="00264E01" w:rsidRPr="00FD6EE5" w:rsidRDefault="001C5FB3">
            <w:pPr>
              <w:pStyle w:val="Default"/>
              <w:jc w:val="both"/>
              <w:rPr>
                <w:color w:val="auto"/>
                <w:sz w:val="23"/>
                <w:szCs w:val="23"/>
                <w:lang w:val="uk-UA"/>
              </w:rPr>
            </w:pPr>
            <w:r>
              <w:rPr>
                <w:color w:val="auto"/>
                <w:sz w:val="23"/>
                <w:szCs w:val="23"/>
                <w:lang w:val="uk-UA"/>
              </w:rPr>
              <w:t xml:space="preserve">                            </w:t>
            </w:r>
            <w:r w:rsidR="00264E01" w:rsidRPr="00FD6EE5">
              <w:rPr>
                <w:color w:val="auto"/>
                <w:sz w:val="23"/>
                <w:szCs w:val="23"/>
                <w:lang w:val="uk-UA"/>
              </w:rPr>
              <w:t>Попов</w:t>
            </w:r>
            <w:r w:rsidR="00397D57" w:rsidRPr="00FD6EE5">
              <w:rPr>
                <w:color w:val="auto"/>
                <w:sz w:val="23"/>
                <w:szCs w:val="23"/>
                <w:lang w:val="uk-UA"/>
              </w:rPr>
              <w:t xml:space="preserve"> В.С.</w:t>
            </w:r>
          </w:p>
          <w:p w:rsidR="002923D1" w:rsidRPr="00FD6EE5" w:rsidRDefault="002923D1">
            <w:pPr>
              <w:pStyle w:val="Default"/>
              <w:jc w:val="both"/>
              <w:rPr>
                <w:color w:val="auto"/>
                <w:sz w:val="23"/>
                <w:szCs w:val="23"/>
                <w:lang w:val="uk-UA"/>
              </w:rPr>
            </w:pPr>
          </w:p>
          <w:p w:rsidR="00264E01" w:rsidRPr="00FD6EE5" w:rsidRDefault="00264E01">
            <w:pPr>
              <w:pStyle w:val="Default"/>
              <w:jc w:val="both"/>
              <w:rPr>
                <w:color w:val="auto"/>
                <w:sz w:val="23"/>
                <w:szCs w:val="23"/>
                <w:lang w:val="uk-UA"/>
              </w:rPr>
            </w:pPr>
            <w:r w:rsidRPr="00FD6EE5">
              <w:rPr>
                <w:color w:val="auto"/>
                <w:sz w:val="23"/>
                <w:szCs w:val="23"/>
                <w:lang w:val="uk-UA"/>
              </w:rPr>
              <w:t xml:space="preserve">                            В.В. Сисоєв</w:t>
            </w:r>
          </w:p>
          <w:p w:rsidR="002923D1" w:rsidRPr="00FD6EE5" w:rsidRDefault="002923D1">
            <w:pPr>
              <w:pStyle w:val="Default"/>
              <w:jc w:val="both"/>
              <w:rPr>
                <w:color w:val="auto"/>
                <w:sz w:val="23"/>
                <w:szCs w:val="23"/>
                <w:lang w:val="uk-UA"/>
              </w:rPr>
            </w:pPr>
          </w:p>
          <w:p w:rsidR="00264E01" w:rsidRPr="00FD6EE5" w:rsidRDefault="00264E01">
            <w:pPr>
              <w:pStyle w:val="Default"/>
              <w:jc w:val="both"/>
              <w:rPr>
                <w:color w:val="auto"/>
                <w:sz w:val="23"/>
                <w:szCs w:val="23"/>
                <w:lang w:val="uk-UA"/>
              </w:rPr>
            </w:pPr>
            <w:r w:rsidRPr="00FD6EE5">
              <w:rPr>
                <w:color w:val="auto"/>
                <w:sz w:val="23"/>
                <w:szCs w:val="23"/>
                <w:lang w:val="uk-UA"/>
              </w:rPr>
              <w:t xml:space="preserve">                            В.С. Попов </w:t>
            </w:r>
          </w:p>
          <w:p w:rsidR="008A0E67" w:rsidRPr="00FD6EE5" w:rsidRDefault="008A0E67">
            <w:pPr>
              <w:pStyle w:val="Default"/>
              <w:jc w:val="both"/>
              <w:rPr>
                <w:color w:val="auto"/>
                <w:sz w:val="23"/>
                <w:szCs w:val="23"/>
                <w:lang w:val="uk-UA"/>
              </w:rPr>
            </w:pPr>
          </w:p>
          <w:p w:rsidR="008A0E67" w:rsidRPr="00FD6EE5" w:rsidRDefault="008A0E67">
            <w:pPr>
              <w:pStyle w:val="Default"/>
              <w:jc w:val="both"/>
              <w:rPr>
                <w:color w:val="auto"/>
                <w:sz w:val="23"/>
                <w:szCs w:val="23"/>
                <w:lang w:val="uk-UA"/>
              </w:rPr>
            </w:pPr>
          </w:p>
          <w:p w:rsidR="008A0E67" w:rsidRPr="00FD6EE5" w:rsidRDefault="008A0E67">
            <w:pPr>
              <w:pStyle w:val="Default"/>
              <w:jc w:val="both"/>
              <w:rPr>
                <w:color w:val="auto"/>
                <w:sz w:val="23"/>
                <w:szCs w:val="23"/>
                <w:lang w:val="uk-UA"/>
              </w:rPr>
            </w:pPr>
          </w:p>
          <w:p w:rsidR="0038626A" w:rsidRPr="00FD6EE5" w:rsidRDefault="00E91848">
            <w:pPr>
              <w:pStyle w:val="Default"/>
              <w:jc w:val="both"/>
              <w:rPr>
                <w:color w:val="auto"/>
                <w:sz w:val="23"/>
                <w:szCs w:val="23"/>
                <w:lang w:val="uk-UA"/>
              </w:rPr>
            </w:pPr>
            <w:r w:rsidRPr="00FD6EE5">
              <w:rPr>
                <w:color w:val="auto"/>
                <w:sz w:val="23"/>
                <w:szCs w:val="23"/>
                <w:lang w:val="uk-UA"/>
              </w:rPr>
              <w:t>Первомайськ 2021</w:t>
            </w:r>
          </w:p>
        </w:tc>
      </w:tr>
    </w:tbl>
    <w:p w:rsidR="00F86FA6" w:rsidRDefault="00F86FA6" w:rsidP="0008685C">
      <w:pPr>
        <w:ind w:firstLine="567"/>
        <w:jc w:val="center"/>
        <w:rPr>
          <w:sz w:val="28"/>
          <w:szCs w:val="28"/>
          <w:lang w:val="ru-RU"/>
        </w:rPr>
      </w:pPr>
    </w:p>
    <w:p w:rsidR="0008685C" w:rsidRPr="00FD6EE5" w:rsidRDefault="0008685C" w:rsidP="0008685C">
      <w:pPr>
        <w:ind w:firstLine="567"/>
        <w:jc w:val="center"/>
        <w:rPr>
          <w:rFonts w:ascii="Times New Roman" w:hAnsi="Times New Roman" w:cs="Times New Roman"/>
          <w:sz w:val="28"/>
          <w:szCs w:val="28"/>
        </w:rPr>
      </w:pPr>
      <w:r w:rsidRPr="00FD6EE5">
        <w:rPr>
          <w:sz w:val="28"/>
          <w:szCs w:val="28"/>
        </w:rPr>
        <w:lastRenderedPageBreak/>
        <w:t>ЗМІСТ</w:t>
      </w:r>
    </w:p>
    <w:p w:rsidR="0008685C" w:rsidRPr="00FD6EE5" w:rsidRDefault="0008685C" w:rsidP="00647EC4">
      <w:pPr>
        <w:ind w:firstLine="567"/>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1099"/>
      </w:tblGrid>
      <w:tr w:rsidR="00F86FA6" w:rsidRPr="00F86FA6" w:rsidTr="00F1528E">
        <w:tc>
          <w:tcPr>
            <w:tcW w:w="9322" w:type="dxa"/>
          </w:tcPr>
          <w:p w:rsidR="0008685C" w:rsidRPr="00F86FA6" w:rsidRDefault="0008685C" w:rsidP="004C432F">
            <w:pPr>
              <w:pStyle w:val="Default"/>
              <w:spacing w:after="200"/>
              <w:rPr>
                <w:color w:val="auto"/>
                <w:lang w:val="uk-UA"/>
              </w:rPr>
            </w:pPr>
            <w:r w:rsidRPr="00F86FA6">
              <w:rPr>
                <w:color w:val="auto"/>
                <w:lang w:val="uk-UA"/>
              </w:rPr>
              <w:t>Титульний аркуш……………………………………………………………………………..</w:t>
            </w:r>
          </w:p>
        </w:tc>
        <w:tc>
          <w:tcPr>
            <w:tcW w:w="1099" w:type="dxa"/>
          </w:tcPr>
          <w:p w:rsidR="0008685C" w:rsidRPr="00F86FA6" w:rsidRDefault="0008685C" w:rsidP="004C432F">
            <w:pPr>
              <w:pStyle w:val="Default"/>
              <w:spacing w:after="200"/>
              <w:rPr>
                <w:color w:val="auto"/>
                <w:lang w:val="uk-UA"/>
              </w:rPr>
            </w:pPr>
            <w:r w:rsidRPr="00F86FA6">
              <w:rPr>
                <w:color w:val="auto"/>
                <w:lang w:val="uk-UA"/>
              </w:rPr>
              <w:t>1</w:t>
            </w:r>
          </w:p>
        </w:tc>
      </w:tr>
      <w:tr w:rsidR="00F86FA6" w:rsidRPr="00F86FA6" w:rsidTr="00F1528E">
        <w:tc>
          <w:tcPr>
            <w:tcW w:w="9322" w:type="dxa"/>
          </w:tcPr>
          <w:p w:rsidR="0008685C" w:rsidRPr="00F86FA6" w:rsidRDefault="0008685C" w:rsidP="004C432F">
            <w:pPr>
              <w:pStyle w:val="Default"/>
              <w:spacing w:after="200"/>
              <w:rPr>
                <w:color w:val="auto"/>
                <w:lang w:val="uk-UA"/>
              </w:rPr>
            </w:pPr>
            <w:r w:rsidRPr="00F86FA6">
              <w:rPr>
                <w:color w:val="auto"/>
                <w:lang w:val="uk-UA"/>
              </w:rPr>
              <w:t>Зміст……………………………………………………………………………………………</w:t>
            </w:r>
          </w:p>
        </w:tc>
        <w:tc>
          <w:tcPr>
            <w:tcW w:w="1099" w:type="dxa"/>
          </w:tcPr>
          <w:p w:rsidR="0008685C" w:rsidRPr="00F86FA6" w:rsidRDefault="0008685C" w:rsidP="004C432F">
            <w:pPr>
              <w:pStyle w:val="Default"/>
              <w:spacing w:after="200"/>
              <w:rPr>
                <w:color w:val="auto"/>
                <w:lang w:val="uk-UA"/>
              </w:rPr>
            </w:pPr>
            <w:r w:rsidRPr="00F86FA6">
              <w:rPr>
                <w:color w:val="auto"/>
                <w:lang w:val="uk-UA"/>
              </w:rPr>
              <w:t>2</w:t>
            </w:r>
          </w:p>
        </w:tc>
      </w:tr>
      <w:tr w:rsidR="00F86FA6" w:rsidRPr="00F86FA6" w:rsidTr="00F1528E">
        <w:tc>
          <w:tcPr>
            <w:tcW w:w="9322" w:type="dxa"/>
          </w:tcPr>
          <w:p w:rsidR="0008685C" w:rsidRPr="00F86FA6" w:rsidRDefault="0008685C" w:rsidP="004C432F">
            <w:pPr>
              <w:pStyle w:val="Default"/>
              <w:spacing w:after="200"/>
              <w:rPr>
                <w:color w:val="auto"/>
                <w:lang w:val="uk-UA"/>
              </w:rPr>
            </w:pPr>
            <w:r w:rsidRPr="00F86FA6">
              <w:rPr>
                <w:color w:val="auto"/>
                <w:lang w:val="uk-UA"/>
              </w:rPr>
              <w:t>Склад виконавців……………………………………………………………………….</w:t>
            </w:r>
          </w:p>
        </w:tc>
        <w:tc>
          <w:tcPr>
            <w:tcW w:w="1099" w:type="dxa"/>
          </w:tcPr>
          <w:p w:rsidR="0008685C" w:rsidRPr="00F86FA6" w:rsidRDefault="0008685C" w:rsidP="004C432F">
            <w:pPr>
              <w:pStyle w:val="Default"/>
              <w:spacing w:after="200"/>
              <w:rPr>
                <w:color w:val="auto"/>
                <w:lang w:val="uk-UA"/>
              </w:rPr>
            </w:pPr>
            <w:r w:rsidRPr="00F86FA6">
              <w:rPr>
                <w:color w:val="auto"/>
                <w:lang w:val="uk-UA"/>
              </w:rPr>
              <w:t>3</w:t>
            </w:r>
          </w:p>
        </w:tc>
      </w:tr>
      <w:tr w:rsidR="00F86FA6" w:rsidRPr="00F86FA6" w:rsidTr="00F1528E">
        <w:tc>
          <w:tcPr>
            <w:tcW w:w="9322" w:type="dxa"/>
          </w:tcPr>
          <w:p w:rsidR="00FD56C3" w:rsidRPr="00F86FA6" w:rsidRDefault="00FD56C3" w:rsidP="004C432F">
            <w:pPr>
              <w:pStyle w:val="Default"/>
              <w:spacing w:after="200"/>
              <w:rPr>
                <w:color w:val="auto"/>
                <w:lang w:val="uk-UA"/>
              </w:rPr>
            </w:pPr>
            <w:r w:rsidRPr="00F86FA6">
              <w:rPr>
                <w:color w:val="auto"/>
                <w:lang w:val="uk-UA"/>
              </w:rPr>
              <w:t>І. Склад проекту. Перелік матеріалів ДПТ………………………………………………..</w:t>
            </w:r>
          </w:p>
        </w:tc>
        <w:tc>
          <w:tcPr>
            <w:tcW w:w="1099" w:type="dxa"/>
          </w:tcPr>
          <w:p w:rsidR="00FD56C3" w:rsidRPr="00F86FA6" w:rsidRDefault="00FD56C3" w:rsidP="004C432F">
            <w:pPr>
              <w:pStyle w:val="Default"/>
              <w:spacing w:after="200"/>
              <w:rPr>
                <w:color w:val="auto"/>
                <w:lang w:val="uk-UA"/>
              </w:rPr>
            </w:pPr>
            <w:r w:rsidRPr="00F86FA6">
              <w:rPr>
                <w:color w:val="auto"/>
                <w:lang w:val="uk-UA"/>
              </w:rPr>
              <w:t>4</w:t>
            </w:r>
          </w:p>
        </w:tc>
      </w:tr>
      <w:tr w:rsidR="00F86FA6" w:rsidRPr="00F86FA6" w:rsidTr="00F1528E">
        <w:tc>
          <w:tcPr>
            <w:tcW w:w="9322" w:type="dxa"/>
          </w:tcPr>
          <w:p w:rsidR="0008685C" w:rsidRPr="00F86FA6" w:rsidRDefault="0008685C" w:rsidP="004C432F">
            <w:pPr>
              <w:pStyle w:val="Default"/>
              <w:spacing w:after="200"/>
              <w:rPr>
                <w:color w:val="auto"/>
                <w:lang w:val="uk-UA"/>
              </w:rPr>
            </w:pPr>
            <w:r w:rsidRPr="00F86FA6">
              <w:rPr>
                <w:color w:val="auto"/>
                <w:lang w:val="uk-UA"/>
              </w:rPr>
              <w:t>Вступ…………………………………………………………………………………………...</w:t>
            </w:r>
          </w:p>
        </w:tc>
        <w:tc>
          <w:tcPr>
            <w:tcW w:w="1099" w:type="dxa"/>
          </w:tcPr>
          <w:p w:rsidR="0008685C" w:rsidRPr="00F86FA6" w:rsidRDefault="00FD56C3" w:rsidP="004C432F">
            <w:pPr>
              <w:pStyle w:val="Default"/>
              <w:spacing w:after="200"/>
              <w:rPr>
                <w:color w:val="auto"/>
                <w:lang w:val="uk-UA"/>
              </w:rPr>
            </w:pPr>
            <w:r w:rsidRPr="00F86FA6">
              <w:rPr>
                <w:color w:val="auto"/>
                <w:lang w:val="uk-UA"/>
              </w:rPr>
              <w:t>5</w:t>
            </w:r>
          </w:p>
        </w:tc>
      </w:tr>
      <w:tr w:rsidR="00F86FA6" w:rsidRPr="00F86FA6" w:rsidTr="00F1528E">
        <w:tc>
          <w:tcPr>
            <w:tcW w:w="9322" w:type="dxa"/>
          </w:tcPr>
          <w:p w:rsidR="0008685C" w:rsidRPr="00F86FA6" w:rsidRDefault="0008685C" w:rsidP="000D0F7E">
            <w:pPr>
              <w:pStyle w:val="Default"/>
              <w:spacing w:after="200"/>
              <w:ind w:left="284" w:hanging="284"/>
              <w:rPr>
                <w:color w:val="auto"/>
                <w:lang w:val="uk-UA"/>
              </w:rPr>
            </w:pPr>
            <w:r w:rsidRPr="00F86FA6">
              <w:rPr>
                <w:color w:val="auto"/>
                <w:lang w:val="uk-UA"/>
              </w:rPr>
              <w:t xml:space="preserve">ІІ. Коротка характеристика </w:t>
            </w:r>
            <w:r w:rsidR="000D0F7E">
              <w:rPr>
                <w:color w:val="auto"/>
                <w:lang w:val="uk-UA"/>
              </w:rPr>
              <w:t>територї</w:t>
            </w:r>
            <w:r w:rsidRPr="00F86FA6">
              <w:rPr>
                <w:color w:val="auto"/>
                <w:lang w:val="uk-UA"/>
              </w:rPr>
              <w:t xml:space="preserve">, </w:t>
            </w:r>
            <w:r w:rsidRPr="00F86FA6">
              <w:rPr>
                <w:bCs/>
                <w:color w:val="auto"/>
                <w:lang w:val="uk-UA"/>
              </w:rPr>
              <w:t>стислий опис  природних, соціально- економічних  і містобудівних умов</w:t>
            </w:r>
            <w:r w:rsidRPr="00F86FA6">
              <w:rPr>
                <w:color w:val="auto"/>
                <w:lang w:val="uk-UA"/>
              </w:rPr>
              <w:t xml:space="preserve"> …………………………………………………......</w:t>
            </w:r>
          </w:p>
        </w:tc>
        <w:tc>
          <w:tcPr>
            <w:tcW w:w="1099" w:type="dxa"/>
          </w:tcPr>
          <w:p w:rsidR="00FD56C3" w:rsidRPr="00F86FA6" w:rsidRDefault="00FD56C3" w:rsidP="00FD56C3">
            <w:pPr>
              <w:pStyle w:val="a6"/>
              <w:rPr>
                <w:rFonts w:ascii="Arial" w:hAnsi="Arial" w:cs="Arial"/>
                <w:sz w:val="24"/>
                <w:szCs w:val="24"/>
              </w:rPr>
            </w:pPr>
          </w:p>
          <w:p w:rsidR="0008685C" w:rsidRPr="00F86FA6" w:rsidRDefault="00FD56C3" w:rsidP="00FD56C3">
            <w:pPr>
              <w:pStyle w:val="a6"/>
              <w:rPr>
                <w:rFonts w:ascii="Arial" w:hAnsi="Arial" w:cs="Arial"/>
                <w:sz w:val="24"/>
                <w:szCs w:val="24"/>
              </w:rPr>
            </w:pPr>
            <w:r w:rsidRPr="00F86FA6">
              <w:rPr>
                <w:rFonts w:ascii="Arial" w:hAnsi="Arial" w:cs="Arial"/>
                <w:sz w:val="24"/>
                <w:szCs w:val="24"/>
              </w:rPr>
              <w:t>5</w:t>
            </w:r>
          </w:p>
        </w:tc>
      </w:tr>
      <w:tr w:rsidR="00F86FA6" w:rsidRPr="00F86FA6" w:rsidTr="00F1528E">
        <w:tc>
          <w:tcPr>
            <w:tcW w:w="9322" w:type="dxa"/>
          </w:tcPr>
          <w:p w:rsidR="0008685C" w:rsidRPr="00F86FA6" w:rsidRDefault="0008685C" w:rsidP="004C432F">
            <w:pPr>
              <w:pStyle w:val="Default"/>
              <w:spacing w:after="200"/>
              <w:ind w:left="284" w:hanging="284"/>
              <w:rPr>
                <w:color w:val="auto"/>
                <w:lang w:val="uk-UA"/>
              </w:rPr>
            </w:pPr>
            <w:r w:rsidRPr="00F86FA6">
              <w:rPr>
                <w:color w:val="auto"/>
                <w:lang w:val="uk-UA"/>
              </w:rPr>
              <w:t>ІІІ. Оцінка існуючої ситуації………………………………………………………………….</w:t>
            </w:r>
          </w:p>
        </w:tc>
        <w:tc>
          <w:tcPr>
            <w:tcW w:w="1099" w:type="dxa"/>
          </w:tcPr>
          <w:p w:rsidR="0008685C" w:rsidRPr="00F86FA6" w:rsidRDefault="00FD56C3" w:rsidP="004C432F">
            <w:pPr>
              <w:pStyle w:val="Default"/>
              <w:spacing w:after="200"/>
              <w:rPr>
                <w:color w:val="auto"/>
                <w:lang w:val="uk-UA"/>
              </w:rPr>
            </w:pPr>
            <w:r w:rsidRPr="00F86FA6">
              <w:rPr>
                <w:color w:val="auto"/>
                <w:lang w:val="uk-UA"/>
              </w:rPr>
              <w:t>6</w:t>
            </w:r>
          </w:p>
        </w:tc>
      </w:tr>
      <w:tr w:rsidR="00F86FA6" w:rsidRPr="00F86FA6" w:rsidTr="00F1528E">
        <w:tc>
          <w:tcPr>
            <w:tcW w:w="9322" w:type="dxa"/>
          </w:tcPr>
          <w:p w:rsidR="0008685C" w:rsidRPr="00F86FA6" w:rsidRDefault="0008685C" w:rsidP="004C432F">
            <w:pPr>
              <w:ind w:left="284" w:hanging="284"/>
              <w:jc w:val="both"/>
              <w:rPr>
                <w:sz w:val="24"/>
                <w:szCs w:val="24"/>
              </w:rPr>
            </w:pPr>
            <w:r w:rsidRPr="00F86FA6">
              <w:rPr>
                <w:sz w:val="24"/>
                <w:szCs w:val="24"/>
              </w:rPr>
              <w:t>ІV. Розподіл території за функціональним призначенням……………………………</w:t>
            </w:r>
          </w:p>
        </w:tc>
        <w:tc>
          <w:tcPr>
            <w:tcW w:w="1099" w:type="dxa"/>
          </w:tcPr>
          <w:p w:rsidR="0008685C" w:rsidRPr="00F86FA6" w:rsidRDefault="00FD56C3" w:rsidP="004C432F">
            <w:pPr>
              <w:pStyle w:val="Default"/>
              <w:spacing w:after="200"/>
              <w:rPr>
                <w:color w:val="auto"/>
                <w:lang w:val="uk-UA"/>
              </w:rPr>
            </w:pPr>
            <w:r w:rsidRPr="00F86FA6">
              <w:rPr>
                <w:color w:val="auto"/>
                <w:lang w:val="uk-UA"/>
              </w:rPr>
              <w:t>6</w:t>
            </w:r>
          </w:p>
        </w:tc>
      </w:tr>
      <w:tr w:rsidR="00F86FA6" w:rsidRPr="00F86FA6" w:rsidTr="00F1528E">
        <w:tc>
          <w:tcPr>
            <w:tcW w:w="9322" w:type="dxa"/>
          </w:tcPr>
          <w:p w:rsidR="0008685C" w:rsidRPr="00F86FA6" w:rsidRDefault="0008685C" w:rsidP="004C432F">
            <w:pPr>
              <w:pStyle w:val="a9"/>
              <w:ind w:left="284" w:hanging="284"/>
              <w:rPr>
                <w:sz w:val="24"/>
                <w:szCs w:val="24"/>
              </w:rPr>
            </w:pPr>
            <w:r w:rsidRPr="00F86FA6">
              <w:rPr>
                <w:sz w:val="24"/>
                <w:szCs w:val="24"/>
              </w:rPr>
              <w:t>V. Характеристика території за функціональним призначенням…………………….</w:t>
            </w:r>
          </w:p>
        </w:tc>
        <w:tc>
          <w:tcPr>
            <w:tcW w:w="1099" w:type="dxa"/>
          </w:tcPr>
          <w:p w:rsidR="0008685C" w:rsidRPr="00F86FA6" w:rsidRDefault="00FD56C3" w:rsidP="004C432F">
            <w:pPr>
              <w:pStyle w:val="Default"/>
              <w:spacing w:after="200"/>
              <w:rPr>
                <w:color w:val="auto"/>
                <w:lang w:val="uk-UA"/>
              </w:rPr>
            </w:pPr>
            <w:r w:rsidRPr="00F86FA6">
              <w:rPr>
                <w:color w:val="auto"/>
                <w:lang w:val="uk-UA"/>
              </w:rPr>
              <w:t>7</w:t>
            </w:r>
          </w:p>
        </w:tc>
      </w:tr>
      <w:tr w:rsidR="00F86FA6" w:rsidRPr="00F86FA6" w:rsidTr="00F1528E">
        <w:tc>
          <w:tcPr>
            <w:tcW w:w="9322" w:type="dxa"/>
          </w:tcPr>
          <w:p w:rsidR="0008685C" w:rsidRPr="00F86FA6" w:rsidRDefault="0008685C" w:rsidP="004C432F">
            <w:pPr>
              <w:pStyle w:val="a9"/>
              <w:ind w:left="284" w:hanging="284"/>
              <w:rPr>
                <w:sz w:val="24"/>
                <w:szCs w:val="24"/>
              </w:rPr>
            </w:pPr>
            <w:r w:rsidRPr="00F86FA6">
              <w:rPr>
                <w:sz w:val="24"/>
                <w:szCs w:val="24"/>
              </w:rPr>
              <w:t>VІ. Пропозиції щодо встановлення режиму забудови території. передбаченої для перспективної містобудівної діяльності……………………………………………....</w:t>
            </w:r>
          </w:p>
          <w:p w:rsidR="00F721AE" w:rsidRPr="00F86FA6" w:rsidRDefault="00F721AE" w:rsidP="004C432F">
            <w:pPr>
              <w:pStyle w:val="a9"/>
              <w:ind w:left="284" w:hanging="284"/>
              <w:rPr>
                <w:sz w:val="24"/>
                <w:szCs w:val="24"/>
              </w:rPr>
            </w:pPr>
          </w:p>
        </w:tc>
        <w:tc>
          <w:tcPr>
            <w:tcW w:w="1099" w:type="dxa"/>
          </w:tcPr>
          <w:p w:rsidR="0008685C" w:rsidRPr="00F86FA6" w:rsidRDefault="0008685C" w:rsidP="00FD56C3">
            <w:pPr>
              <w:pStyle w:val="a6"/>
            </w:pPr>
          </w:p>
          <w:p w:rsidR="00FD56C3" w:rsidRPr="00F86FA6" w:rsidRDefault="00FD56C3" w:rsidP="004C432F">
            <w:pPr>
              <w:pStyle w:val="Default"/>
              <w:spacing w:after="200"/>
              <w:rPr>
                <w:color w:val="auto"/>
                <w:lang w:val="uk-UA"/>
              </w:rPr>
            </w:pPr>
            <w:r w:rsidRPr="00F86FA6">
              <w:rPr>
                <w:color w:val="auto"/>
                <w:lang w:val="uk-UA"/>
              </w:rPr>
              <w:t>7</w:t>
            </w:r>
          </w:p>
        </w:tc>
      </w:tr>
      <w:tr w:rsidR="00F86FA6" w:rsidRPr="00F86FA6" w:rsidTr="00F1528E">
        <w:tc>
          <w:tcPr>
            <w:tcW w:w="9322" w:type="dxa"/>
          </w:tcPr>
          <w:p w:rsidR="0008685C" w:rsidRPr="00F86FA6" w:rsidRDefault="0008685C" w:rsidP="004C432F">
            <w:pPr>
              <w:ind w:left="284" w:hanging="284"/>
              <w:rPr>
                <w:sz w:val="24"/>
                <w:szCs w:val="24"/>
              </w:rPr>
            </w:pPr>
            <w:r w:rsidRPr="00F86FA6">
              <w:rPr>
                <w:sz w:val="24"/>
                <w:szCs w:val="24"/>
              </w:rPr>
              <w:t>VІІ. Переважні, супутні і допустимі види використання території, містобудівні умови і обмеження (уточнення)…………………………………</w:t>
            </w:r>
            <w:r w:rsidR="00F721AE" w:rsidRPr="00F86FA6">
              <w:rPr>
                <w:sz w:val="24"/>
                <w:szCs w:val="24"/>
              </w:rPr>
              <w:t>………………………</w:t>
            </w:r>
          </w:p>
          <w:p w:rsidR="00F721AE" w:rsidRPr="00F86FA6" w:rsidRDefault="00F721AE" w:rsidP="00FD56C3">
            <w:pPr>
              <w:rPr>
                <w:sz w:val="24"/>
                <w:szCs w:val="24"/>
              </w:rPr>
            </w:pPr>
          </w:p>
        </w:tc>
        <w:tc>
          <w:tcPr>
            <w:tcW w:w="1099" w:type="dxa"/>
          </w:tcPr>
          <w:p w:rsidR="0008685C" w:rsidRPr="00F86FA6" w:rsidRDefault="0008685C" w:rsidP="00FD56C3">
            <w:pPr>
              <w:pStyle w:val="a6"/>
            </w:pPr>
          </w:p>
          <w:p w:rsidR="00FD56C3" w:rsidRPr="00F86FA6" w:rsidRDefault="00FD56C3" w:rsidP="00FD56C3">
            <w:pPr>
              <w:pStyle w:val="a6"/>
              <w:rPr>
                <w:rFonts w:ascii="Arial" w:hAnsi="Arial" w:cs="Arial"/>
                <w:sz w:val="24"/>
                <w:szCs w:val="24"/>
              </w:rPr>
            </w:pPr>
            <w:r w:rsidRPr="00F86FA6">
              <w:rPr>
                <w:rFonts w:ascii="Arial" w:hAnsi="Arial" w:cs="Arial"/>
                <w:sz w:val="24"/>
                <w:szCs w:val="24"/>
              </w:rPr>
              <w:t>8</w:t>
            </w:r>
          </w:p>
        </w:tc>
      </w:tr>
      <w:tr w:rsidR="00F86FA6" w:rsidRPr="00F86FA6" w:rsidTr="00F1528E">
        <w:tc>
          <w:tcPr>
            <w:tcW w:w="9322" w:type="dxa"/>
          </w:tcPr>
          <w:p w:rsidR="0008685C" w:rsidRPr="00F86FA6" w:rsidRDefault="0008685C" w:rsidP="004C432F">
            <w:pPr>
              <w:ind w:left="284" w:hanging="284"/>
              <w:rPr>
                <w:sz w:val="24"/>
                <w:szCs w:val="24"/>
              </w:rPr>
            </w:pPr>
            <w:r w:rsidRPr="00F86FA6">
              <w:rPr>
                <w:sz w:val="24"/>
                <w:szCs w:val="24"/>
              </w:rPr>
              <w:t>VІІІ. Основні принципи планувально-просторової організації території…………….</w:t>
            </w:r>
          </w:p>
        </w:tc>
        <w:tc>
          <w:tcPr>
            <w:tcW w:w="1099" w:type="dxa"/>
          </w:tcPr>
          <w:p w:rsidR="0008685C" w:rsidRPr="00F86FA6" w:rsidRDefault="00A9208D" w:rsidP="004C432F">
            <w:pPr>
              <w:pStyle w:val="Default"/>
              <w:spacing w:after="200"/>
              <w:rPr>
                <w:color w:val="auto"/>
                <w:lang w:val="uk-UA"/>
              </w:rPr>
            </w:pPr>
            <w:r>
              <w:rPr>
                <w:color w:val="auto"/>
                <w:lang w:val="uk-UA"/>
              </w:rPr>
              <w:t>10</w:t>
            </w:r>
          </w:p>
        </w:tc>
      </w:tr>
      <w:tr w:rsidR="00F86FA6" w:rsidRPr="00F86FA6" w:rsidTr="00F1528E">
        <w:tc>
          <w:tcPr>
            <w:tcW w:w="9322" w:type="dxa"/>
          </w:tcPr>
          <w:p w:rsidR="0008685C" w:rsidRPr="00F86FA6" w:rsidRDefault="00DF70EA" w:rsidP="00DF70EA">
            <w:pPr>
              <w:rPr>
                <w:sz w:val="24"/>
                <w:szCs w:val="24"/>
              </w:rPr>
            </w:pPr>
            <w:r>
              <w:rPr>
                <w:sz w:val="24"/>
                <w:szCs w:val="24"/>
              </w:rPr>
              <w:t>І</w:t>
            </w:r>
            <w:r w:rsidRPr="00F86FA6">
              <w:rPr>
                <w:sz w:val="24"/>
                <w:szCs w:val="24"/>
              </w:rPr>
              <w:t xml:space="preserve">Х. </w:t>
            </w:r>
            <w:r w:rsidRPr="00A24ADD">
              <w:rPr>
                <w:sz w:val="26"/>
                <w:szCs w:val="26"/>
              </w:rPr>
              <w:t>Система обслу</w:t>
            </w:r>
            <w:r>
              <w:rPr>
                <w:sz w:val="26"/>
                <w:szCs w:val="26"/>
              </w:rPr>
              <w:t xml:space="preserve">говування сільськогосподарських </w:t>
            </w:r>
            <w:r w:rsidRPr="00A24ADD">
              <w:rPr>
                <w:sz w:val="26"/>
                <w:szCs w:val="26"/>
              </w:rPr>
              <w:t>потреб</w:t>
            </w:r>
            <w:r>
              <w:rPr>
                <w:sz w:val="24"/>
                <w:szCs w:val="24"/>
                <w:lang w:val="ru-RU"/>
              </w:rPr>
              <w:t>…………………</w:t>
            </w:r>
          </w:p>
        </w:tc>
        <w:tc>
          <w:tcPr>
            <w:tcW w:w="1099" w:type="dxa"/>
          </w:tcPr>
          <w:p w:rsidR="0008685C" w:rsidRPr="00F86FA6" w:rsidRDefault="007F34B9" w:rsidP="004C432F">
            <w:pPr>
              <w:pStyle w:val="Default"/>
              <w:spacing w:after="200"/>
              <w:rPr>
                <w:color w:val="auto"/>
                <w:lang w:val="uk-UA"/>
              </w:rPr>
            </w:pPr>
            <w:r>
              <w:rPr>
                <w:color w:val="auto"/>
                <w:lang w:val="uk-UA"/>
              </w:rPr>
              <w:t>10</w:t>
            </w:r>
          </w:p>
        </w:tc>
      </w:tr>
      <w:tr w:rsidR="00F86FA6" w:rsidRPr="00F86FA6" w:rsidTr="00F1528E">
        <w:tc>
          <w:tcPr>
            <w:tcW w:w="9322" w:type="dxa"/>
          </w:tcPr>
          <w:p w:rsidR="00F721AE" w:rsidRPr="00F86FA6" w:rsidRDefault="0008685C" w:rsidP="00DF70EA">
            <w:pPr>
              <w:pStyle w:val="a6"/>
              <w:ind w:left="284" w:hanging="284"/>
              <w:rPr>
                <w:rFonts w:ascii="Arial" w:hAnsi="Arial" w:cs="Arial"/>
                <w:sz w:val="24"/>
                <w:szCs w:val="24"/>
              </w:rPr>
            </w:pPr>
            <w:r w:rsidRPr="00F86FA6">
              <w:rPr>
                <w:rFonts w:ascii="Arial" w:hAnsi="Arial" w:cs="Arial"/>
                <w:sz w:val="24"/>
                <w:szCs w:val="24"/>
              </w:rPr>
              <w:t xml:space="preserve">Х. Вулично-дорожна мережа, транспортне обслуговування, організація руху транспорту і пішоходів та велосипедних доріжок </w:t>
            </w:r>
            <w:r w:rsidR="00F721AE" w:rsidRPr="00F86FA6">
              <w:rPr>
                <w:rFonts w:ascii="Arial" w:hAnsi="Arial" w:cs="Arial"/>
                <w:sz w:val="24"/>
                <w:szCs w:val="24"/>
              </w:rPr>
              <w:t>…………………………………</w:t>
            </w:r>
          </w:p>
        </w:tc>
        <w:tc>
          <w:tcPr>
            <w:tcW w:w="1099" w:type="dxa"/>
          </w:tcPr>
          <w:p w:rsidR="0008685C" w:rsidRPr="00F86FA6" w:rsidRDefault="0008685C" w:rsidP="00152FF3">
            <w:pPr>
              <w:pStyle w:val="a6"/>
            </w:pPr>
          </w:p>
          <w:p w:rsidR="00152FF3" w:rsidRPr="00F86FA6" w:rsidRDefault="00D7245E" w:rsidP="004C432F">
            <w:pPr>
              <w:pStyle w:val="Default"/>
              <w:spacing w:after="200"/>
              <w:rPr>
                <w:color w:val="auto"/>
                <w:lang w:val="uk-UA"/>
              </w:rPr>
            </w:pPr>
            <w:r>
              <w:rPr>
                <w:color w:val="auto"/>
                <w:lang w:val="uk-UA"/>
              </w:rPr>
              <w:t>11</w:t>
            </w:r>
          </w:p>
        </w:tc>
      </w:tr>
      <w:tr w:rsidR="00F86FA6" w:rsidRPr="00F86FA6" w:rsidTr="00F1528E">
        <w:tc>
          <w:tcPr>
            <w:tcW w:w="9322" w:type="dxa"/>
          </w:tcPr>
          <w:p w:rsidR="0008685C" w:rsidRPr="00F86FA6" w:rsidRDefault="00A51326" w:rsidP="004C432F">
            <w:pPr>
              <w:pStyle w:val="Default"/>
              <w:spacing w:after="200"/>
              <w:rPr>
                <w:color w:val="auto"/>
                <w:lang w:val="uk-UA"/>
              </w:rPr>
            </w:pPr>
            <w:r>
              <w:rPr>
                <w:color w:val="auto"/>
                <w:lang w:val="uk-UA"/>
              </w:rPr>
              <w:t>ХІ</w:t>
            </w:r>
            <w:r w:rsidR="0008685C" w:rsidRPr="00F86FA6">
              <w:rPr>
                <w:color w:val="auto"/>
                <w:lang w:val="uk-UA"/>
              </w:rPr>
              <w:t>. Інженерне забезпечення, розміщення інженерних мереж і споруд…………….</w:t>
            </w:r>
          </w:p>
        </w:tc>
        <w:tc>
          <w:tcPr>
            <w:tcW w:w="1099" w:type="dxa"/>
          </w:tcPr>
          <w:p w:rsidR="0008685C" w:rsidRPr="00F86FA6" w:rsidRDefault="00D7245E" w:rsidP="004C432F">
            <w:pPr>
              <w:pStyle w:val="Default"/>
              <w:spacing w:after="200"/>
              <w:rPr>
                <w:color w:val="auto"/>
                <w:lang w:val="uk-UA"/>
              </w:rPr>
            </w:pPr>
            <w:r>
              <w:rPr>
                <w:color w:val="auto"/>
                <w:lang w:val="uk-UA"/>
              </w:rPr>
              <w:t>1</w:t>
            </w:r>
            <w:r w:rsidR="009F7C98">
              <w:rPr>
                <w:color w:val="auto"/>
                <w:lang w:val="uk-UA"/>
              </w:rPr>
              <w:t>1</w:t>
            </w:r>
          </w:p>
        </w:tc>
      </w:tr>
      <w:tr w:rsidR="00F86FA6" w:rsidRPr="00F86FA6" w:rsidTr="00F1528E">
        <w:tc>
          <w:tcPr>
            <w:tcW w:w="9322" w:type="dxa"/>
          </w:tcPr>
          <w:p w:rsidR="0008685C" w:rsidRPr="00F86FA6" w:rsidRDefault="00A51326" w:rsidP="004C432F">
            <w:pPr>
              <w:pStyle w:val="Default"/>
              <w:spacing w:after="200"/>
              <w:rPr>
                <w:color w:val="auto"/>
                <w:lang w:val="uk-UA"/>
              </w:rPr>
            </w:pPr>
            <w:r>
              <w:rPr>
                <w:color w:val="auto"/>
                <w:lang w:val="uk-UA"/>
              </w:rPr>
              <w:t>ХІ</w:t>
            </w:r>
            <w:r w:rsidR="009E7A95">
              <w:rPr>
                <w:color w:val="auto"/>
                <w:lang w:val="uk-UA"/>
              </w:rPr>
              <w:t>І</w:t>
            </w:r>
            <w:r w:rsidR="0008685C" w:rsidRPr="00F86FA6">
              <w:rPr>
                <w:color w:val="auto"/>
                <w:lang w:val="uk-UA"/>
              </w:rPr>
              <w:t xml:space="preserve">. </w:t>
            </w:r>
            <w:r w:rsidR="0008685C" w:rsidRPr="00F86FA6">
              <w:rPr>
                <w:bCs/>
                <w:color w:val="auto"/>
                <w:sz w:val="26"/>
                <w:szCs w:val="26"/>
                <w:lang w:val="uk-UA"/>
              </w:rPr>
              <w:t>Інженерна підготовка та захист території</w:t>
            </w:r>
            <w:r w:rsidR="004822F1" w:rsidRPr="00F86FA6">
              <w:rPr>
                <w:bCs/>
                <w:color w:val="auto"/>
                <w:sz w:val="26"/>
                <w:szCs w:val="26"/>
                <w:lang w:val="uk-UA"/>
              </w:rPr>
              <w:t>……………………………………</w:t>
            </w:r>
          </w:p>
        </w:tc>
        <w:tc>
          <w:tcPr>
            <w:tcW w:w="1099" w:type="dxa"/>
          </w:tcPr>
          <w:p w:rsidR="0008685C" w:rsidRPr="00F86FA6" w:rsidRDefault="00152FF3" w:rsidP="00D7245E">
            <w:pPr>
              <w:pStyle w:val="Default"/>
              <w:spacing w:after="200"/>
              <w:rPr>
                <w:color w:val="auto"/>
                <w:lang w:val="uk-UA"/>
              </w:rPr>
            </w:pPr>
            <w:r w:rsidRPr="00F86FA6">
              <w:rPr>
                <w:color w:val="auto"/>
                <w:lang w:val="uk-UA"/>
              </w:rPr>
              <w:t>1</w:t>
            </w:r>
            <w:r w:rsidR="00D7245E">
              <w:rPr>
                <w:color w:val="auto"/>
                <w:lang w:val="uk-UA"/>
              </w:rPr>
              <w:t>4</w:t>
            </w:r>
          </w:p>
        </w:tc>
      </w:tr>
      <w:tr w:rsidR="00F86FA6" w:rsidRPr="00F86FA6" w:rsidTr="00F1528E">
        <w:tc>
          <w:tcPr>
            <w:tcW w:w="9322" w:type="dxa"/>
          </w:tcPr>
          <w:p w:rsidR="0008685C" w:rsidRPr="00F86FA6" w:rsidRDefault="00A51326" w:rsidP="004C432F">
            <w:pPr>
              <w:pStyle w:val="Default"/>
              <w:spacing w:after="200"/>
              <w:rPr>
                <w:color w:val="auto"/>
                <w:lang w:val="uk-UA"/>
              </w:rPr>
            </w:pPr>
            <w:r>
              <w:rPr>
                <w:color w:val="auto"/>
                <w:lang w:val="uk-UA"/>
              </w:rPr>
              <w:t>ХІІ</w:t>
            </w:r>
            <w:r w:rsidR="00E4097F">
              <w:rPr>
                <w:color w:val="auto"/>
                <w:lang w:val="uk-UA"/>
              </w:rPr>
              <w:t>І</w:t>
            </w:r>
            <w:r w:rsidR="0008685C" w:rsidRPr="00F86FA6">
              <w:rPr>
                <w:color w:val="auto"/>
                <w:lang w:val="uk-UA"/>
              </w:rPr>
              <w:t>. Протипожежні заходи</w:t>
            </w:r>
            <w:r w:rsidR="004822F1" w:rsidRPr="00F86FA6">
              <w:rPr>
                <w:color w:val="auto"/>
                <w:lang w:val="uk-UA"/>
              </w:rPr>
              <w:t>…………………………………………………………………..</w:t>
            </w:r>
          </w:p>
        </w:tc>
        <w:tc>
          <w:tcPr>
            <w:tcW w:w="1099" w:type="dxa"/>
          </w:tcPr>
          <w:p w:rsidR="0008685C" w:rsidRPr="00F86FA6" w:rsidRDefault="008600EC" w:rsidP="004C432F">
            <w:pPr>
              <w:pStyle w:val="Default"/>
              <w:spacing w:after="200"/>
              <w:rPr>
                <w:color w:val="auto"/>
                <w:lang w:val="uk-UA"/>
              </w:rPr>
            </w:pPr>
            <w:r>
              <w:rPr>
                <w:color w:val="auto"/>
                <w:lang w:val="uk-UA"/>
              </w:rPr>
              <w:t>15</w:t>
            </w:r>
          </w:p>
        </w:tc>
      </w:tr>
      <w:tr w:rsidR="00F86FA6" w:rsidRPr="00F86FA6" w:rsidTr="00F1528E">
        <w:tc>
          <w:tcPr>
            <w:tcW w:w="9322" w:type="dxa"/>
          </w:tcPr>
          <w:p w:rsidR="0008685C" w:rsidRPr="00F86FA6" w:rsidRDefault="00A51326" w:rsidP="004C432F">
            <w:pPr>
              <w:pStyle w:val="Default"/>
              <w:spacing w:after="200"/>
              <w:rPr>
                <w:color w:val="auto"/>
                <w:lang w:val="uk-UA"/>
              </w:rPr>
            </w:pPr>
            <w:r>
              <w:rPr>
                <w:color w:val="auto"/>
                <w:lang w:val="uk-UA"/>
              </w:rPr>
              <w:t>Х</w:t>
            </w:r>
            <w:r w:rsidR="00E4097F">
              <w:rPr>
                <w:color w:val="auto"/>
                <w:lang w:val="uk-UA"/>
              </w:rPr>
              <w:t>ІV</w:t>
            </w:r>
            <w:r>
              <w:rPr>
                <w:color w:val="auto"/>
                <w:lang w:val="uk-UA"/>
              </w:rPr>
              <w:t>. Основні техніко-економічні</w:t>
            </w:r>
            <w:r w:rsidR="00A9208D">
              <w:rPr>
                <w:color w:val="auto"/>
                <w:lang w:val="uk-UA"/>
              </w:rPr>
              <w:t xml:space="preserve"> показники……………………………………………….</w:t>
            </w:r>
          </w:p>
        </w:tc>
        <w:tc>
          <w:tcPr>
            <w:tcW w:w="1099" w:type="dxa"/>
          </w:tcPr>
          <w:p w:rsidR="0008685C" w:rsidRPr="00F86FA6" w:rsidRDefault="00152FF3" w:rsidP="008600EC">
            <w:pPr>
              <w:pStyle w:val="Default"/>
              <w:spacing w:after="200"/>
              <w:rPr>
                <w:color w:val="auto"/>
                <w:lang w:val="uk-UA"/>
              </w:rPr>
            </w:pPr>
            <w:r w:rsidRPr="00F86FA6">
              <w:rPr>
                <w:color w:val="auto"/>
                <w:lang w:val="uk-UA"/>
              </w:rPr>
              <w:t>1</w:t>
            </w:r>
            <w:r w:rsidR="008600EC">
              <w:rPr>
                <w:color w:val="auto"/>
                <w:lang w:val="uk-UA"/>
              </w:rPr>
              <w:t>6</w:t>
            </w:r>
          </w:p>
        </w:tc>
      </w:tr>
      <w:tr w:rsidR="00F86FA6" w:rsidRPr="00F86FA6" w:rsidTr="00F1528E">
        <w:tc>
          <w:tcPr>
            <w:tcW w:w="9322" w:type="dxa"/>
          </w:tcPr>
          <w:p w:rsidR="0008685C" w:rsidRPr="00F86FA6" w:rsidRDefault="0008685C" w:rsidP="004C432F">
            <w:pPr>
              <w:pStyle w:val="Default"/>
              <w:spacing w:after="200"/>
              <w:rPr>
                <w:color w:val="auto"/>
                <w:lang w:val="uk-UA"/>
              </w:rPr>
            </w:pPr>
          </w:p>
        </w:tc>
        <w:tc>
          <w:tcPr>
            <w:tcW w:w="1099" w:type="dxa"/>
          </w:tcPr>
          <w:p w:rsidR="0008685C" w:rsidRPr="00F86FA6" w:rsidRDefault="0008685C" w:rsidP="004C432F">
            <w:pPr>
              <w:pStyle w:val="Default"/>
              <w:spacing w:after="200"/>
              <w:rPr>
                <w:color w:val="auto"/>
                <w:lang w:val="uk-UA"/>
              </w:rPr>
            </w:pPr>
          </w:p>
        </w:tc>
      </w:tr>
      <w:tr w:rsidR="00F86FA6" w:rsidRPr="00F86FA6" w:rsidTr="00F1528E">
        <w:tc>
          <w:tcPr>
            <w:tcW w:w="9322" w:type="dxa"/>
          </w:tcPr>
          <w:p w:rsidR="0008685C" w:rsidRPr="00F86FA6" w:rsidRDefault="00A51326" w:rsidP="00E30EDF">
            <w:pPr>
              <w:pStyle w:val="Default"/>
              <w:spacing w:after="200"/>
              <w:rPr>
                <w:color w:val="auto"/>
                <w:lang w:val="uk-UA"/>
              </w:rPr>
            </w:pPr>
            <w:r>
              <w:rPr>
                <w:color w:val="auto"/>
                <w:lang w:val="uk-UA"/>
              </w:rPr>
              <w:t>XV</w:t>
            </w:r>
            <w:r w:rsidR="00E30EDF" w:rsidRPr="00F86FA6">
              <w:rPr>
                <w:color w:val="auto"/>
                <w:lang w:val="uk-UA"/>
              </w:rPr>
              <w:t>. Інженерно-технічні заходи цивільного захисту…………………………………….</w:t>
            </w:r>
          </w:p>
        </w:tc>
        <w:tc>
          <w:tcPr>
            <w:tcW w:w="1099" w:type="dxa"/>
          </w:tcPr>
          <w:p w:rsidR="0008685C" w:rsidRPr="00F86FA6" w:rsidRDefault="006552A2" w:rsidP="004C432F">
            <w:pPr>
              <w:pStyle w:val="Default"/>
              <w:spacing w:after="200"/>
              <w:rPr>
                <w:color w:val="auto"/>
                <w:lang w:val="uk-UA"/>
              </w:rPr>
            </w:pPr>
            <w:r w:rsidRPr="00F86FA6">
              <w:rPr>
                <w:color w:val="auto"/>
                <w:lang w:val="uk-UA"/>
              </w:rPr>
              <w:t>1</w:t>
            </w:r>
            <w:r w:rsidR="008600EC">
              <w:rPr>
                <w:color w:val="auto"/>
                <w:lang w:val="uk-UA"/>
              </w:rPr>
              <w:t>8</w:t>
            </w:r>
          </w:p>
        </w:tc>
      </w:tr>
      <w:tr w:rsidR="00F86FA6" w:rsidRPr="00F86FA6" w:rsidTr="00F1528E">
        <w:tc>
          <w:tcPr>
            <w:tcW w:w="9322" w:type="dxa"/>
          </w:tcPr>
          <w:p w:rsidR="0008685C" w:rsidRPr="00F86FA6" w:rsidRDefault="0008685C" w:rsidP="004C432F">
            <w:pPr>
              <w:pStyle w:val="Default"/>
              <w:spacing w:after="200"/>
              <w:rPr>
                <w:color w:val="auto"/>
                <w:lang w:val="uk-UA"/>
              </w:rPr>
            </w:pPr>
          </w:p>
        </w:tc>
        <w:tc>
          <w:tcPr>
            <w:tcW w:w="1099" w:type="dxa"/>
          </w:tcPr>
          <w:p w:rsidR="0008685C" w:rsidRPr="00F86FA6" w:rsidRDefault="0008685C" w:rsidP="004C432F">
            <w:pPr>
              <w:pStyle w:val="Default"/>
              <w:spacing w:after="200"/>
              <w:rPr>
                <w:color w:val="auto"/>
                <w:lang w:val="uk-UA"/>
              </w:rPr>
            </w:pPr>
          </w:p>
        </w:tc>
      </w:tr>
    </w:tbl>
    <w:p w:rsidR="0008685C" w:rsidRPr="00FD6EE5" w:rsidRDefault="0008685C" w:rsidP="00647EC4">
      <w:pPr>
        <w:ind w:firstLine="567"/>
        <w:rPr>
          <w:rFonts w:ascii="Times New Roman" w:hAnsi="Times New Roman" w:cs="Times New Roman"/>
          <w:sz w:val="28"/>
          <w:szCs w:val="28"/>
        </w:rPr>
      </w:pPr>
    </w:p>
    <w:p w:rsidR="0008685C" w:rsidRPr="00FD6EE5" w:rsidRDefault="0008685C" w:rsidP="00647EC4">
      <w:pPr>
        <w:ind w:firstLine="567"/>
        <w:rPr>
          <w:rFonts w:ascii="Times New Roman" w:hAnsi="Times New Roman" w:cs="Times New Roman"/>
          <w:sz w:val="28"/>
          <w:szCs w:val="28"/>
        </w:rPr>
      </w:pPr>
    </w:p>
    <w:p w:rsidR="0008685C" w:rsidRPr="00FD6EE5" w:rsidRDefault="0008685C" w:rsidP="00647EC4">
      <w:pPr>
        <w:ind w:firstLine="567"/>
        <w:rPr>
          <w:rFonts w:ascii="Times New Roman" w:hAnsi="Times New Roman" w:cs="Times New Roman"/>
          <w:sz w:val="28"/>
          <w:szCs w:val="28"/>
        </w:rPr>
      </w:pPr>
    </w:p>
    <w:p w:rsidR="0008685C" w:rsidRPr="00FD6EE5" w:rsidRDefault="0008685C" w:rsidP="00647EC4">
      <w:pPr>
        <w:ind w:firstLine="567"/>
        <w:rPr>
          <w:rFonts w:ascii="Times New Roman" w:hAnsi="Times New Roman" w:cs="Times New Roman"/>
          <w:sz w:val="28"/>
          <w:szCs w:val="28"/>
        </w:rPr>
      </w:pPr>
    </w:p>
    <w:p w:rsidR="0008685C" w:rsidRPr="00FD6EE5" w:rsidRDefault="0008685C" w:rsidP="0008685C">
      <w:pPr>
        <w:rPr>
          <w:rFonts w:ascii="Times New Roman" w:hAnsi="Times New Roman" w:cs="Times New Roman"/>
          <w:sz w:val="28"/>
          <w:szCs w:val="28"/>
        </w:rPr>
      </w:pPr>
    </w:p>
    <w:p w:rsidR="00F721AE" w:rsidRPr="00FD6EE5" w:rsidRDefault="00F721AE" w:rsidP="0008685C">
      <w:pPr>
        <w:rPr>
          <w:rFonts w:ascii="Times New Roman" w:hAnsi="Times New Roman" w:cs="Times New Roman"/>
          <w:sz w:val="28"/>
          <w:szCs w:val="28"/>
        </w:rPr>
      </w:pPr>
    </w:p>
    <w:p w:rsidR="0008685C" w:rsidRPr="00FD6EE5" w:rsidRDefault="0008685C" w:rsidP="00647EC4">
      <w:pPr>
        <w:ind w:firstLine="567"/>
        <w:rPr>
          <w:rFonts w:ascii="Times New Roman" w:hAnsi="Times New Roman" w:cs="Times New Roman"/>
          <w:sz w:val="28"/>
          <w:szCs w:val="28"/>
        </w:rPr>
      </w:pPr>
    </w:p>
    <w:p w:rsidR="009F7C98" w:rsidRDefault="009F7C98" w:rsidP="00E91848">
      <w:pPr>
        <w:pStyle w:val="a6"/>
        <w:rPr>
          <w:rFonts w:ascii="Times New Roman" w:hAnsi="Times New Roman" w:cs="Times New Roman"/>
          <w:sz w:val="28"/>
          <w:szCs w:val="28"/>
        </w:rPr>
      </w:pPr>
    </w:p>
    <w:p w:rsidR="00264E01" w:rsidRPr="00FD6EE5" w:rsidRDefault="00FC25BC" w:rsidP="001C5FB3">
      <w:pPr>
        <w:pStyle w:val="a6"/>
        <w:jc w:val="both"/>
        <w:rPr>
          <w:rFonts w:ascii="Times New Roman" w:hAnsi="Times New Roman" w:cs="Times New Roman"/>
          <w:sz w:val="28"/>
          <w:szCs w:val="28"/>
        </w:rPr>
      </w:pPr>
      <w:r w:rsidRPr="00FD6EE5">
        <w:rPr>
          <w:rFonts w:ascii="Times New Roman" w:hAnsi="Times New Roman" w:cs="Times New Roman"/>
          <w:sz w:val="28"/>
          <w:szCs w:val="28"/>
        </w:rPr>
        <w:lastRenderedPageBreak/>
        <w:t>Детальн</w:t>
      </w:r>
      <w:r w:rsidR="00AC715B" w:rsidRPr="00FD6EE5">
        <w:rPr>
          <w:rFonts w:ascii="Times New Roman" w:hAnsi="Times New Roman" w:cs="Times New Roman"/>
          <w:sz w:val="28"/>
          <w:szCs w:val="28"/>
        </w:rPr>
        <w:t>ий план території</w:t>
      </w:r>
      <w:r w:rsidR="00E91848" w:rsidRPr="00FD6EE5">
        <w:rPr>
          <w:rFonts w:ascii="Times New Roman" w:hAnsi="Times New Roman" w:cs="Times New Roman"/>
          <w:sz w:val="28"/>
          <w:szCs w:val="28"/>
        </w:rPr>
        <w:t xml:space="preserve"> -земельної ділянки, що перебуває у приватній власності, площею 0.7 га кадастровий номер </w:t>
      </w:r>
      <w:r w:rsidR="00E91848" w:rsidRPr="00FD6EE5">
        <w:rPr>
          <w:rFonts w:ascii="Times New Roman" w:hAnsi="Times New Roman" w:cs="Times New Roman"/>
          <w:sz w:val="28"/>
          <w:szCs w:val="28"/>
          <w:shd w:val="clear" w:color="auto" w:fill="FFFFFF"/>
        </w:rPr>
        <w:t xml:space="preserve">4825485100:01:000:0876, розміщеною за межами населеного пункту в межах території Мигіївської сільської ради </w:t>
      </w:r>
      <w:r w:rsidR="00E91848" w:rsidRPr="00FD6EE5">
        <w:rPr>
          <w:rFonts w:ascii="Times New Roman" w:hAnsi="Times New Roman" w:cs="Times New Roman"/>
          <w:sz w:val="28"/>
          <w:szCs w:val="28"/>
        </w:rPr>
        <w:t xml:space="preserve">Первомайського району Миколаївської області </w:t>
      </w:r>
      <w:r w:rsidRPr="00FD6EE5">
        <w:rPr>
          <w:rFonts w:ascii="Times New Roman" w:hAnsi="Times New Roman" w:cs="Times New Roman"/>
          <w:sz w:val="28"/>
          <w:szCs w:val="28"/>
        </w:rPr>
        <w:t>розроблений</w:t>
      </w:r>
      <w:r w:rsidR="00647EC4" w:rsidRPr="00FD6EE5">
        <w:rPr>
          <w:rFonts w:ascii="Times New Roman" w:hAnsi="Times New Roman" w:cs="Times New Roman"/>
          <w:sz w:val="28"/>
          <w:szCs w:val="28"/>
        </w:rPr>
        <w:t xml:space="preserve"> фахівцями ФО-П Попов В.С. у складі:</w:t>
      </w:r>
    </w:p>
    <w:p w:rsidR="00B60309" w:rsidRPr="00FD6EE5" w:rsidRDefault="00B60309" w:rsidP="00647EC4">
      <w:pPr>
        <w:ind w:firstLine="567"/>
        <w:rPr>
          <w:rFonts w:ascii="Times New Roman" w:hAnsi="Times New Roman" w:cs="Times New Roman"/>
          <w:sz w:val="28"/>
          <w:szCs w:val="28"/>
        </w:rPr>
      </w:pPr>
    </w:p>
    <w:p w:rsidR="00B60309" w:rsidRPr="00FD6EE5" w:rsidRDefault="00B60309" w:rsidP="00B60309">
      <w:pPr>
        <w:ind w:firstLine="567"/>
        <w:jc w:val="center"/>
        <w:rPr>
          <w:b/>
          <w:i/>
          <w:sz w:val="28"/>
          <w:szCs w:val="28"/>
        </w:rPr>
      </w:pPr>
      <w:r w:rsidRPr="00FD6EE5">
        <w:rPr>
          <w:b/>
          <w:i/>
          <w:sz w:val="28"/>
          <w:szCs w:val="28"/>
        </w:rPr>
        <w:t>Архітектурно-планувальна частина</w:t>
      </w:r>
    </w:p>
    <w:p w:rsidR="00B60309" w:rsidRPr="00FD6EE5" w:rsidRDefault="00B60309" w:rsidP="00B60309">
      <w:pPr>
        <w:ind w:firstLine="567"/>
        <w:jc w:val="center"/>
        <w:rPr>
          <w:b/>
          <w:sz w:val="28"/>
          <w:szCs w:val="28"/>
        </w:rPr>
      </w:pPr>
    </w:p>
    <w:p w:rsidR="00B60309" w:rsidRPr="00FD6EE5" w:rsidRDefault="00B60309" w:rsidP="00B60309">
      <w:pPr>
        <w:ind w:firstLine="567"/>
        <w:rPr>
          <w:sz w:val="28"/>
          <w:szCs w:val="28"/>
        </w:rPr>
      </w:pPr>
      <w:r w:rsidRPr="00FD6EE5">
        <w:rPr>
          <w:sz w:val="28"/>
          <w:szCs w:val="28"/>
        </w:rPr>
        <w:t>Головний архітектор проекту                                    В.В. Сисоєв</w:t>
      </w:r>
    </w:p>
    <w:p w:rsidR="00B60309" w:rsidRPr="00FD6EE5" w:rsidRDefault="00B60309" w:rsidP="00B60309">
      <w:pPr>
        <w:ind w:firstLine="567"/>
        <w:rPr>
          <w:sz w:val="28"/>
          <w:szCs w:val="28"/>
        </w:rPr>
      </w:pPr>
      <w:r w:rsidRPr="00FD6EE5">
        <w:rPr>
          <w:sz w:val="28"/>
          <w:szCs w:val="28"/>
        </w:rPr>
        <w:t xml:space="preserve">Головний інженер проекту     </w:t>
      </w:r>
      <w:r w:rsidR="001C5FB3">
        <w:rPr>
          <w:sz w:val="28"/>
          <w:szCs w:val="28"/>
        </w:rPr>
        <w:t xml:space="preserve">                               </w:t>
      </w:r>
      <w:r w:rsidRPr="00FD6EE5">
        <w:rPr>
          <w:sz w:val="28"/>
          <w:szCs w:val="28"/>
        </w:rPr>
        <w:t xml:space="preserve">    В.С. Попов</w:t>
      </w:r>
    </w:p>
    <w:p w:rsidR="00743B9E" w:rsidRPr="00FD6EE5" w:rsidRDefault="00743B9E" w:rsidP="00B60309">
      <w:pPr>
        <w:ind w:firstLine="567"/>
        <w:rPr>
          <w:sz w:val="28"/>
          <w:szCs w:val="28"/>
        </w:rPr>
      </w:pPr>
      <w:r w:rsidRPr="00FD6EE5">
        <w:rPr>
          <w:sz w:val="28"/>
          <w:szCs w:val="28"/>
        </w:rPr>
        <w:t>Головний спеціаліст                                                  С.В. Попова</w:t>
      </w:r>
    </w:p>
    <w:p w:rsidR="00743B9E" w:rsidRPr="00FD6EE5" w:rsidRDefault="00743B9E" w:rsidP="00B60309">
      <w:pPr>
        <w:ind w:firstLine="567"/>
        <w:rPr>
          <w:sz w:val="28"/>
          <w:szCs w:val="28"/>
        </w:rPr>
      </w:pPr>
    </w:p>
    <w:p w:rsidR="00743B9E" w:rsidRPr="00FD6EE5" w:rsidRDefault="00743B9E" w:rsidP="00B60309">
      <w:pPr>
        <w:ind w:firstLine="567"/>
        <w:rPr>
          <w:sz w:val="28"/>
          <w:szCs w:val="28"/>
        </w:rPr>
      </w:pPr>
    </w:p>
    <w:p w:rsidR="00743B9E" w:rsidRPr="00FD6EE5" w:rsidRDefault="00743B9E" w:rsidP="00743B9E">
      <w:pPr>
        <w:ind w:firstLine="567"/>
        <w:jc w:val="center"/>
        <w:rPr>
          <w:b/>
          <w:i/>
          <w:sz w:val="28"/>
          <w:szCs w:val="28"/>
        </w:rPr>
      </w:pPr>
      <w:r w:rsidRPr="00FD6EE5">
        <w:rPr>
          <w:b/>
          <w:i/>
          <w:sz w:val="28"/>
          <w:szCs w:val="28"/>
        </w:rPr>
        <w:t>Інженерно-планувальна частина</w:t>
      </w:r>
    </w:p>
    <w:p w:rsidR="00647EC4" w:rsidRPr="00FD6EE5" w:rsidRDefault="00647EC4" w:rsidP="00264E01">
      <w:pPr>
        <w:rPr>
          <w:sz w:val="28"/>
          <w:szCs w:val="28"/>
        </w:rPr>
      </w:pPr>
    </w:p>
    <w:p w:rsidR="00743B9E" w:rsidRPr="00FD6EE5" w:rsidRDefault="00743B9E" w:rsidP="00743B9E">
      <w:pPr>
        <w:ind w:firstLine="567"/>
        <w:rPr>
          <w:sz w:val="28"/>
          <w:szCs w:val="28"/>
        </w:rPr>
      </w:pPr>
      <w:r w:rsidRPr="00FD6EE5">
        <w:rPr>
          <w:sz w:val="28"/>
          <w:szCs w:val="28"/>
        </w:rPr>
        <w:t>Головний інженер проекту                                         В.С. Попов</w:t>
      </w:r>
    </w:p>
    <w:p w:rsidR="0017726B" w:rsidRPr="00FD6EE5" w:rsidRDefault="0017726B" w:rsidP="00743B9E">
      <w:pPr>
        <w:ind w:firstLine="567"/>
        <w:rPr>
          <w:sz w:val="28"/>
          <w:szCs w:val="28"/>
        </w:rPr>
      </w:pPr>
    </w:p>
    <w:p w:rsidR="0017726B" w:rsidRPr="00FD6EE5" w:rsidRDefault="0017726B" w:rsidP="0017726B">
      <w:pPr>
        <w:pStyle w:val="Default"/>
        <w:spacing w:before="40" w:after="40"/>
        <w:ind w:firstLine="720"/>
        <w:jc w:val="center"/>
        <w:rPr>
          <w:color w:val="auto"/>
          <w:sz w:val="28"/>
          <w:szCs w:val="28"/>
          <w:lang w:val="uk-UA"/>
        </w:rPr>
      </w:pPr>
      <w:r w:rsidRPr="00FD6EE5">
        <w:rPr>
          <w:b/>
          <w:bCs/>
          <w:i/>
          <w:iCs/>
          <w:color w:val="auto"/>
          <w:sz w:val="28"/>
          <w:szCs w:val="28"/>
          <w:lang w:val="uk-UA"/>
        </w:rPr>
        <w:t xml:space="preserve">Інженерна підготовка території. </w:t>
      </w:r>
    </w:p>
    <w:p w:rsidR="0017726B" w:rsidRPr="00FD6EE5" w:rsidRDefault="0017726B" w:rsidP="0017726B">
      <w:pPr>
        <w:ind w:firstLine="567"/>
        <w:rPr>
          <w:b/>
          <w:bCs/>
          <w:i/>
          <w:iCs/>
          <w:sz w:val="28"/>
          <w:szCs w:val="28"/>
        </w:rPr>
      </w:pPr>
      <w:r w:rsidRPr="00FD6EE5">
        <w:rPr>
          <w:b/>
          <w:bCs/>
          <w:i/>
          <w:iCs/>
          <w:sz w:val="28"/>
          <w:szCs w:val="28"/>
        </w:rPr>
        <w:t>Водопостачання, водовідведення та санітарне очищення</w:t>
      </w:r>
    </w:p>
    <w:p w:rsidR="0017726B" w:rsidRPr="00FD6EE5" w:rsidRDefault="0017726B" w:rsidP="0017726B">
      <w:pPr>
        <w:ind w:firstLine="567"/>
        <w:rPr>
          <w:b/>
          <w:bCs/>
          <w:i/>
          <w:iCs/>
          <w:sz w:val="28"/>
          <w:szCs w:val="28"/>
        </w:rPr>
      </w:pPr>
    </w:p>
    <w:p w:rsidR="0017726B" w:rsidRPr="00FD6EE5" w:rsidRDefault="0017726B" w:rsidP="0017726B">
      <w:pPr>
        <w:ind w:firstLine="567"/>
        <w:rPr>
          <w:sz w:val="28"/>
          <w:szCs w:val="28"/>
        </w:rPr>
      </w:pPr>
      <w:r w:rsidRPr="00FD6EE5">
        <w:rPr>
          <w:sz w:val="28"/>
          <w:szCs w:val="28"/>
        </w:rPr>
        <w:t>Головний інженер проекту                                         В.С. Попов</w:t>
      </w:r>
    </w:p>
    <w:p w:rsidR="0017726B" w:rsidRPr="00FD6EE5" w:rsidRDefault="0017726B" w:rsidP="0017726B">
      <w:pPr>
        <w:ind w:firstLine="567"/>
        <w:rPr>
          <w:sz w:val="28"/>
          <w:szCs w:val="28"/>
        </w:rPr>
      </w:pPr>
    </w:p>
    <w:tbl>
      <w:tblPr>
        <w:tblW w:w="0" w:type="auto"/>
        <w:tblBorders>
          <w:top w:val="nil"/>
          <w:left w:val="nil"/>
          <w:bottom w:val="nil"/>
          <w:right w:val="nil"/>
        </w:tblBorders>
        <w:tblLayout w:type="fixed"/>
        <w:tblLook w:val="0000"/>
      </w:tblPr>
      <w:tblGrid>
        <w:gridCol w:w="4925"/>
        <w:gridCol w:w="4926"/>
      </w:tblGrid>
      <w:tr w:rsidR="00E91848" w:rsidRPr="00FD6EE5">
        <w:trPr>
          <w:trHeight w:val="349"/>
        </w:trPr>
        <w:tc>
          <w:tcPr>
            <w:tcW w:w="9851" w:type="dxa"/>
            <w:gridSpan w:val="2"/>
          </w:tcPr>
          <w:p w:rsidR="0017726B" w:rsidRPr="00FD6EE5" w:rsidRDefault="0017726B" w:rsidP="0017726B">
            <w:pPr>
              <w:pStyle w:val="Default"/>
              <w:spacing w:after="200"/>
              <w:ind w:firstLine="567"/>
              <w:rPr>
                <w:color w:val="auto"/>
                <w:sz w:val="28"/>
                <w:szCs w:val="28"/>
                <w:lang w:val="uk-UA"/>
              </w:rPr>
            </w:pPr>
            <w:r w:rsidRPr="00FD6EE5">
              <w:rPr>
                <w:b/>
                <w:bCs/>
                <w:i/>
                <w:iCs/>
                <w:color w:val="auto"/>
                <w:sz w:val="28"/>
                <w:szCs w:val="28"/>
                <w:lang w:val="uk-UA"/>
              </w:rPr>
              <w:t xml:space="preserve">Інженерно-технічні заходи цивільного захисту (цивільної оборони) </w:t>
            </w:r>
          </w:p>
        </w:tc>
      </w:tr>
      <w:tr w:rsidR="0017726B" w:rsidRPr="00FD6EE5">
        <w:trPr>
          <w:trHeight w:val="172"/>
        </w:trPr>
        <w:tc>
          <w:tcPr>
            <w:tcW w:w="4925" w:type="dxa"/>
          </w:tcPr>
          <w:p w:rsidR="0017726B" w:rsidRPr="00FD6EE5" w:rsidRDefault="0017726B">
            <w:pPr>
              <w:pStyle w:val="Default"/>
              <w:spacing w:before="40" w:after="40"/>
              <w:jc w:val="center"/>
              <w:rPr>
                <w:color w:val="auto"/>
                <w:sz w:val="28"/>
                <w:szCs w:val="28"/>
                <w:lang w:val="uk-UA"/>
              </w:rPr>
            </w:pPr>
            <w:r w:rsidRPr="00FD6EE5">
              <w:rPr>
                <w:color w:val="auto"/>
                <w:sz w:val="28"/>
                <w:szCs w:val="28"/>
                <w:lang w:val="uk-UA"/>
              </w:rPr>
              <w:t xml:space="preserve">Провідний інженер </w:t>
            </w:r>
          </w:p>
        </w:tc>
        <w:tc>
          <w:tcPr>
            <w:tcW w:w="4925" w:type="dxa"/>
          </w:tcPr>
          <w:p w:rsidR="0017726B" w:rsidRPr="00FD6EE5" w:rsidRDefault="001C5FB3" w:rsidP="00827CC9">
            <w:pPr>
              <w:pStyle w:val="Default"/>
              <w:spacing w:before="40" w:after="40"/>
              <w:rPr>
                <w:color w:val="auto"/>
                <w:sz w:val="28"/>
                <w:szCs w:val="28"/>
                <w:lang w:val="uk-UA"/>
              </w:rPr>
            </w:pPr>
            <w:r>
              <w:rPr>
                <w:color w:val="auto"/>
                <w:sz w:val="28"/>
                <w:szCs w:val="28"/>
                <w:lang w:val="uk-UA"/>
              </w:rPr>
              <w:t xml:space="preserve">                              </w:t>
            </w:r>
            <w:r w:rsidR="00827CC9" w:rsidRPr="00FD6EE5">
              <w:rPr>
                <w:color w:val="auto"/>
                <w:sz w:val="28"/>
                <w:szCs w:val="28"/>
                <w:lang w:val="uk-UA"/>
              </w:rPr>
              <w:t>С.В. Попова</w:t>
            </w:r>
          </w:p>
        </w:tc>
      </w:tr>
    </w:tbl>
    <w:p w:rsidR="00743B9E" w:rsidRPr="00FD6EE5" w:rsidRDefault="00743B9E" w:rsidP="00743B9E">
      <w:pPr>
        <w:ind w:firstLine="567"/>
        <w:rPr>
          <w:rFonts w:ascii="Times New Roman" w:hAnsi="Times New Roman" w:cs="Times New Roman"/>
          <w:sz w:val="28"/>
          <w:szCs w:val="28"/>
        </w:rPr>
      </w:pPr>
    </w:p>
    <w:p w:rsidR="00F721AE" w:rsidRPr="00FD6EE5" w:rsidRDefault="00743B9E" w:rsidP="00743B9E">
      <w:pPr>
        <w:pStyle w:val="Default"/>
        <w:spacing w:after="200"/>
        <w:jc w:val="center"/>
        <w:rPr>
          <w:b/>
          <w:bCs/>
          <w:i/>
          <w:iCs/>
          <w:color w:val="auto"/>
          <w:sz w:val="28"/>
          <w:szCs w:val="28"/>
          <w:lang w:val="uk-UA"/>
        </w:rPr>
      </w:pPr>
      <w:r w:rsidRPr="00FD6EE5">
        <w:rPr>
          <w:b/>
          <w:bCs/>
          <w:i/>
          <w:iCs/>
          <w:color w:val="auto"/>
          <w:sz w:val="28"/>
          <w:szCs w:val="28"/>
          <w:lang w:val="uk-UA"/>
        </w:rPr>
        <w:t>Природні умови. Охорона навколишнього середовища.</w:t>
      </w:r>
    </w:p>
    <w:p w:rsidR="00743B9E" w:rsidRPr="00FD6EE5" w:rsidRDefault="00F721AE" w:rsidP="00F721AE">
      <w:pPr>
        <w:pStyle w:val="Default"/>
        <w:spacing w:after="200"/>
        <w:rPr>
          <w:b/>
          <w:bCs/>
          <w:i/>
          <w:iCs/>
          <w:color w:val="auto"/>
          <w:sz w:val="28"/>
          <w:szCs w:val="28"/>
          <w:lang w:val="uk-UA"/>
        </w:rPr>
      </w:pPr>
      <w:r w:rsidRPr="00FD6EE5">
        <w:rPr>
          <w:b/>
          <w:bCs/>
          <w:i/>
          <w:iCs/>
          <w:color w:val="auto"/>
          <w:sz w:val="28"/>
          <w:szCs w:val="28"/>
          <w:lang w:val="uk-UA"/>
        </w:rPr>
        <w:t>Стратегічна екологічна оцінка.</w:t>
      </w:r>
    </w:p>
    <w:p w:rsidR="00743B9E" w:rsidRPr="00FD6EE5" w:rsidRDefault="0017726B" w:rsidP="00743B9E">
      <w:pPr>
        <w:pStyle w:val="Default"/>
        <w:spacing w:after="200"/>
        <w:ind w:firstLine="567"/>
        <w:rPr>
          <w:color w:val="auto"/>
          <w:sz w:val="28"/>
          <w:szCs w:val="28"/>
          <w:lang w:val="uk-UA"/>
        </w:rPr>
      </w:pPr>
      <w:r w:rsidRPr="00FD6EE5">
        <w:rPr>
          <w:color w:val="auto"/>
          <w:sz w:val="28"/>
          <w:szCs w:val="28"/>
          <w:lang w:val="uk-UA"/>
        </w:rPr>
        <w:t>ТОВ "Науково-технічний центр проблем екології та природокористування"</w:t>
      </w:r>
    </w:p>
    <w:p w:rsidR="0017726B" w:rsidRPr="00FD6EE5" w:rsidRDefault="0017726B" w:rsidP="00743B9E">
      <w:pPr>
        <w:pStyle w:val="Default"/>
        <w:spacing w:after="200"/>
        <w:ind w:firstLine="567"/>
        <w:rPr>
          <w:color w:val="auto"/>
          <w:sz w:val="28"/>
          <w:szCs w:val="28"/>
          <w:lang w:val="uk-UA"/>
        </w:rPr>
      </w:pPr>
      <w:r w:rsidRPr="00FD6EE5">
        <w:rPr>
          <w:color w:val="auto"/>
          <w:sz w:val="28"/>
          <w:szCs w:val="28"/>
          <w:lang w:val="uk-UA"/>
        </w:rPr>
        <w:t>Директор                                                                     О.А. Седлецька</w:t>
      </w:r>
    </w:p>
    <w:p w:rsidR="00E91848" w:rsidRPr="00FD6EE5" w:rsidRDefault="00E91848" w:rsidP="00743B9E">
      <w:pPr>
        <w:pStyle w:val="Default"/>
        <w:spacing w:after="200"/>
        <w:ind w:firstLine="567"/>
        <w:rPr>
          <w:color w:val="auto"/>
          <w:sz w:val="28"/>
          <w:szCs w:val="28"/>
          <w:lang w:val="uk-UA"/>
        </w:rPr>
      </w:pPr>
    </w:p>
    <w:p w:rsidR="00E91848" w:rsidRPr="00FD6EE5" w:rsidRDefault="00E91848" w:rsidP="001C5FB3">
      <w:pPr>
        <w:pStyle w:val="a6"/>
        <w:ind w:firstLine="459"/>
        <w:jc w:val="both"/>
        <w:rPr>
          <w:rFonts w:ascii="Arial" w:hAnsi="Arial" w:cs="Arial"/>
          <w:sz w:val="28"/>
          <w:szCs w:val="28"/>
          <w:shd w:val="clear" w:color="auto" w:fill="FFFFFF"/>
        </w:rPr>
      </w:pPr>
      <w:r w:rsidRPr="00FD6EE5">
        <w:rPr>
          <w:rFonts w:ascii="Arial" w:eastAsia="Courier New" w:hAnsi="Arial" w:cs="Arial"/>
          <w:bCs/>
          <w:color w:val="000000"/>
          <w:sz w:val="28"/>
          <w:szCs w:val="28"/>
          <w:lang w:eastAsia="ru-RU" w:bidi="ru-RU"/>
        </w:rPr>
        <w:t>Проектна територія  - територія, яка оточена</w:t>
      </w:r>
      <w:r w:rsidRPr="00FD6EE5">
        <w:rPr>
          <w:rFonts w:ascii="Arial" w:hAnsi="Arial" w:cs="Arial"/>
          <w:sz w:val="28"/>
          <w:szCs w:val="28"/>
          <w:shd w:val="clear" w:color="auto" w:fill="FFFFFF"/>
        </w:rPr>
        <w:t xml:space="preserve">автодорогою Н-24 Благовіщенське – Миколаїв, проїздом між земельною ділянкою </w:t>
      </w:r>
      <w:r w:rsidRPr="00FD6EE5">
        <w:rPr>
          <w:rFonts w:ascii="Arial" w:hAnsi="Arial" w:cs="Arial"/>
          <w:sz w:val="28"/>
          <w:szCs w:val="28"/>
        </w:rPr>
        <w:t xml:space="preserve">кадастровий номер: </w:t>
      </w:r>
      <w:r w:rsidRPr="00FD6EE5">
        <w:rPr>
          <w:rFonts w:ascii="Arial" w:hAnsi="Arial" w:cs="Arial"/>
          <w:color w:val="333333"/>
          <w:sz w:val="28"/>
          <w:szCs w:val="28"/>
          <w:shd w:val="clear" w:color="auto" w:fill="FFFFFF"/>
        </w:rPr>
        <w:t>4825485100:01:000:0876</w:t>
      </w:r>
      <w:r w:rsidRPr="00FD6EE5">
        <w:rPr>
          <w:rFonts w:ascii="Arial" w:hAnsi="Arial" w:cs="Arial"/>
          <w:sz w:val="28"/>
          <w:szCs w:val="28"/>
          <w:shd w:val="clear" w:color="auto" w:fill="FFFFFF"/>
        </w:rPr>
        <w:t xml:space="preserve"> та територією АЗС «WOG» і балкою, яка перетинає автодорогу Н-24 з північного заходу на південний схід,  за межами с. Мигія.</w:t>
      </w:r>
    </w:p>
    <w:p w:rsidR="00E91848" w:rsidRPr="00FD6EE5" w:rsidRDefault="00E91848" w:rsidP="00743B9E">
      <w:pPr>
        <w:pStyle w:val="Default"/>
        <w:spacing w:after="200"/>
        <w:ind w:firstLine="567"/>
        <w:rPr>
          <w:color w:val="auto"/>
          <w:sz w:val="28"/>
          <w:szCs w:val="28"/>
          <w:lang w:val="uk-UA"/>
        </w:rPr>
      </w:pPr>
    </w:p>
    <w:p w:rsidR="00ED00ED" w:rsidRPr="00FD6EE5" w:rsidRDefault="00ED00ED" w:rsidP="00743B9E">
      <w:pPr>
        <w:pStyle w:val="Default"/>
        <w:spacing w:after="200"/>
        <w:ind w:firstLine="567"/>
        <w:rPr>
          <w:color w:val="auto"/>
          <w:sz w:val="28"/>
          <w:szCs w:val="28"/>
          <w:lang w:val="uk-UA"/>
        </w:rPr>
      </w:pPr>
    </w:p>
    <w:p w:rsidR="00242C8E" w:rsidRPr="00FD6EE5" w:rsidRDefault="00242C8E" w:rsidP="00242C8E">
      <w:pPr>
        <w:pStyle w:val="Default"/>
        <w:spacing w:after="200"/>
        <w:rPr>
          <w:color w:val="auto"/>
          <w:sz w:val="28"/>
          <w:szCs w:val="28"/>
          <w:lang w:val="uk-UA"/>
        </w:rPr>
      </w:pPr>
    </w:p>
    <w:p w:rsidR="009F7C98" w:rsidRPr="00FD6EE5" w:rsidRDefault="009F7C98" w:rsidP="00242C8E">
      <w:pPr>
        <w:pStyle w:val="Default"/>
        <w:spacing w:after="200"/>
        <w:rPr>
          <w:b/>
          <w:color w:val="auto"/>
          <w:sz w:val="26"/>
          <w:szCs w:val="26"/>
          <w:lang w:val="uk-UA"/>
        </w:rPr>
      </w:pPr>
    </w:p>
    <w:p w:rsidR="00ED00ED" w:rsidRPr="00FD6EE5" w:rsidRDefault="00730000" w:rsidP="004D3276">
      <w:pPr>
        <w:pStyle w:val="Default"/>
        <w:spacing w:after="200"/>
        <w:ind w:firstLine="567"/>
        <w:jc w:val="center"/>
        <w:rPr>
          <w:b/>
          <w:color w:val="auto"/>
          <w:sz w:val="26"/>
          <w:szCs w:val="26"/>
          <w:lang w:val="uk-UA"/>
        </w:rPr>
      </w:pPr>
      <w:r w:rsidRPr="00FD6EE5">
        <w:rPr>
          <w:b/>
          <w:color w:val="auto"/>
          <w:sz w:val="26"/>
          <w:szCs w:val="26"/>
          <w:lang w:val="uk-UA"/>
        </w:rPr>
        <w:lastRenderedPageBreak/>
        <w:t xml:space="preserve">І. </w:t>
      </w:r>
      <w:r w:rsidR="004D3276" w:rsidRPr="00FD6EE5">
        <w:rPr>
          <w:b/>
          <w:color w:val="auto"/>
          <w:sz w:val="26"/>
          <w:szCs w:val="26"/>
          <w:lang w:val="uk-UA"/>
        </w:rPr>
        <w:t>СКЛАД ПРОЕКТУ</w:t>
      </w:r>
      <w:r w:rsidRPr="00FD6EE5">
        <w:rPr>
          <w:b/>
          <w:color w:val="auto"/>
          <w:sz w:val="26"/>
          <w:szCs w:val="26"/>
          <w:lang w:val="uk-UA"/>
        </w:rPr>
        <w:t>. ПЕРЕЛІК МАТЕРІАЛІВ ДТП.</w:t>
      </w:r>
    </w:p>
    <w:p w:rsidR="00251562" w:rsidRPr="00FD6EE5" w:rsidRDefault="00251562" w:rsidP="004D3276">
      <w:pPr>
        <w:pStyle w:val="Default"/>
        <w:spacing w:after="200"/>
        <w:ind w:firstLine="567"/>
        <w:jc w:val="center"/>
        <w:rPr>
          <w:color w:val="auto"/>
          <w:sz w:val="28"/>
          <w:szCs w:val="28"/>
          <w:lang w:val="uk-UA"/>
        </w:rPr>
      </w:pPr>
    </w:p>
    <w:tbl>
      <w:tblPr>
        <w:tblStyle w:val="a5"/>
        <w:tblW w:w="0" w:type="auto"/>
        <w:tblLook w:val="04A0"/>
      </w:tblPr>
      <w:tblGrid>
        <w:gridCol w:w="5211"/>
        <w:gridCol w:w="1985"/>
        <w:gridCol w:w="1417"/>
        <w:gridCol w:w="1808"/>
      </w:tblGrid>
      <w:tr w:rsidR="00E91848" w:rsidRPr="00FD6EE5" w:rsidTr="00A020D1">
        <w:tc>
          <w:tcPr>
            <w:tcW w:w="5211" w:type="dxa"/>
          </w:tcPr>
          <w:p w:rsidR="00251562" w:rsidRPr="00FD6EE5" w:rsidRDefault="00251562" w:rsidP="00251562">
            <w:pPr>
              <w:pStyle w:val="Default"/>
              <w:spacing w:after="200"/>
              <w:jc w:val="center"/>
              <w:rPr>
                <w:rFonts w:ascii="Times New Roman" w:hAnsi="Times New Roman" w:cs="Times New Roman"/>
                <w:bCs/>
                <w:iCs/>
                <w:color w:val="auto"/>
                <w:sz w:val="28"/>
                <w:szCs w:val="28"/>
                <w:lang w:val="uk-UA"/>
              </w:rPr>
            </w:pPr>
            <w:r w:rsidRPr="00FD6EE5">
              <w:rPr>
                <w:rFonts w:ascii="Times New Roman" w:hAnsi="Times New Roman" w:cs="Times New Roman"/>
                <w:bCs/>
                <w:iCs/>
                <w:color w:val="auto"/>
                <w:sz w:val="28"/>
                <w:szCs w:val="28"/>
                <w:lang w:val="uk-UA"/>
              </w:rPr>
              <w:t>Назва матеріалів</w:t>
            </w:r>
          </w:p>
        </w:tc>
        <w:tc>
          <w:tcPr>
            <w:tcW w:w="1985" w:type="dxa"/>
          </w:tcPr>
          <w:p w:rsidR="00251562" w:rsidRPr="00FD6EE5" w:rsidRDefault="00251562" w:rsidP="00251562">
            <w:pPr>
              <w:pStyle w:val="Default"/>
              <w:spacing w:after="200"/>
              <w:jc w:val="center"/>
              <w:rPr>
                <w:rFonts w:ascii="Times New Roman" w:hAnsi="Times New Roman" w:cs="Times New Roman"/>
                <w:bCs/>
                <w:iCs/>
                <w:color w:val="auto"/>
                <w:sz w:val="28"/>
                <w:szCs w:val="28"/>
                <w:lang w:val="uk-UA"/>
              </w:rPr>
            </w:pPr>
            <w:r w:rsidRPr="00FD6EE5">
              <w:rPr>
                <w:rFonts w:ascii="Times New Roman" w:hAnsi="Times New Roman" w:cs="Times New Roman"/>
                <w:bCs/>
                <w:iCs/>
                <w:color w:val="auto"/>
                <w:sz w:val="28"/>
                <w:szCs w:val="28"/>
                <w:lang w:val="uk-UA"/>
              </w:rPr>
              <w:t>На чому виконані</w:t>
            </w:r>
          </w:p>
        </w:tc>
        <w:tc>
          <w:tcPr>
            <w:tcW w:w="1417" w:type="dxa"/>
          </w:tcPr>
          <w:p w:rsidR="00251562" w:rsidRPr="00FD6EE5" w:rsidRDefault="00251562" w:rsidP="004D3276">
            <w:pPr>
              <w:pStyle w:val="Default"/>
              <w:spacing w:after="200"/>
              <w:jc w:val="center"/>
              <w:rPr>
                <w:rFonts w:ascii="Times New Roman" w:hAnsi="Times New Roman" w:cs="Times New Roman"/>
                <w:bCs/>
                <w:iCs/>
                <w:color w:val="auto"/>
                <w:sz w:val="28"/>
                <w:szCs w:val="28"/>
                <w:lang w:val="uk-UA"/>
              </w:rPr>
            </w:pPr>
            <w:r w:rsidRPr="00FD6EE5">
              <w:rPr>
                <w:rFonts w:ascii="Times New Roman" w:hAnsi="Times New Roman" w:cs="Times New Roman"/>
                <w:bCs/>
                <w:iCs/>
                <w:color w:val="auto"/>
                <w:sz w:val="28"/>
                <w:szCs w:val="28"/>
                <w:lang w:val="uk-UA"/>
              </w:rPr>
              <w:t>Масштаб</w:t>
            </w:r>
          </w:p>
        </w:tc>
        <w:tc>
          <w:tcPr>
            <w:tcW w:w="1808" w:type="dxa"/>
          </w:tcPr>
          <w:p w:rsidR="00251562" w:rsidRPr="00FD6EE5" w:rsidRDefault="00251562" w:rsidP="004D3276">
            <w:pPr>
              <w:pStyle w:val="Default"/>
              <w:spacing w:after="200"/>
              <w:jc w:val="center"/>
              <w:rPr>
                <w:rFonts w:ascii="Times New Roman" w:hAnsi="Times New Roman" w:cs="Times New Roman"/>
                <w:bCs/>
                <w:iCs/>
                <w:color w:val="auto"/>
                <w:sz w:val="28"/>
                <w:szCs w:val="28"/>
                <w:lang w:val="uk-UA"/>
              </w:rPr>
            </w:pPr>
            <w:r w:rsidRPr="00FD6EE5">
              <w:rPr>
                <w:rFonts w:ascii="Times New Roman" w:hAnsi="Times New Roman" w:cs="Times New Roman"/>
                <w:bCs/>
                <w:iCs/>
                <w:color w:val="auto"/>
                <w:sz w:val="28"/>
                <w:szCs w:val="28"/>
                <w:lang w:val="uk-UA"/>
              </w:rPr>
              <w:t>Архівний номер</w:t>
            </w:r>
          </w:p>
        </w:tc>
      </w:tr>
      <w:tr w:rsidR="00E91848" w:rsidRPr="00FD6EE5" w:rsidTr="00CC5C39">
        <w:tc>
          <w:tcPr>
            <w:tcW w:w="10421" w:type="dxa"/>
            <w:gridSpan w:val="4"/>
          </w:tcPr>
          <w:p w:rsidR="00251562" w:rsidRPr="00FD6EE5" w:rsidRDefault="00251562" w:rsidP="00251562">
            <w:pPr>
              <w:pStyle w:val="Default"/>
              <w:spacing w:after="200"/>
              <w:jc w:val="center"/>
              <w:rPr>
                <w:rFonts w:ascii="Times New Roman" w:hAnsi="Times New Roman" w:cs="Times New Roman"/>
                <w:bCs/>
                <w:iCs/>
                <w:color w:val="auto"/>
                <w:sz w:val="28"/>
                <w:szCs w:val="28"/>
                <w:lang w:val="uk-UA"/>
              </w:rPr>
            </w:pPr>
            <w:r w:rsidRPr="00FD6EE5">
              <w:rPr>
                <w:rFonts w:ascii="Times New Roman" w:hAnsi="Times New Roman" w:cs="Times New Roman"/>
                <w:bCs/>
                <w:iCs/>
                <w:color w:val="auto"/>
                <w:sz w:val="28"/>
                <w:szCs w:val="28"/>
                <w:lang w:val="uk-UA"/>
              </w:rPr>
              <w:t>І. Графічна частина</w:t>
            </w:r>
          </w:p>
        </w:tc>
      </w:tr>
      <w:tr w:rsidR="00E91848" w:rsidRPr="00FD6EE5" w:rsidTr="00A020D1">
        <w:tc>
          <w:tcPr>
            <w:tcW w:w="5211" w:type="dxa"/>
          </w:tcPr>
          <w:p w:rsidR="00251562" w:rsidRPr="00FD6EE5" w:rsidRDefault="006A2180" w:rsidP="00443A07">
            <w:pPr>
              <w:pStyle w:val="Default"/>
              <w:spacing w:after="200"/>
              <w:rPr>
                <w:rFonts w:ascii="Times New Roman" w:hAnsi="Times New Roman" w:cs="Times New Roman"/>
                <w:bCs/>
                <w:iCs/>
                <w:color w:val="auto"/>
                <w:lang w:val="uk-UA"/>
              </w:rPr>
            </w:pPr>
            <w:r w:rsidRPr="00FD6EE5">
              <w:rPr>
                <w:rFonts w:ascii="Times New Roman" w:hAnsi="Times New Roman" w:cs="Times New Roman"/>
                <w:bCs/>
                <w:iCs/>
                <w:color w:val="auto"/>
                <w:lang w:val="uk-UA"/>
              </w:rPr>
              <w:t xml:space="preserve">1. Схема розташування земельної ділянки у планувальній структурі </w:t>
            </w:r>
            <w:r w:rsidR="00443A07" w:rsidRPr="00FD6EE5">
              <w:rPr>
                <w:rFonts w:ascii="Times New Roman" w:hAnsi="Times New Roman" w:cs="Times New Roman"/>
                <w:bCs/>
                <w:iCs/>
                <w:color w:val="auto"/>
                <w:lang w:val="uk-UA"/>
              </w:rPr>
              <w:t>с. Катеринка</w:t>
            </w:r>
          </w:p>
        </w:tc>
        <w:tc>
          <w:tcPr>
            <w:tcW w:w="1985" w:type="dxa"/>
          </w:tcPr>
          <w:p w:rsidR="00251562" w:rsidRPr="00FD6EE5" w:rsidRDefault="006A2180" w:rsidP="004D327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251562" w:rsidRPr="00FD6EE5" w:rsidRDefault="006A2180" w:rsidP="004D327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1:2000</w:t>
            </w:r>
          </w:p>
        </w:tc>
        <w:tc>
          <w:tcPr>
            <w:tcW w:w="1808" w:type="dxa"/>
          </w:tcPr>
          <w:p w:rsidR="00251562" w:rsidRPr="00FD6EE5" w:rsidRDefault="006A2180" w:rsidP="00A020D1">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w:t>
            </w:r>
            <w:r w:rsidR="00A020D1" w:rsidRPr="00FD6EE5">
              <w:rPr>
                <w:rFonts w:ascii="Times New Roman" w:hAnsi="Times New Roman" w:cs="Times New Roman"/>
                <w:bCs/>
                <w:iCs/>
                <w:color w:val="auto"/>
                <w:lang w:val="uk-UA"/>
              </w:rPr>
              <w:t>3-2021 арк.</w:t>
            </w:r>
            <w:r w:rsidRPr="00FD6EE5">
              <w:rPr>
                <w:rFonts w:ascii="Times New Roman" w:hAnsi="Times New Roman" w:cs="Times New Roman"/>
                <w:bCs/>
                <w:iCs/>
                <w:color w:val="auto"/>
                <w:lang w:val="uk-UA"/>
              </w:rPr>
              <w:t>1</w:t>
            </w:r>
          </w:p>
        </w:tc>
      </w:tr>
      <w:tr w:rsidR="00E91848" w:rsidRPr="00FD6EE5" w:rsidTr="00A020D1">
        <w:tc>
          <w:tcPr>
            <w:tcW w:w="5211" w:type="dxa"/>
          </w:tcPr>
          <w:p w:rsidR="00251562" w:rsidRPr="00FD6EE5" w:rsidRDefault="00443A07" w:rsidP="00E136B7">
            <w:pPr>
              <w:pStyle w:val="a6"/>
              <w:rPr>
                <w:rFonts w:ascii="Times New Roman" w:hAnsi="Times New Roman" w:cs="Times New Roman"/>
                <w:sz w:val="24"/>
                <w:szCs w:val="24"/>
              </w:rPr>
            </w:pPr>
            <w:r w:rsidRPr="00FD6EE5">
              <w:rPr>
                <w:rFonts w:ascii="Times New Roman" w:hAnsi="Times New Roman" w:cs="Times New Roman"/>
                <w:sz w:val="24"/>
                <w:szCs w:val="24"/>
              </w:rPr>
              <w:t xml:space="preserve">2.  План існуючого використання території опорний план, схема існуючих планувальних обмежень </w:t>
            </w:r>
          </w:p>
        </w:tc>
        <w:tc>
          <w:tcPr>
            <w:tcW w:w="1985" w:type="dxa"/>
          </w:tcPr>
          <w:p w:rsidR="00251562" w:rsidRPr="00FD6EE5" w:rsidRDefault="00E136B7" w:rsidP="004D327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251562" w:rsidRPr="00FD6EE5" w:rsidRDefault="00E136B7" w:rsidP="00E136B7">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color w:val="auto"/>
                <w:lang w:val="uk-UA"/>
              </w:rPr>
              <w:t xml:space="preserve">1: 500 </w:t>
            </w:r>
          </w:p>
        </w:tc>
        <w:tc>
          <w:tcPr>
            <w:tcW w:w="1808" w:type="dxa"/>
          </w:tcPr>
          <w:p w:rsidR="00251562" w:rsidRPr="00FD6EE5" w:rsidRDefault="00F4270F" w:rsidP="00A020D1">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w:t>
            </w:r>
            <w:r w:rsidR="00F62168" w:rsidRPr="00FD6EE5">
              <w:rPr>
                <w:rFonts w:ascii="Times New Roman" w:hAnsi="Times New Roman" w:cs="Times New Roman"/>
                <w:bCs/>
                <w:iCs/>
                <w:color w:val="auto"/>
                <w:lang w:val="uk-UA"/>
              </w:rPr>
              <w:t>-2021</w:t>
            </w:r>
            <w:r w:rsidR="00A020D1" w:rsidRPr="00FD6EE5">
              <w:rPr>
                <w:rFonts w:ascii="Times New Roman" w:hAnsi="Times New Roman" w:cs="Times New Roman"/>
                <w:bCs/>
                <w:iCs/>
                <w:color w:val="auto"/>
                <w:lang w:val="uk-UA"/>
              </w:rPr>
              <w:t xml:space="preserve"> арк.2</w:t>
            </w:r>
          </w:p>
        </w:tc>
      </w:tr>
      <w:tr w:rsidR="00E91848" w:rsidRPr="00FD6EE5" w:rsidTr="00A020D1">
        <w:tc>
          <w:tcPr>
            <w:tcW w:w="5211" w:type="dxa"/>
          </w:tcPr>
          <w:p w:rsidR="00C177C9" w:rsidRPr="00FD6EE5" w:rsidRDefault="00C177C9" w:rsidP="00C177C9">
            <w:pPr>
              <w:pStyle w:val="a6"/>
              <w:rPr>
                <w:rFonts w:ascii="Times New Roman" w:hAnsi="Times New Roman" w:cs="Times New Roman"/>
                <w:sz w:val="24"/>
                <w:szCs w:val="24"/>
              </w:rPr>
            </w:pPr>
            <w:r w:rsidRPr="00FD6EE5">
              <w:rPr>
                <w:rFonts w:ascii="Times New Roman" w:hAnsi="Times New Roman" w:cs="Times New Roman"/>
                <w:sz w:val="24"/>
                <w:szCs w:val="24"/>
              </w:rPr>
              <w:t>3</w:t>
            </w:r>
            <w:r w:rsidR="00E136B7" w:rsidRPr="00FD6EE5">
              <w:rPr>
                <w:rFonts w:ascii="Times New Roman" w:hAnsi="Times New Roman" w:cs="Times New Roman"/>
                <w:sz w:val="24"/>
                <w:szCs w:val="24"/>
              </w:rPr>
              <w:t>. Проектний план, схема пр</w:t>
            </w:r>
            <w:r w:rsidR="00141119" w:rsidRPr="00FD6EE5">
              <w:rPr>
                <w:rFonts w:ascii="Times New Roman" w:hAnsi="Times New Roman" w:cs="Times New Roman"/>
                <w:sz w:val="24"/>
                <w:szCs w:val="24"/>
              </w:rPr>
              <w:t>оектних плануваль- них обмежень.</w:t>
            </w:r>
          </w:p>
          <w:p w:rsidR="00251562" w:rsidRPr="00FD6EE5" w:rsidRDefault="00C177C9" w:rsidP="005B5567">
            <w:pPr>
              <w:pStyle w:val="a6"/>
              <w:rPr>
                <w:rFonts w:ascii="Times New Roman" w:hAnsi="Times New Roman" w:cs="Times New Roman"/>
                <w:sz w:val="24"/>
                <w:szCs w:val="24"/>
              </w:rPr>
            </w:pPr>
            <w:r w:rsidRPr="00FD6EE5">
              <w:rPr>
                <w:rFonts w:ascii="Times New Roman" w:hAnsi="Times New Roman" w:cs="Times New Roman"/>
                <w:sz w:val="24"/>
                <w:szCs w:val="24"/>
              </w:rPr>
              <w:t>С</w:t>
            </w:r>
            <w:r w:rsidR="00E136B7" w:rsidRPr="00FD6EE5">
              <w:rPr>
                <w:rFonts w:ascii="Times New Roman" w:hAnsi="Times New Roman" w:cs="Times New Roman"/>
                <w:sz w:val="24"/>
                <w:szCs w:val="24"/>
              </w:rPr>
              <w:t>хема організації руху транспорту і пішоходів</w:t>
            </w:r>
            <w:r w:rsidR="005B5567" w:rsidRPr="00FD6EE5">
              <w:rPr>
                <w:rFonts w:ascii="Times New Roman" w:hAnsi="Times New Roman" w:cs="Times New Roman"/>
                <w:sz w:val="24"/>
                <w:szCs w:val="24"/>
              </w:rPr>
              <w:t>.</w:t>
            </w:r>
          </w:p>
        </w:tc>
        <w:tc>
          <w:tcPr>
            <w:tcW w:w="1985" w:type="dxa"/>
          </w:tcPr>
          <w:p w:rsidR="00251562" w:rsidRPr="00FD6EE5" w:rsidRDefault="00C177C9" w:rsidP="004D327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C177C9" w:rsidRPr="00FD6EE5" w:rsidRDefault="00C177C9" w:rsidP="00C177C9">
            <w:pPr>
              <w:pStyle w:val="Default"/>
              <w:spacing w:after="200"/>
              <w:jc w:val="center"/>
              <w:rPr>
                <w:rFonts w:ascii="Times New Roman" w:hAnsi="Times New Roman" w:cs="Times New Roman"/>
                <w:color w:val="auto"/>
                <w:lang w:val="uk-UA"/>
              </w:rPr>
            </w:pPr>
            <w:r w:rsidRPr="00FD6EE5">
              <w:rPr>
                <w:rFonts w:ascii="Times New Roman" w:hAnsi="Times New Roman" w:cs="Times New Roman"/>
                <w:color w:val="auto"/>
                <w:lang w:val="uk-UA"/>
              </w:rPr>
              <w:t xml:space="preserve">1: 500 </w:t>
            </w:r>
          </w:p>
          <w:p w:rsidR="00251562" w:rsidRPr="00FD6EE5" w:rsidRDefault="00C177C9" w:rsidP="00C177C9">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color w:val="auto"/>
                <w:lang w:val="uk-UA"/>
              </w:rPr>
              <w:t>1:200</w:t>
            </w:r>
          </w:p>
        </w:tc>
        <w:tc>
          <w:tcPr>
            <w:tcW w:w="1808" w:type="dxa"/>
          </w:tcPr>
          <w:p w:rsidR="00251562" w:rsidRPr="00FD6EE5" w:rsidRDefault="00F4270F" w:rsidP="004D327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w:t>
            </w:r>
            <w:r w:rsidR="00F62168" w:rsidRPr="00FD6EE5">
              <w:rPr>
                <w:rFonts w:ascii="Times New Roman" w:hAnsi="Times New Roman" w:cs="Times New Roman"/>
                <w:bCs/>
                <w:iCs/>
                <w:color w:val="auto"/>
                <w:lang w:val="uk-UA"/>
              </w:rPr>
              <w:t>-2021</w:t>
            </w:r>
            <w:r w:rsidR="00D76851" w:rsidRPr="00FD6EE5">
              <w:rPr>
                <w:rFonts w:ascii="Times New Roman" w:hAnsi="Times New Roman" w:cs="Times New Roman"/>
                <w:bCs/>
                <w:iCs/>
                <w:color w:val="auto"/>
                <w:lang w:val="uk-UA"/>
              </w:rPr>
              <w:t xml:space="preserve"> арк.</w:t>
            </w:r>
            <w:r w:rsidR="00C177C9" w:rsidRPr="00FD6EE5">
              <w:rPr>
                <w:rFonts w:ascii="Times New Roman" w:hAnsi="Times New Roman" w:cs="Times New Roman"/>
                <w:bCs/>
                <w:iCs/>
                <w:color w:val="auto"/>
                <w:lang w:val="uk-UA"/>
              </w:rPr>
              <w:t>3</w:t>
            </w:r>
          </w:p>
        </w:tc>
      </w:tr>
      <w:tr w:rsidR="004E2A35" w:rsidRPr="00FD6EE5" w:rsidTr="00A020D1">
        <w:tc>
          <w:tcPr>
            <w:tcW w:w="5211" w:type="dxa"/>
          </w:tcPr>
          <w:p w:rsidR="004E2A35" w:rsidRPr="00FD6EE5" w:rsidRDefault="004E2A35" w:rsidP="000B7F9D">
            <w:pPr>
              <w:pStyle w:val="a6"/>
              <w:rPr>
                <w:rFonts w:ascii="Times New Roman" w:hAnsi="Times New Roman" w:cs="Times New Roman"/>
                <w:sz w:val="24"/>
                <w:szCs w:val="24"/>
              </w:rPr>
            </w:pPr>
            <w:r w:rsidRPr="00FD6EE5">
              <w:rPr>
                <w:rFonts w:ascii="Times New Roman" w:hAnsi="Times New Roman" w:cs="Times New Roman"/>
                <w:sz w:val="24"/>
                <w:szCs w:val="24"/>
              </w:rPr>
              <w:t>4. План червоних ліній. Поперековий профіль автодороги Н-24.</w:t>
            </w:r>
          </w:p>
        </w:tc>
        <w:tc>
          <w:tcPr>
            <w:tcW w:w="1985" w:type="dxa"/>
          </w:tcPr>
          <w:p w:rsidR="004E2A35" w:rsidRPr="00FD6EE5" w:rsidRDefault="004E2A35"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4E2A35" w:rsidRPr="00FD6EE5" w:rsidRDefault="004E2A35"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color w:val="auto"/>
                <w:lang w:val="uk-UA"/>
              </w:rPr>
              <w:t xml:space="preserve">1: 500 </w:t>
            </w:r>
          </w:p>
        </w:tc>
        <w:tc>
          <w:tcPr>
            <w:tcW w:w="1808" w:type="dxa"/>
          </w:tcPr>
          <w:p w:rsidR="004E2A35" w:rsidRPr="00FD6EE5" w:rsidRDefault="00F4270F"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w:t>
            </w:r>
            <w:r w:rsidR="00530600" w:rsidRPr="00FD6EE5">
              <w:rPr>
                <w:rFonts w:ascii="Times New Roman" w:hAnsi="Times New Roman" w:cs="Times New Roman"/>
                <w:bCs/>
                <w:iCs/>
                <w:color w:val="auto"/>
                <w:lang w:val="uk-UA"/>
              </w:rPr>
              <w:t>-2021</w:t>
            </w:r>
            <w:r w:rsidR="00D76851" w:rsidRPr="00FD6EE5">
              <w:rPr>
                <w:rFonts w:ascii="Times New Roman" w:hAnsi="Times New Roman" w:cs="Times New Roman"/>
                <w:bCs/>
                <w:iCs/>
                <w:color w:val="auto"/>
                <w:lang w:val="uk-UA"/>
              </w:rPr>
              <w:t xml:space="preserve"> арк.</w:t>
            </w:r>
            <w:r w:rsidR="004E2A35" w:rsidRPr="00FD6EE5">
              <w:rPr>
                <w:rFonts w:ascii="Times New Roman" w:hAnsi="Times New Roman" w:cs="Times New Roman"/>
                <w:bCs/>
                <w:iCs/>
                <w:color w:val="auto"/>
                <w:lang w:val="uk-UA"/>
              </w:rPr>
              <w:t>4</w:t>
            </w:r>
          </w:p>
        </w:tc>
      </w:tr>
      <w:tr w:rsidR="00F4270F" w:rsidRPr="00FD6EE5" w:rsidTr="00A020D1">
        <w:tc>
          <w:tcPr>
            <w:tcW w:w="5211" w:type="dxa"/>
          </w:tcPr>
          <w:p w:rsidR="00F4270F" w:rsidRPr="00FD6EE5" w:rsidRDefault="00F4270F" w:rsidP="00C177C9">
            <w:pPr>
              <w:pStyle w:val="a6"/>
              <w:rPr>
                <w:rFonts w:ascii="Times New Roman" w:hAnsi="Times New Roman" w:cs="Times New Roman"/>
                <w:sz w:val="24"/>
                <w:szCs w:val="24"/>
              </w:rPr>
            </w:pPr>
            <w:r w:rsidRPr="00FD6EE5">
              <w:rPr>
                <w:rFonts w:ascii="Times New Roman" w:hAnsi="Times New Roman" w:cs="Times New Roman"/>
                <w:sz w:val="24"/>
                <w:szCs w:val="24"/>
              </w:rPr>
              <w:t xml:space="preserve">5. Схема інженерної підготовки території та вертикального планування </w:t>
            </w:r>
          </w:p>
        </w:tc>
        <w:tc>
          <w:tcPr>
            <w:tcW w:w="1985" w:type="dxa"/>
          </w:tcPr>
          <w:p w:rsidR="00F4270F" w:rsidRPr="00FD6EE5" w:rsidRDefault="00F4270F"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F4270F" w:rsidRPr="00FD6EE5" w:rsidRDefault="00F4270F"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color w:val="auto"/>
                <w:lang w:val="uk-UA"/>
              </w:rPr>
              <w:t xml:space="preserve">1: 500 </w:t>
            </w:r>
          </w:p>
        </w:tc>
        <w:tc>
          <w:tcPr>
            <w:tcW w:w="1808" w:type="dxa"/>
          </w:tcPr>
          <w:p w:rsidR="00F4270F" w:rsidRPr="00FD6EE5" w:rsidRDefault="00F4270F" w:rsidP="00F4270F">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w:t>
            </w:r>
            <w:r w:rsidR="00530600" w:rsidRPr="00FD6EE5">
              <w:rPr>
                <w:rFonts w:ascii="Times New Roman" w:hAnsi="Times New Roman" w:cs="Times New Roman"/>
                <w:bCs/>
                <w:iCs/>
                <w:color w:val="auto"/>
                <w:lang w:val="uk-UA"/>
              </w:rPr>
              <w:t>-2021</w:t>
            </w:r>
            <w:r w:rsidR="00D76851" w:rsidRPr="00FD6EE5">
              <w:rPr>
                <w:rFonts w:ascii="Times New Roman" w:hAnsi="Times New Roman" w:cs="Times New Roman"/>
                <w:bCs/>
                <w:iCs/>
                <w:color w:val="auto"/>
                <w:lang w:val="uk-UA"/>
              </w:rPr>
              <w:t xml:space="preserve"> арк.</w:t>
            </w:r>
            <w:r w:rsidRPr="00FD6EE5">
              <w:rPr>
                <w:rFonts w:ascii="Times New Roman" w:hAnsi="Times New Roman" w:cs="Times New Roman"/>
                <w:bCs/>
                <w:iCs/>
                <w:color w:val="auto"/>
                <w:lang w:val="uk-UA"/>
              </w:rPr>
              <w:t>5</w:t>
            </w:r>
          </w:p>
        </w:tc>
      </w:tr>
      <w:tr w:rsidR="00F4270F" w:rsidRPr="00FD6EE5" w:rsidTr="00A020D1">
        <w:tc>
          <w:tcPr>
            <w:tcW w:w="5211" w:type="dxa"/>
          </w:tcPr>
          <w:p w:rsidR="00F4270F" w:rsidRPr="00FD6EE5" w:rsidRDefault="00F4270F" w:rsidP="00C177C9">
            <w:pPr>
              <w:pStyle w:val="a6"/>
              <w:rPr>
                <w:rFonts w:ascii="Times New Roman" w:hAnsi="Times New Roman" w:cs="Times New Roman"/>
                <w:sz w:val="24"/>
                <w:szCs w:val="24"/>
              </w:rPr>
            </w:pPr>
            <w:r w:rsidRPr="00FD6EE5">
              <w:rPr>
                <w:rFonts w:ascii="Times New Roman" w:hAnsi="Times New Roman" w:cs="Times New Roman"/>
                <w:sz w:val="24"/>
                <w:szCs w:val="24"/>
              </w:rPr>
              <w:t xml:space="preserve">6. Схема інженерних мереж, споруд і використання підземного простору </w:t>
            </w:r>
          </w:p>
        </w:tc>
        <w:tc>
          <w:tcPr>
            <w:tcW w:w="1985" w:type="dxa"/>
          </w:tcPr>
          <w:p w:rsidR="00F4270F" w:rsidRPr="00FD6EE5" w:rsidRDefault="00F4270F" w:rsidP="00CC5C39">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F4270F" w:rsidRPr="00FD6EE5" w:rsidRDefault="00F4270F"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color w:val="auto"/>
                <w:lang w:val="uk-UA"/>
              </w:rPr>
              <w:t xml:space="preserve">1: 500 </w:t>
            </w:r>
          </w:p>
        </w:tc>
        <w:tc>
          <w:tcPr>
            <w:tcW w:w="1808" w:type="dxa"/>
          </w:tcPr>
          <w:p w:rsidR="00F4270F" w:rsidRPr="00FD6EE5" w:rsidRDefault="00F4270F" w:rsidP="0046709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w:t>
            </w:r>
            <w:r w:rsidR="00530600" w:rsidRPr="00FD6EE5">
              <w:rPr>
                <w:rFonts w:ascii="Times New Roman" w:hAnsi="Times New Roman" w:cs="Times New Roman"/>
                <w:bCs/>
                <w:iCs/>
                <w:color w:val="auto"/>
                <w:lang w:val="uk-UA"/>
              </w:rPr>
              <w:t>-2021</w:t>
            </w:r>
            <w:r w:rsidR="00D76851" w:rsidRPr="00FD6EE5">
              <w:rPr>
                <w:rFonts w:ascii="Times New Roman" w:hAnsi="Times New Roman" w:cs="Times New Roman"/>
                <w:bCs/>
                <w:iCs/>
                <w:color w:val="auto"/>
                <w:lang w:val="uk-UA"/>
              </w:rPr>
              <w:t xml:space="preserve"> арк.6</w:t>
            </w:r>
          </w:p>
        </w:tc>
      </w:tr>
      <w:tr w:rsidR="00F4270F" w:rsidRPr="00FD6EE5" w:rsidTr="00A020D1">
        <w:tc>
          <w:tcPr>
            <w:tcW w:w="5211" w:type="dxa"/>
          </w:tcPr>
          <w:p w:rsidR="00F4270F" w:rsidRPr="00FD6EE5" w:rsidRDefault="00F4270F" w:rsidP="00C177C9">
            <w:pPr>
              <w:pStyle w:val="Default"/>
              <w:spacing w:after="200"/>
              <w:rPr>
                <w:rFonts w:ascii="Times New Roman" w:hAnsi="Times New Roman" w:cs="Times New Roman"/>
                <w:bCs/>
                <w:iCs/>
                <w:color w:val="auto"/>
                <w:lang w:val="uk-UA"/>
              </w:rPr>
            </w:pPr>
            <w:r w:rsidRPr="00FD6EE5">
              <w:rPr>
                <w:rFonts w:ascii="Times New Roman" w:hAnsi="Times New Roman" w:cs="Times New Roman"/>
                <w:color w:val="auto"/>
                <w:lang w:val="uk-UA"/>
              </w:rPr>
              <w:t xml:space="preserve">7. Схема інженерно-технічних заходів цивільного захисту (цивільної оборони) </w:t>
            </w:r>
          </w:p>
        </w:tc>
        <w:tc>
          <w:tcPr>
            <w:tcW w:w="1985" w:type="dxa"/>
          </w:tcPr>
          <w:p w:rsidR="00F4270F" w:rsidRPr="00FD6EE5" w:rsidRDefault="00F4270F" w:rsidP="004D3276">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Папір</w:t>
            </w:r>
          </w:p>
        </w:tc>
        <w:tc>
          <w:tcPr>
            <w:tcW w:w="1417" w:type="dxa"/>
          </w:tcPr>
          <w:p w:rsidR="00F4270F" w:rsidRPr="00FD6EE5" w:rsidRDefault="00F4270F" w:rsidP="00F4270F">
            <w:pPr>
              <w:jc w:val="center"/>
              <w:rPr>
                <w:sz w:val="24"/>
                <w:szCs w:val="24"/>
              </w:rPr>
            </w:pPr>
            <w:r w:rsidRPr="00FD6EE5">
              <w:rPr>
                <w:rFonts w:ascii="Times New Roman" w:hAnsi="Times New Roman" w:cs="Times New Roman"/>
                <w:sz w:val="24"/>
                <w:szCs w:val="24"/>
              </w:rPr>
              <w:t>1:500</w:t>
            </w:r>
          </w:p>
        </w:tc>
        <w:tc>
          <w:tcPr>
            <w:tcW w:w="1808" w:type="dxa"/>
          </w:tcPr>
          <w:p w:rsidR="00F4270F" w:rsidRPr="00FD6EE5" w:rsidRDefault="00F4270F" w:rsidP="00D76851">
            <w:pPr>
              <w:jc w:val="center"/>
              <w:rPr>
                <w:sz w:val="24"/>
                <w:szCs w:val="24"/>
              </w:rPr>
            </w:pPr>
            <w:r w:rsidRPr="00FD6EE5">
              <w:rPr>
                <w:rFonts w:ascii="Times New Roman" w:hAnsi="Times New Roman" w:cs="Times New Roman"/>
                <w:bCs/>
                <w:iCs/>
                <w:sz w:val="24"/>
                <w:szCs w:val="24"/>
              </w:rPr>
              <w:t>003</w:t>
            </w:r>
            <w:r w:rsidR="00530600" w:rsidRPr="00FD6EE5">
              <w:rPr>
                <w:rFonts w:ascii="Times New Roman" w:hAnsi="Times New Roman" w:cs="Times New Roman"/>
                <w:bCs/>
                <w:iCs/>
                <w:sz w:val="24"/>
                <w:szCs w:val="24"/>
              </w:rPr>
              <w:t>-2021</w:t>
            </w:r>
            <w:r w:rsidR="00D76851" w:rsidRPr="00FD6EE5">
              <w:rPr>
                <w:rFonts w:ascii="Times New Roman" w:hAnsi="Times New Roman" w:cs="Times New Roman"/>
                <w:bCs/>
                <w:iCs/>
                <w:sz w:val="24"/>
                <w:szCs w:val="24"/>
              </w:rPr>
              <w:t xml:space="preserve"> арк.1</w:t>
            </w:r>
          </w:p>
        </w:tc>
      </w:tr>
      <w:tr w:rsidR="00F4270F" w:rsidRPr="00FD6EE5" w:rsidTr="00CC5C39">
        <w:tc>
          <w:tcPr>
            <w:tcW w:w="10421" w:type="dxa"/>
            <w:gridSpan w:val="4"/>
          </w:tcPr>
          <w:p w:rsidR="00F4270F" w:rsidRPr="00FD6EE5" w:rsidRDefault="00F4270F" w:rsidP="00E44428">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sz w:val="28"/>
                <w:szCs w:val="28"/>
                <w:lang w:val="uk-UA"/>
              </w:rPr>
              <w:t>ІІ. Текстова частина</w:t>
            </w:r>
          </w:p>
        </w:tc>
      </w:tr>
      <w:tr w:rsidR="00F4270F" w:rsidRPr="00FD6EE5" w:rsidTr="00CC5C39">
        <w:tc>
          <w:tcPr>
            <w:tcW w:w="5211" w:type="dxa"/>
          </w:tcPr>
          <w:p w:rsidR="00F4270F" w:rsidRPr="00FD6EE5" w:rsidRDefault="00F4270F" w:rsidP="00455633">
            <w:pPr>
              <w:pStyle w:val="a6"/>
              <w:rPr>
                <w:rFonts w:ascii="Times New Roman" w:hAnsi="Times New Roman" w:cs="Times New Roman"/>
                <w:sz w:val="24"/>
                <w:szCs w:val="24"/>
              </w:rPr>
            </w:pPr>
            <w:r w:rsidRPr="00FD6EE5">
              <w:rPr>
                <w:rFonts w:ascii="Times New Roman" w:hAnsi="Times New Roman" w:cs="Times New Roman"/>
                <w:sz w:val="24"/>
                <w:szCs w:val="24"/>
              </w:rPr>
              <w:t>1. Пояснювальна записка</w:t>
            </w:r>
            <w:r w:rsidR="002672FB" w:rsidRPr="00FD6EE5">
              <w:rPr>
                <w:rFonts w:ascii="Times New Roman" w:hAnsi="Times New Roman" w:cs="Times New Roman"/>
                <w:sz w:val="24"/>
                <w:szCs w:val="24"/>
              </w:rPr>
              <w:t>.</w:t>
            </w:r>
            <w:r w:rsidR="002672FB" w:rsidRPr="00FD6EE5">
              <w:rPr>
                <w:rFonts w:ascii="Times New Roman" w:hAnsi="Times New Roman" w:cs="Times New Roman"/>
                <w:bCs/>
                <w:iCs/>
              </w:rPr>
              <w:t xml:space="preserve"> Основні положення.</w:t>
            </w:r>
          </w:p>
        </w:tc>
        <w:tc>
          <w:tcPr>
            <w:tcW w:w="1985" w:type="dxa"/>
          </w:tcPr>
          <w:p w:rsidR="00F4270F" w:rsidRPr="00FD6EE5" w:rsidRDefault="002672FB" w:rsidP="00CC5C39">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Брошура</w:t>
            </w:r>
          </w:p>
        </w:tc>
        <w:tc>
          <w:tcPr>
            <w:tcW w:w="3225" w:type="dxa"/>
            <w:gridSpan w:val="2"/>
          </w:tcPr>
          <w:p w:rsidR="00F4270F" w:rsidRPr="00FD6EE5" w:rsidRDefault="00F62168" w:rsidP="00CC5C39">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w:t>
            </w:r>
            <w:r w:rsidR="002672FB" w:rsidRPr="00FD6EE5">
              <w:rPr>
                <w:rFonts w:ascii="Times New Roman" w:hAnsi="Times New Roman" w:cs="Times New Roman"/>
                <w:bCs/>
                <w:iCs/>
                <w:color w:val="auto"/>
                <w:lang w:val="uk-UA"/>
              </w:rPr>
              <w:t>-2021</w:t>
            </w:r>
          </w:p>
        </w:tc>
      </w:tr>
      <w:tr w:rsidR="00F4270F" w:rsidRPr="00FD6EE5" w:rsidTr="00CC5C39">
        <w:tc>
          <w:tcPr>
            <w:tcW w:w="5211" w:type="dxa"/>
          </w:tcPr>
          <w:p w:rsidR="00F4270F" w:rsidRPr="00FD6EE5" w:rsidRDefault="00F4270F" w:rsidP="00661A80">
            <w:pPr>
              <w:pStyle w:val="Default"/>
              <w:rPr>
                <w:rFonts w:ascii="Times New Roman" w:hAnsi="Times New Roman" w:cs="Times New Roman"/>
                <w:color w:val="auto"/>
                <w:lang w:val="uk-UA"/>
              </w:rPr>
            </w:pPr>
            <w:r w:rsidRPr="00FD6EE5">
              <w:rPr>
                <w:rFonts w:ascii="Times New Roman" w:hAnsi="Times New Roman" w:cs="Times New Roman"/>
                <w:color w:val="auto"/>
                <w:lang w:val="uk-UA"/>
              </w:rPr>
              <w:t xml:space="preserve">4. Розділ «Інженерно-технічні заходи цивільного захисту (цивільної оборони) </w:t>
            </w:r>
          </w:p>
        </w:tc>
        <w:tc>
          <w:tcPr>
            <w:tcW w:w="1985" w:type="dxa"/>
          </w:tcPr>
          <w:p w:rsidR="00F4270F" w:rsidRPr="00FD6EE5" w:rsidRDefault="002672FB" w:rsidP="00CC5C39">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Розділ</w:t>
            </w:r>
          </w:p>
        </w:tc>
        <w:tc>
          <w:tcPr>
            <w:tcW w:w="3225" w:type="dxa"/>
            <w:gridSpan w:val="2"/>
          </w:tcPr>
          <w:p w:rsidR="00F4270F" w:rsidRPr="00FD6EE5" w:rsidRDefault="002672FB" w:rsidP="002672FB">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003-2021</w:t>
            </w:r>
          </w:p>
        </w:tc>
      </w:tr>
      <w:tr w:rsidR="00F4270F" w:rsidRPr="00FD6EE5" w:rsidTr="00CC5C39">
        <w:tc>
          <w:tcPr>
            <w:tcW w:w="5211" w:type="dxa"/>
          </w:tcPr>
          <w:p w:rsidR="00F4270F" w:rsidRPr="00FD6EE5" w:rsidRDefault="00F4270F" w:rsidP="00661A80">
            <w:pPr>
              <w:pStyle w:val="Default"/>
              <w:spacing w:after="200"/>
              <w:rPr>
                <w:rFonts w:ascii="Times New Roman" w:hAnsi="Times New Roman" w:cs="Times New Roman"/>
                <w:bCs/>
                <w:iCs/>
                <w:color w:val="auto"/>
                <w:lang w:val="uk-UA"/>
              </w:rPr>
            </w:pPr>
            <w:r w:rsidRPr="00FD6EE5">
              <w:rPr>
                <w:rFonts w:ascii="Times New Roman" w:hAnsi="Times New Roman" w:cs="Times New Roman"/>
                <w:bCs/>
                <w:iCs/>
                <w:color w:val="auto"/>
                <w:lang w:val="uk-UA"/>
              </w:rPr>
              <w:t>5. Розділ стратегічна екологічна оцінка</w:t>
            </w:r>
          </w:p>
        </w:tc>
        <w:tc>
          <w:tcPr>
            <w:tcW w:w="1985" w:type="dxa"/>
          </w:tcPr>
          <w:p w:rsidR="00F4270F" w:rsidRPr="00FD6EE5" w:rsidRDefault="00F4270F" w:rsidP="00CC5C39">
            <w:pPr>
              <w:pStyle w:val="Default"/>
              <w:spacing w:after="200"/>
              <w:jc w:val="center"/>
              <w:rPr>
                <w:rFonts w:ascii="Times New Roman" w:hAnsi="Times New Roman" w:cs="Times New Roman"/>
                <w:bCs/>
                <w:iCs/>
                <w:color w:val="auto"/>
                <w:lang w:val="uk-UA"/>
              </w:rPr>
            </w:pPr>
            <w:r w:rsidRPr="00FD6EE5">
              <w:rPr>
                <w:rFonts w:ascii="Times New Roman" w:hAnsi="Times New Roman" w:cs="Times New Roman"/>
                <w:bCs/>
                <w:iCs/>
                <w:color w:val="auto"/>
                <w:lang w:val="uk-UA"/>
              </w:rPr>
              <w:t>Книга</w:t>
            </w:r>
          </w:p>
        </w:tc>
        <w:tc>
          <w:tcPr>
            <w:tcW w:w="3225" w:type="dxa"/>
            <w:gridSpan w:val="2"/>
          </w:tcPr>
          <w:p w:rsidR="00F4270F" w:rsidRPr="00FD6EE5" w:rsidRDefault="00F4270F" w:rsidP="00CC5C39">
            <w:pPr>
              <w:pStyle w:val="Default"/>
              <w:spacing w:after="200"/>
              <w:jc w:val="center"/>
              <w:rPr>
                <w:rFonts w:ascii="Times New Roman" w:hAnsi="Times New Roman" w:cs="Times New Roman"/>
                <w:bCs/>
                <w:iCs/>
                <w:color w:val="auto"/>
                <w:lang w:val="uk-UA"/>
              </w:rPr>
            </w:pPr>
          </w:p>
        </w:tc>
      </w:tr>
    </w:tbl>
    <w:p w:rsidR="00251562" w:rsidRPr="00FD6EE5" w:rsidRDefault="00251562" w:rsidP="004D3276">
      <w:pPr>
        <w:pStyle w:val="Default"/>
        <w:spacing w:after="200"/>
        <w:ind w:firstLine="567"/>
        <w:jc w:val="center"/>
        <w:rPr>
          <w:b/>
          <w:bCs/>
          <w:i/>
          <w:iCs/>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2672FB" w:rsidRPr="00FD6EE5" w:rsidRDefault="002672FB" w:rsidP="00743B9E">
      <w:pPr>
        <w:pStyle w:val="Default"/>
        <w:spacing w:after="200"/>
        <w:jc w:val="center"/>
        <w:rPr>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635637" w:rsidRPr="00FD6EE5" w:rsidRDefault="00635637" w:rsidP="00743B9E">
      <w:pPr>
        <w:pStyle w:val="Default"/>
        <w:spacing w:after="200"/>
        <w:jc w:val="center"/>
        <w:rPr>
          <w:color w:val="auto"/>
          <w:sz w:val="28"/>
          <w:szCs w:val="28"/>
          <w:lang w:val="uk-UA"/>
        </w:rPr>
      </w:pPr>
    </w:p>
    <w:p w:rsidR="00F0050D" w:rsidRPr="00FD6EE5" w:rsidRDefault="00F0050D" w:rsidP="00932D27">
      <w:pPr>
        <w:pStyle w:val="Default"/>
        <w:rPr>
          <w:color w:val="auto"/>
          <w:sz w:val="28"/>
          <w:szCs w:val="28"/>
          <w:lang w:val="uk-UA"/>
        </w:rPr>
      </w:pPr>
    </w:p>
    <w:p w:rsidR="00F0050D" w:rsidRPr="00FD6EE5" w:rsidRDefault="00F0050D" w:rsidP="00DE0853">
      <w:pPr>
        <w:pStyle w:val="Default"/>
        <w:jc w:val="center"/>
        <w:rPr>
          <w:rFonts w:ascii="Times New Roman" w:hAnsi="Times New Roman" w:cs="Times New Roman"/>
          <w:b/>
          <w:bCs/>
          <w:color w:val="auto"/>
          <w:lang w:val="uk-UA"/>
        </w:rPr>
      </w:pPr>
    </w:p>
    <w:p w:rsidR="00DE0853" w:rsidRPr="00FD6EE5" w:rsidRDefault="00DE0853" w:rsidP="00DE0853">
      <w:pPr>
        <w:pStyle w:val="Default"/>
        <w:jc w:val="center"/>
        <w:rPr>
          <w:rFonts w:ascii="Times New Roman" w:hAnsi="Times New Roman" w:cs="Times New Roman"/>
          <w:b/>
          <w:bCs/>
          <w:color w:val="auto"/>
          <w:lang w:val="uk-UA"/>
        </w:rPr>
      </w:pPr>
      <w:r w:rsidRPr="00FD6EE5">
        <w:rPr>
          <w:rFonts w:ascii="Times New Roman" w:hAnsi="Times New Roman" w:cs="Times New Roman"/>
          <w:b/>
          <w:bCs/>
          <w:color w:val="auto"/>
          <w:lang w:val="uk-UA"/>
        </w:rPr>
        <w:lastRenderedPageBreak/>
        <w:t>ВСТУП</w:t>
      </w:r>
    </w:p>
    <w:p w:rsidR="00DE0853" w:rsidRPr="00FD6EE5" w:rsidRDefault="00DE0853" w:rsidP="00DE0853">
      <w:pPr>
        <w:pStyle w:val="Default"/>
        <w:jc w:val="center"/>
        <w:rPr>
          <w:rFonts w:ascii="Times New Roman" w:hAnsi="Times New Roman" w:cs="Times New Roman"/>
          <w:color w:val="auto"/>
          <w:lang w:val="uk-UA"/>
        </w:rPr>
      </w:pPr>
    </w:p>
    <w:p w:rsidR="006477A4" w:rsidRPr="00FD6EE5" w:rsidRDefault="0048520F" w:rsidP="001C5FB3">
      <w:pPr>
        <w:pStyle w:val="Default"/>
        <w:ind w:firstLine="567"/>
        <w:jc w:val="both"/>
        <w:rPr>
          <w:rFonts w:ascii="Times New Roman" w:hAnsi="Times New Roman" w:cs="Times New Roman"/>
          <w:color w:val="auto"/>
          <w:lang w:val="uk-UA"/>
        </w:rPr>
      </w:pPr>
      <w:r w:rsidRPr="00FD6EE5">
        <w:rPr>
          <w:rFonts w:ascii="Times New Roman" w:hAnsi="Times New Roman" w:cs="Times New Roman"/>
          <w:color w:val="auto"/>
          <w:lang w:val="uk-UA"/>
        </w:rPr>
        <w:t xml:space="preserve">Основним документом містобудівної документації </w:t>
      </w:r>
      <w:r w:rsidR="00A706AA" w:rsidRPr="00FD6EE5">
        <w:rPr>
          <w:rFonts w:ascii="Times New Roman" w:hAnsi="Times New Roman" w:cs="Times New Roman"/>
          <w:color w:val="auto"/>
          <w:lang w:val="uk-UA"/>
        </w:rPr>
        <w:t>проектної території</w:t>
      </w:r>
      <w:r w:rsidRPr="00FD6EE5">
        <w:rPr>
          <w:rFonts w:ascii="Times New Roman" w:hAnsi="Times New Roman" w:cs="Times New Roman"/>
          <w:color w:val="auto"/>
          <w:lang w:val="uk-UA"/>
        </w:rPr>
        <w:t xml:space="preserve"> є Проект </w:t>
      </w:r>
      <w:r w:rsidR="00A706AA" w:rsidRPr="00FD6EE5">
        <w:rPr>
          <w:rFonts w:ascii="Times New Roman" w:hAnsi="Times New Roman" w:cs="Times New Roman"/>
          <w:color w:val="auto"/>
          <w:lang w:val="uk-UA"/>
        </w:rPr>
        <w:t xml:space="preserve">районного </w:t>
      </w:r>
      <w:r w:rsidRPr="00FD6EE5">
        <w:rPr>
          <w:rFonts w:ascii="Times New Roman" w:hAnsi="Times New Roman" w:cs="Times New Roman"/>
          <w:color w:val="auto"/>
          <w:lang w:val="uk-UA"/>
        </w:rPr>
        <w:t xml:space="preserve">планування </w:t>
      </w:r>
      <w:r w:rsidR="008624E9" w:rsidRPr="00FD6EE5">
        <w:rPr>
          <w:rFonts w:ascii="Times New Roman" w:hAnsi="Times New Roman" w:cs="Times New Roman"/>
          <w:color w:val="auto"/>
          <w:lang w:val="uk-UA"/>
        </w:rPr>
        <w:t>П</w:t>
      </w:r>
      <w:r w:rsidR="00A706AA" w:rsidRPr="00FD6EE5">
        <w:rPr>
          <w:rFonts w:ascii="Times New Roman" w:hAnsi="Times New Roman" w:cs="Times New Roman"/>
          <w:color w:val="auto"/>
          <w:lang w:val="uk-UA"/>
        </w:rPr>
        <w:t>ервомайського району Миколаївської області</w:t>
      </w:r>
      <w:r w:rsidRPr="00FD6EE5">
        <w:rPr>
          <w:rFonts w:ascii="Times New Roman" w:hAnsi="Times New Roman" w:cs="Times New Roman"/>
          <w:color w:val="auto"/>
          <w:lang w:val="uk-UA"/>
        </w:rPr>
        <w:t xml:space="preserve">, розроблений </w:t>
      </w:r>
      <w:r w:rsidR="00A706AA" w:rsidRPr="00FD6EE5">
        <w:rPr>
          <w:rFonts w:ascii="Times New Roman" w:hAnsi="Times New Roman" w:cs="Times New Roman"/>
          <w:color w:val="auto"/>
          <w:lang w:val="uk-UA"/>
        </w:rPr>
        <w:t xml:space="preserve">Українським науково-дослідницьким і проектним </w:t>
      </w:r>
      <w:r w:rsidRPr="00FD6EE5">
        <w:rPr>
          <w:rFonts w:ascii="Times New Roman" w:hAnsi="Times New Roman" w:cs="Times New Roman"/>
          <w:color w:val="auto"/>
          <w:lang w:val="uk-UA"/>
        </w:rPr>
        <w:t>інститут</w:t>
      </w:r>
      <w:r w:rsidR="00A706AA" w:rsidRPr="00FD6EE5">
        <w:rPr>
          <w:rFonts w:ascii="Times New Roman" w:hAnsi="Times New Roman" w:cs="Times New Roman"/>
          <w:color w:val="auto"/>
          <w:lang w:val="uk-UA"/>
        </w:rPr>
        <w:t>ом громадського сільського будівництва в 1988 ро</w:t>
      </w:r>
      <w:r w:rsidR="00C65B39" w:rsidRPr="00FD6EE5">
        <w:rPr>
          <w:rFonts w:ascii="Times New Roman" w:hAnsi="Times New Roman" w:cs="Times New Roman"/>
          <w:color w:val="auto"/>
          <w:lang w:val="uk-UA"/>
        </w:rPr>
        <w:t>ц</w:t>
      </w:r>
      <w:r w:rsidR="00A706AA" w:rsidRPr="00FD6EE5">
        <w:rPr>
          <w:rFonts w:ascii="Times New Roman" w:hAnsi="Times New Roman" w:cs="Times New Roman"/>
          <w:color w:val="auto"/>
          <w:lang w:val="uk-UA"/>
        </w:rPr>
        <w:t>і.</w:t>
      </w:r>
      <w:r w:rsidRPr="00FD6EE5">
        <w:rPr>
          <w:rFonts w:ascii="Times New Roman" w:hAnsi="Times New Roman" w:cs="Times New Roman"/>
          <w:color w:val="auto"/>
          <w:lang w:val="uk-UA"/>
        </w:rPr>
        <w:t xml:space="preserve">, який </w:t>
      </w:r>
      <w:r w:rsidR="00361757" w:rsidRPr="00FD6EE5">
        <w:rPr>
          <w:rFonts w:ascii="Times New Roman" w:hAnsi="Times New Roman" w:cs="Times New Roman"/>
          <w:color w:val="auto"/>
          <w:lang w:val="uk-UA"/>
        </w:rPr>
        <w:t xml:space="preserve">оновлений (актуалізований) рішенням </w:t>
      </w:r>
      <w:r w:rsidR="00C65B39" w:rsidRPr="00FD6EE5">
        <w:rPr>
          <w:rFonts w:ascii="Times New Roman" w:hAnsi="Times New Roman" w:cs="Times New Roman"/>
          <w:color w:val="auto"/>
          <w:lang w:val="uk-UA"/>
        </w:rPr>
        <w:t>Первомайськоїрайонн</w:t>
      </w:r>
      <w:r w:rsidR="00361757" w:rsidRPr="00FD6EE5">
        <w:rPr>
          <w:rFonts w:ascii="Times New Roman" w:hAnsi="Times New Roman" w:cs="Times New Roman"/>
          <w:color w:val="auto"/>
          <w:lang w:val="uk-UA"/>
        </w:rPr>
        <w:t>ої ради від 29</w:t>
      </w:r>
      <w:r w:rsidR="00C65B39" w:rsidRPr="00FD6EE5">
        <w:rPr>
          <w:rFonts w:ascii="Times New Roman" w:hAnsi="Times New Roman" w:cs="Times New Roman"/>
          <w:color w:val="auto"/>
          <w:lang w:val="uk-UA"/>
        </w:rPr>
        <w:t xml:space="preserve"> грудня 2013</w:t>
      </w:r>
      <w:r w:rsidR="00361757" w:rsidRPr="00FD6EE5">
        <w:rPr>
          <w:rFonts w:ascii="Times New Roman" w:hAnsi="Times New Roman" w:cs="Times New Roman"/>
          <w:color w:val="auto"/>
          <w:lang w:val="uk-UA"/>
        </w:rPr>
        <w:t xml:space="preserve"> року №16. </w:t>
      </w:r>
      <w:r w:rsidR="008624E9" w:rsidRPr="00FD6EE5">
        <w:rPr>
          <w:rFonts w:ascii="Times New Roman" w:hAnsi="Times New Roman" w:cs="Times New Roman"/>
          <w:color w:val="auto"/>
          <w:lang w:val="uk-UA"/>
        </w:rPr>
        <w:t xml:space="preserve">Проект районного планування Первомайського району Миколаївської області </w:t>
      </w:r>
      <w:r w:rsidR="00361757" w:rsidRPr="00FD6EE5">
        <w:rPr>
          <w:rFonts w:ascii="Times New Roman" w:hAnsi="Times New Roman" w:cs="Times New Roman"/>
          <w:color w:val="auto"/>
          <w:lang w:val="uk-UA"/>
        </w:rPr>
        <w:t xml:space="preserve">не враховує сьогоденних потреб громади </w:t>
      </w:r>
      <w:r w:rsidR="008624E9" w:rsidRPr="00FD6EE5">
        <w:rPr>
          <w:rFonts w:ascii="Times New Roman" w:hAnsi="Times New Roman" w:cs="Times New Roman"/>
          <w:color w:val="auto"/>
          <w:lang w:val="uk-UA"/>
        </w:rPr>
        <w:t>даної території</w:t>
      </w:r>
      <w:r w:rsidR="00361757" w:rsidRPr="00FD6EE5">
        <w:rPr>
          <w:rFonts w:ascii="Times New Roman" w:hAnsi="Times New Roman" w:cs="Times New Roman"/>
          <w:color w:val="auto"/>
          <w:lang w:val="uk-UA"/>
        </w:rPr>
        <w:t xml:space="preserve"> в розвитку установ обслуговування </w:t>
      </w:r>
      <w:r w:rsidR="008624E9" w:rsidRPr="00FD6EE5">
        <w:rPr>
          <w:rFonts w:ascii="Times New Roman" w:hAnsi="Times New Roman" w:cs="Times New Roman"/>
          <w:color w:val="auto"/>
          <w:lang w:val="uk-UA"/>
        </w:rPr>
        <w:t>сільського господарства</w:t>
      </w:r>
      <w:r w:rsidR="00361757" w:rsidRPr="00FD6EE5">
        <w:rPr>
          <w:rFonts w:ascii="Times New Roman" w:hAnsi="Times New Roman" w:cs="Times New Roman"/>
          <w:color w:val="auto"/>
          <w:lang w:val="uk-UA"/>
        </w:rPr>
        <w:t xml:space="preserve">, а саме будівництва комплексу будівель </w:t>
      </w:r>
      <w:r w:rsidR="00CE759D" w:rsidRPr="00FD6EE5">
        <w:rPr>
          <w:rFonts w:ascii="Times New Roman" w:hAnsi="Times New Roman" w:cs="Times New Roman"/>
          <w:color w:val="auto"/>
          <w:lang w:val="uk-UA"/>
        </w:rPr>
        <w:t>торго</w:t>
      </w:r>
      <w:r w:rsidR="008624E9" w:rsidRPr="00FD6EE5">
        <w:rPr>
          <w:rFonts w:ascii="Times New Roman" w:hAnsi="Times New Roman" w:cs="Times New Roman"/>
          <w:color w:val="auto"/>
          <w:lang w:val="uk-UA"/>
        </w:rPr>
        <w:t xml:space="preserve">вельно-сервісного центрусільгосптехніки </w:t>
      </w:r>
      <w:r w:rsidR="00361757" w:rsidRPr="00FD6EE5">
        <w:rPr>
          <w:rFonts w:ascii="Times New Roman" w:hAnsi="Times New Roman" w:cs="Times New Roman"/>
          <w:color w:val="auto"/>
          <w:lang w:val="uk-UA"/>
        </w:rPr>
        <w:t xml:space="preserve">на території </w:t>
      </w:r>
      <w:r w:rsidR="00886E58" w:rsidRPr="00FD6EE5">
        <w:rPr>
          <w:rFonts w:ascii="Times New Roman" w:hAnsi="Times New Roman" w:cs="Times New Roman"/>
          <w:color w:val="auto"/>
          <w:lang w:val="uk-UA"/>
        </w:rPr>
        <w:t>Первомайського району Миколаївської області загалом та Мигіївської</w:t>
      </w:r>
      <w:r w:rsidR="008624E9" w:rsidRPr="00FD6EE5">
        <w:rPr>
          <w:rFonts w:ascii="Times New Roman" w:hAnsi="Times New Roman" w:cs="Times New Roman"/>
          <w:color w:val="auto"/>
          <w:lang w:val="uk-UA"/>
        </w:rPr>
        <w:t>ОТГ</w:t>
      </w:r>
      <w:r w:rsidR="00886E58" w:rsidRPr="00FD6EE5">
        <w:rPr>
          <w:rFonts w:ascii="Times New Roman" w:hAnsi="Times New Roman" w:cs="Times New Roman"/>
          <w:color w:val="auto"/>
          <w:lang w:val="uk-UA"/>
        </w:rPr>
        <w:t xml:space="preserve"> окремо</w:t>
      </w:r>
      <w:r w:rsidR="006477A4" w:rsidRPr="00FD6EE5">
        <w:rPr>
          <w:rFonts w:ascii="Times New Roman" w:hAnsi="Times New Roman" w:cs="Times New Roman"/>
          <w:color w:val="auto"/>
          <w:lang w:val="uk-UA"/>
        </w:rPr>
        <w:t>.</w:t>
      </w:r>
    </w:p>
    <w:p w:rsidR="0048520F" w:rsidRPr="00FD6EE5" w:rsidRDefault="006477A4" w:rsidP="001C5FB3">
      <w:pPr>
        <w:pStyle w:val="Default"/>
        <w:ind w:firstLine="567"/>
        <w:jc w:val="both"/>
        <w:rPr>
          <w:rFonts w:ascii="Times New Roman" w:hAnsi="Times New Roman" w:cs="Times New Roman"/>
          <w:color w:val="auto"/>
          <w:lang w:val="uk-UA"/>
        </w:rPr>
      </w:pPr>
      <w:r w:rsidRPr="00FD6EE5">
        <w:rPr>
          <w:rFonts w:ascii="Times New Roman" w:hAnsi="Times New Roman" w:cs="Times New Roman"/>
          <w:color w:val="auto"/>
          <w:lang w:val="uk-UA"/>
        </w:rPr>
        <w:t xml:space="preserve">Будівництво комплексу будівель </w:t>
      </w:r>
      <w:r w:rsidR="00547E84" w:rsidRPr="00FD6EE5">
        <w:rPr>
          <w:rFonts w:ascii="Times New Roman" w:hAnsi="Times New Roman" w:cs="Times New Roman"/>
          <w:color w:val="auto"/>
          <w:lang w:val="uk-UA"/>
        </w:rPr>
        <w:t xml:space="preserve">торговельно-сервісного центру сільгосптехніки </w:t>
      </w:r>
      <w:r w:rsidRPr="00FD6EE5">
        <w:rPr>
          <w:rFonts w:ascii="Times New Roman" w:hAnsi="Times New Roman" w:cs="Times New Roman"/>
          <w:color w:val="auto"/>
          <w:lang w:val="uk-UA"/>
        </w:rPr>
        <w:t xml:space="preserve">вирішено здійснити на </w:t>
      </w:r>
      <w:r w:rsidR="007916C4" w:rsidRPr="00FD6EE5">
        <w:rPr>
          <w:rFonts w:ascii="Times New Roman" w:hAnsi="Times New Roman" w:cs="Times New Roman"/>
          <w:color w:val="auto"/>
          <w:lang w:val="uk-UA"/>
        </w:rPr>
        <w:t>території</w:t>
      </w:r>
      <w:r w:rsidR="00602E1D" w:rsidRPr="00FD6EE5">
        <w:rPr>
          <w:rFonts w:ascii="Times New Roman" w:hAnsi="Times New Roman" w:cs="Times New Roman"/>
          <w:color w:val="auto"/>
          <w:lang w:val="uk-UA"/>
        </w:rPr>
        <w:t>, о</w:t>
      </w:r>
      <w:r w:rsidRPr="00FD6EE5">
        <w:rPr>
          <w:rFonts w:ascii="Times New Roman" w:hAnsi="Times New Roman" w:cs="Times New Roman"/>
          <w:color w:val="auto"/>
          <w:lang w:val="uk-UA"/>
        </w:rPr>
        <w:t>точен</w:t>
      </w:r>
      <w:r w:rsidR="00547E84" w:rsidRPr="00FD6EE5">
        <w:rPr>
          <w:rFonts w:ascii="Times New Roman" w:hAnsi="Times New Roman" w:cs="Times New Roman"/>
          <w:color w:val="auto"/>
          <w:lang w:val="uk-UA"/>
        </w:rPr>
        <w:t xml:space="preserve">ій </w:t>
      </w:r>
      <w:r w:rsidR="00D46032" w:rsidRPr="00FD6EE5">
        <w:rPr>
          <w:rFonts w:ascii="Times New Roman" w:hAnsi="Times New Roman" w:cs="Times New Roman"/>
          <w:color w:val="auto"/>
          <w:shd w:val="clear" w:color="auto" w:fill="FFFFFF"/>
          <w:lang w:val="uk-UA"/>
        </w:rPr>
        <w:t xml:space="preserve">автодорогою Н-24 Благовіщенське – Миколаїв, проїздом між земельною ділянкою розміщення (будівництва) </w:t>
      </w:r>
      <w:r w:rsidR="00D46032" w:rsidRPr="00FD6EE5">
        <w:rPr>
          <w:rFonts w:ascii="Times New Roman" w:hAnsi="Times New Roman" w:cs="Times New Roman"/>
          <w:color w:val="auto"/>
          <w:lang w:val="uk-UA"/>
        </w:rPr>
        <w:t xml:space="preserve">торговельно-сервісного центру сільгосптехніки (кадастровий номер: </w:t>
      </w:r>
      <w:r w:rsidR="00D46032" w:rsidRPr="00FD6EE5">
        <w:rPr>
          <w:rFonts w:ascii="Times New Roman" w:hAnsi="Times New Roman" w:cs="Times New Roman"/>
          <w:color w:val="auto"/>
          <w:shd w:val="clear" w:color="auto" w:fill="FFFFFF"/>
          <w:lang w:val="uk-UA"/>
        </w:rPr>
        <w:t>4825485100:01:000:0876) та територією АЗС «WOG» і балкою, яка перетинає автодорогу Н-24 з північного заходу на південний схід</w:t>
      </w:r>
      <w:r w:rsidR="00D46032" w:rsidRPr="00FD6EE5">
        <w:rPr>
          <w:rFonts w:ascii="Times New Roman" w:eastAsia="Courier New" w:hAnsi="Times New Roman" w:cs="Times New Roman"/>
          <w:bCs/>
          <w:color w:val="auto"/>
          <w:lang w:val="uk-UA" w:bidi="ru-RU"/>
        </w:rPr>
        <w:t xml:space="preserve"> вмежах території Мигіївської сільської ради </w:t>
      </w:r>
      <w:r w:rsidR="00D46032" w:rsidRPr="00FD6EE5">
        <w:rPr>
          <w:rFonts w:ascii="Times New Roman" w:eastAsia="Courier New" w:hAnsi="Times New Roman" w:cs="Times New Roman"/>
          <w:color w:val="auto"/>
          <w:lang w:val="uk-UA" w:bidi="ru-RU"/>
        </w:rPr>
        <w:t xml:space="preserve">Первомайського району Миколаївської області, </w:t>
      </w:r>
      <w:r w:rsidR="00D46032" w:rsidRPr="00FD6EE5">
        <w:rPr>
          <w:rFonts w:ascii="Times New Roman" w:hAnsi="Times New Roman" w:cs="Times New Roman"/>
          <w:color w:val="auto"/>
          <w:shd w:val="clear" w:color="auto" w:fill="FFFFFF"/>
          <w:lang w:val="uk-UA"/>
        </w:rPr>
        <w:t>за межами с. Мигія</w:t>
      </w:r>
      <w:r w:rsidR="00B22F2C" w:rsidRPr="00FD6EE5">
        <w:rPr>
          <w:rFonts w:ascii="Times New Roman" w:hAnsi="Times New Roman" w:cs="Times New Roman"/>
          <w:color w:val="auto"/>
          <w:shd w:val="clear" w:color="auto" w:fill="FFFFFF"/>
          <w:lang w:val="uk-UA"/>
        </w:rPr>
        <w:t xml:space="preserve"> (далі </w:t>
      </w:r>
      <w:r w:rsidR="00B22F2C" w:rsidRPr="00FD6EE5">
        <w:rPr>
          <w:rFonts w:ascii="Times New Roman" w:hAnsi="Times New Roman" w:cs="Times New Roman"/>
          <w:b/>
          <w:color w:val="auto"/>
          <w:shd w:val="clear" w:color="auto" w:fill="FFFFFF"/>
          <w:lang w:val="uk-UA"/>
        </w:rPr>
        <w:t>проектна територія</w:t>
      </w:r>
      <w:r w:rsidR="00B22F2C" w:rsidRPr="00FD6EE5">
        <w:rPr>
          <w:rFonts w:ascii="Times New Roman" w:hAnsi="Times New Roman" w:cs="Times New Roman"/>
          <w:color w:val="auto"/>
          <w:shd w:val="clear" w:color="auto" w:fill="FFFFFF"/>
          <w:lang w:val="uk-UA"/>
        </w:rPr>
        <w:t>)</w:t>
      </w:r>
      <w:r w:rsidR="00FD6EE5" w:rsidRPr="00FD6EE5">
        <w:rPr>
          <w:rFonts w:ascii="Times New Roman" w:hAnsi="Times New Roman" w:cs="Times New Roman"/>
          <w:color w:val="auto"/>
          <w:shd w:val="clear" w:color="auto" w:fill="FFFFFF"/>
          <w:lang w:val="uk-UA"/>
        </w:rPr>
        <w:t xml:space="preserve"> на земельній ділянці, що відведена для особистого селянськ</w:t>
      </w:r>
      <w:r w:rsidR="00DF70EA">
        <w:rPr>
          <w:rFonts w:ascii="Times New Roman" w:hAnsi="Times New Roman" w:cs="Times New Roman"/>
          <w:color w:val="auto"/>
          <w:shd w:val="clear" w:color="auto" w:fill="FFFFFF"/>
          <w:lang w:val="uk-UA"/>
        </w:rPr>
        <w:t>6</w:t>
      </w:r>
      <w:r w:rsidR="00FD6EE5" w:rsidRPr="00FD6EE5">
        <w:rPr>
          <w:rFonts w:ascii="Times New Roman" w:hAnsi="Times New Roman" w:cs="Times New Roman"/>
          <w:color w:val="auto"/>
          <w:shd w:val="clear" w:color="auto" w:fill="FFFFFF"/>
          <w:lang w:val="uk-UA"/>
        </w:rPr>
        <w:t>ого господарства</w:t>
      </w:r>
      <w:r w:rsidR="00FD6EE5">
        <w:rPr>
          <w:rFonts w:ascii="Times New Roman" w:hAnsi="Times New Roman" w:cs="Times New Roman"/>
          <w:color w:val="auto"/>
          <w:shd w:val="clear" w:color="auto" w:fill="FFFFFF"/>
          <w:lang w:val="uk-UA"/>
        </w:rPr>
        <w:t xml:space="preserve"> і яка потребує зміни цільового призначення</w:t>
      </w:r>
      <w:r w:rsidR="00D46032" w:rsidRPr="00FD6EE5">
        <w:rPr>
          <w:rFonts w:ascii="Times New Roman" w:hAnsi="Times New Roman" w:cs="Times New Roman"/>
          <w:color w:val="auto"/>
          <w:shd w:val="clear" w:color="auto" w:fill="FFFFFF"/>
          <w:lang w:val="uk-UA"/>
        </w:rPr>
        <w:t>.</w:t>
      </w:r>
    </w:p>
    <w:p w:rsidR="00DE0853" w:rsidRPr="00FD6EE5" w:rsidRDefault="00DE0853" w:rsidP="001C5FB3">
      <w:pPr>
        <w:pStyle w:val="Default"/>
        <w:jc w:val="both"/>
        <w:rPr>
          <w:rFonts w:ascii="Times New Roman" w:hAnsi="Times New Roman" w:cs="Times New Roman"/>
          <w:color w:val="auto"/>
          <w:lang w:val="uk-UA"/>
        </w:rPr>
      </w:pPr>
      <w:r w:rsidRPr="00FD6EE5">
        <w:rPr>
          <w:rFonts w:ascii="Times New Roman" w:hAnsi="Times New Roman" w:cs="Times New Roman"/>
          <w:color w:val="auto"/>
          <w:lang w:val="uk-UA"/>
        </w:rPr>
        <w:t xml:space="preserve">Детальний план </w:t>
      </w:r>
      <w:r w:rsidR="00350CEE" w:rsidRPr="00FD6EE5">
        <w:rPr>
          <w:rFonts w:ascii="Times New Roman" w:hAnsi="Times New Roman" w:cs="Times New Roman"/>
          <w:b/>
          <w:color w:val="auto"/>
          <w:lang w:val="uk-UA"/>
        </w:rPr>
        <w:t xml:space="preserve">проектної </w:t>
      </w:r>
      <w:r w:rsidRPr="00FD6EE5">
        <w:rPr>
          <w:rFonts w:ascii="Times New Roman" w:hAnsi="Times New Roman" w:cs="Times New Roman"/>
          <w:b/>
          <w:color w:val="auto"/>
          <w:lang w:val="uk-UA"/>
        </w:rPr>
        <w:t>території</w:t>
      </w:r>
      <w:r w:rsidRPr="00FD6EE5">
        <w:rPr>
          <w:rFonts w:ascii="Times New Roman" w:hAnsi="Times New Roman" w:cs="Times New Roman"/>
          <w:color w:val="auto"/>
          <w:lang w:val="uk-UA"/>
        </w:rPr>
        <w:t xml:space="preserve"> виконаний </w:t>
      </w:r>
      <w:r w:rsidR="00A23EB9" w:rsidRPr="00FD6EE5">
        <w:rPr>
          <w:rFonts w:ascii="Times New Roman" w:hAnsi="Times New Roman" w:cs="Times New Roman"/>
          <w:color w:val="auto"/>
          <w:lang w:val="uk-UA"/>
        </w:rPr>
        <w:t>фізичною особою - підприємцем Попов Вячеслав Сергійович</w:t>
      </w:r>
      <w:r w:rsidRPr="00FD6EE5">
        <w:rPr>
          <w:rFonts w:ascii="Times New Roman" w:hAnsi="Times New Roman" w:cs="Times New Roman"/>
          <w:color w:val="auto"/>
          <w:lang w:val="uk-UA"/>
        </w:rPr>
        <w:t xml:space="preserve">  відповідно до договору № </w:t>
      </w:r>
      <w:r w:rsidR="00E246BB" w:rsidRPr="00FD6EE5">
        <w:rPr>
          <w:rFonts w:ascii="Times New Roman" w:hAnsi="Times New Roman" w:cs="Times New Roman"/>
          <w:color w:val="auto"/>
          <w:lang w:val="uk-UA"/>
        </w:rPr>
        <w:t xml:space="preserve">Договір: </w:t>
      </w:r>
      <w:r w:rsidR="00E246BB" w:rsidRPr="00F86FA6">
        <w:rPr>
          <w:rFonts w:ascii="Times New Roman" w:hAnsi="Times New Roman" w:cs="Times New Roman"/>
          <w:color w:val="auto"/>
          <w:lang w:val="uk-UA"/>
        </w:rPr>
        <w:t>01-03-21-дпт</w:t>
      </w:r>
      <w:r w:rsidRPr="00E246BB">
        <w:rPr>
          <w:rFonts w:ascii="Times New Roman" w:hAnsi="Times New Roman" w:cs="Times New Roman"/>
          <w:color w:val="auto"/>
          <w:lang w:val="uk-UA"/>
        </w:rPr>
        <w:t>від</w:t>
      </w:r>
      <w:r w:rsidR="00E246BB" w:rsidRPr="00F86FA6">
        <w:rPr>
          <w:color w:val="auto"/>
          <w:sz w:val="22"/>
          <w:szCs w:val="22"/>
          <w:lang w:val="uk-UA"/>
        </w:rPr>
        <w:t>16.03.2021р</w:t>
      </w:r>
      <w:r w:rsidRPr="00FD6EE5">
        <w:rPr>
          <w:rFonts w:ascii="Times New Roman" w:hAnsi="Times New Roman" w:cs="Times New Roman"/>
          <w:color w:val="auto"/>
          <w:lang w:val="uk-UA"/>
        </w:rPr>
        <w:t xml:space="preserve">, укладеного з </w:t>
      </w:r>
      <w:r w:rsidR="00350CEE" w:rsidRPr="00FD6EE5">
        <w:rPr>
          <w:rFonts w:ascii="Times New Roman" w:hAnsi="Times New Roman" w:cs="Times New Roman"/>
          <w:color w:val="auto"/>
          <w:lang w:val="uk-UA"/>
        </w:rPr>
        <w:t>Первомайською РДА</w:t>
      </w:r>
      <w:r w:rsidRPr="00FD6EE5">
        <w:rPr>
          <w:rFonts w:ascii="Times New Roman" w:hAnsi="Times New Roman" w:cs="Times New Roman"/>
          <w:color w:val="auto"/>
          <w:lang w:val="uk-UA"/>
        </w:rPr>
        <w:t xml:space="preserve"> та р</w:t>
      </w:r>
      <w:r w:rsidR="00350CEE" w:rsidRPr="00FD6EE5">
        <w:rPr>
          <w:rFonts w:ascii="Times New Roman" w:hAnsi="Times New Roman" w:cs="Times New Roman"/>
          <w:color w:val="auto"/>
          <w:lang w:val="uk-UA"/>
        </w:rPr>
        <w:t xml:space="preserve">озпорядження головиПервомайської РДА </w:t>
      </w:r>
      <w:r w:rsidRPr="00FD6EE5">
        <w:rPr>
          <w:rFonts w:ascii="Times New Roman" w:hAnsi="Times New Roman" w:cs="Times New Roman"/>
          <w:color w:val="auto"/>
          <w:lang w:val="uk-UA"/>
        </w:rPr>
        <w:t xml:space="preserve">від </w:t>
      </w:r>
      <w:r w:rsidR="004A2DF8" w:rsidRPr="00FD6EE5">
        <w:rPr>
          <w:rFonts w:ascii="Times New Roman" w:hAnsi="Times New Roman" w:cs="Times New Roman"/>
          <w:color w:val="auto"/>
          <w:lang w:val="uk-UA"/>
        </w:rPr>
        <w:t>23.01.2020 р.</w:t>
      </w:r>
      <w:r w:rsidRPr="00FD6EE5">
        <w:rPr>
          <w:rFonts w:ascii="Times New Roman" w:hAnsi="Times New Roman" w:cs="Times New Roman"/>
          <w:color w:val="auto"/>
          <w:lang w:val="uk-UA"/>
        </w:rPr>
        <w:t xml:space="preserve">за № </w:t>
      </w:r>
      <w:r w:rsidR="004A2DF8" w:rsidRPr="00FD6EE5">
        <w:rPr>
          <w:rFonts w:ascii="Times New Roman" w:hAnsi="Times New Roman" w:cs="Times New Roman"/>
          <w:color w:val="auto"/>
          <w:lang w:val="uk-UA"/>
        </w:rPr>
        <w:t>5</w:t>
      </w:r>
      <w:r w:rsidRPr="00FD6EE5">
        <w:rPr>
          <w:rFonts w:ascii="Times New Roman" w:hAnsi="Times New Roman" w:cs="Times New Roman"/>
          <w:color w:val="auto"/>
          <w:lang w:val="uk-UA"/>
        </w:rPr>
        <w:t xml:space="preserve"> «Про </w:t>
      </w:r>
      <w:r w:rsidR="008501D2" w:rsidRPr="00FD6EE5">
        <w:rPr>
          <w:rFonts w:ascii="Times New Roman" w:hAnsi="Times New Roman" w:cs="Times New Roman"/>
          <w:color w:val="auto"/>
          <w:lang w:val="uk-UA"/>
        </w:rPr>
        <w:t xml:space="preserve">надання дозволу на розробку проекту детального планування території </w:t>
      </w:r>
      <w:r w:rsidRPr="00FD6EE5">
        <w:rPr>
          <w:rFonts w:ascii="Times New Roman" w:hAnsi="Times New Roman" w:cs="Times New Roman"/>
          <w:color w:val="auto"/>
          <w:lang w:val="uk-UA"/>
        </w:rPr>
        <w:t>»</w:t>
      </w:r>
      <w:r w:rsidR="008501D2" w:rsidRPr="00FD6EE5">
        <w:rPr>
          <w:rFonts w:ascii="Times New Roman" w:hAnsi="Times New Roman" w:cs="Times New Roman"/>
          <w:color w:val="auto"/>
          <w:lang w:val="uk-UA"/>
        </w:rPr>
        <w:t>.</w:t>
      </w:r>
    </w:p>
    <w:p w:rsidR="008C661C" w:rsidRPr="00FD6EE5" w:rsidRDefault="008C661C" w:rsidP="001C5FB3">
      <w:pPr>
        <w:pStyle w:val="Default"/>
        <w:jc w:val="both"/>
        <w:rPr>
          <w:rFonts w:ascii="Times New Roman" w:hAnsi="Times New Roman" w:cs="Times New Roman"/>
          <w:color w:val="auto"/>
          <w:lang w:val="uk-UA"/>
        </w:rPr>
      </w:pPr>
    </w:p>
    <w:p w:rsidR="00281962" w:rsidRPr="00FD6EE5" w:rsidRDefault="00281962" w:rsidP="001C5FB3">
      <w:pPr>
        <w:pStyle w:val="Default"/>
        <w:ind w:firstLine="567"/>
        <w:jc w:val="both"/>
        <w:rPr>
          <w:rFonts w:ascii="Times New Roman" w:hAnsi="Times New Roman" w:cs="Times New Roman"/>
          <w:color w:val="auto"/>
          <w:lang w:val="uk-UA"/>
        </w:rPr>
      </w:pPr>
      <w:r w:rsidRPr="00FD6EE5">
        <w:rPr>
          <w:rFonts w:ascii="Times New Roman" w:hAnsi="Times New Roman" w:cs="Times New Roman"/>
          <w:color w:val="auto"/>
          <w:lang w:val="uk-UA"/>
        </w:rPr>
        <w:t xml:space="preserve">Основна мета розроблення проекту детального плану території – уточнення </w:t>
      </w:r>
      <w:r w:rsidR="00E0129F" w:rsidRPr="00FD6EE5">
        <w:rPr>
          <w:rFonts w:ascii="Times New Roman" w:hAnsi="Times New Roman" w:cs="Times New Roman"/>
          <w:color w:val="auto"/>
          <w:lang w:val="uk-UA"/>
        </w:rPr>
        <w:t xml:space="preserve">положень </w:t>
      </w:r>
      <w:r w:rsidR="009A3CFD" w:rsidRPr="00FD6EE5">
        <w:rPr>
          <w:rFonts w:ascii="Times New Roman" w:hAnsi="Times New Roman" w:cs="Times New Roman"/>
          <w:color w:val="auto"/>
          <w:lang w:val="uk-UA"/>
        </w:rPr>
        <w:t>Проект</w:t>
      </w:r>
      <w:r w:rsidR="009A3CFD">
        <w:rPr>
          <w:rFonts w:ascii="Times New Roman" w:hAnsi="Times New Roman" w:cs="Times New Roman"/>
          <w:color w:val="auto"/>
          <w:lang w:val="uk-UA"/>
        </w:rPr>
        <w:t>у</w:t>
      </w:r>
      <w:r w:rsidR="009A3CFD" w:rsidRPr="00FD6EE5">
        <w:rPr>
          <w:rFonts w:ascii="Times New Roman" w:hAnsi="Times New Roman" w:cs="Times New Roman"/>
          <w:color w:val="auto"/>
          <w:lang w:val="uk-UA"/>
        </w:rPr>
        <w:t xml:space="preserve"> районного планування Первомайського району Миколаївської області </w:t>
      </w:r>
      <w:r w:rsidR="00E0129F" w:rsidRPr="00FD6EE5">
        <w:rPr>
          <w:rFonts w:ascii="Times New Roman" w:hAnsi="Times New Roman" w:cs="Times New Roman"/>
          <w:color w:val="auto"/>
          <w:lang w:val="uk-UA"/>
        </w:rPr>
        <w:t xml:space="preserve">з урахуванням рішення </w:t>
      </w:r>
      <w:r w:rsidR="009A3CFD">
        <w:rPr>
          <w:rFonts w:ascii="Times New Roman" w:hAnsi="Times New Roman" w:cs="Times New Roman"/>
          <w:color w:val="auto"/>
          <w:lang w:val="uk-UA"/>
        </w:rPr>
        <w:t xml:space="preserve">щодо зміни цільового призначення земельної ділянки, кадастровий номер </w:t>
      </w:r>
      <w:r w:rsidR="009A3CFD" w:rsidRPr="009A3CFD">
        <w:rPr>
          <w:rFonts w:ascii="Times New Roman" w:hAnsi="Times New Roman" w:cs="Times New Roman"/>
          <w:color w:val="333333"/>
          <w:shd w:val="clear" w:color="auto" w:fill="FFFFFF"/>
          <w:lang w:val="uk-UA"/>
        </w:rPr>
        <w:t>4825485100:01:000:0876</w:t>
      </w:r>
      <w:r w:rsidR="009A3CFD">
        <w:rPr>
          <w:rFonts w:ascii="Times New Roman" w:hAnsi="Times New Roman" w:cs="Times New Roman"/>
          <w:color w:val="333333"/>
          <w:shd w:val="clear" w:color="auto" w:fill="FFFFFF"/>
          <w:lang w:val="uk-UA"/>
        </w:rPr>
        <w:t>, та наступного</w:t>
      </w:r>
      <w:r w:rsidR="00E0129F" w:rsidRPr="00FD6EE5">
        <w:rPr>
          <w:rFonts w:ascii="Times New Roman" w:hAnsi="Times New Roman" w:cs="Times New Roman"/>
          <w:color w:val="auto"/>
          <w:lang w:val="uk-UA"/>
        </w:rPr>
        <w:t xml:space="preserve">будівництва </w:t>
      </w:r>
      <w:r w:rsidR="009A3CFD">
        <w:rPr>
          <w:rFonts w:ascii="Times New Roman" w:hAnsi="Times New Roman" w:cs="Times New Roman"/>
          <w:color w:val="auto"/>
          <w:lang w:val="uk-UA"/>
        </w:rPr>
        <w:t>адміністративно-сервісного центру сільгосптехніки.</w:t>
      </w:r>
    </w:p>
    <w:p w:rsidR="00924744" w:rsidRPr="00FD6EE5" w:rsidRDefault="00DE0853" w:rsidP="001C5FB3">
      <w:pPr>
        <w:pStyle w:val="Default"/>
        <w:ind w:firstLine="567"/>
        <w:jc w:val="both"/>
        <w:rPr>
          <w:color w:val="auto"/>
          <w:sz w:val="22"/>
          <w:szCs w:val="22"/>
          <w:lang w:val="uk-UA"/>
        </w:rPr>
      </w:pPr>
      <w:r w:rsidRPr="00FD6EE5">
        <w:rPr>
          <w:rFonts w:ascii="Times New Roman" w:hAnsi="Times New Roman" w:cs="Times New Roman"/>
          <w:color w:val="auto"/>
          <w:lang w:val="uk-UA"/>
        </w:rPr>
        <w:t xml:space="preserve">У розділах </w:t>
      </w:r>
      <w:r w:rsidR="004A2DF8" w:rsidRPr="00FD6EE5">
        <w:rPr>
          <w:rFonts w:ascii="Times New Roman" w:hAnsi="Times New Roman" w:cs="Times New Roman"/>
          <w:color w:val="auto"/>
          <w:lang w:val="uk-UA"/>
        </w:rPr>
        <w:t>Детального</w:t>
      </w:r>
      <w:r w:rsidRPr="00FD6EE5">
        <w:rPr>
          <w:rFonts w:ascii="Times New Roman" w:hAnsi="Times New Roman" w:cs="Times New Roman"/>
          <w:color w:val="auto"/>
          <w:lang w:val="uk-UA"/>
        </w:rPr>
        <w:t xml:space="preserve"> плану, згідно з умовами та вимогами, щодо забезпечення реалізації </w:t>
      </w:r>
      <w:r w:rsidR="004A2DF8" w:rsidRPr="00FD6EE5">
        <w:rPr>
          <w:rFonts w:ascii="Times New Roman" w:hAnsi="Times New Roman" w:cs="Times New Roman"/>
          <w:color w:val="auto"/>
          <w:lang w:val="uk-UA"/>
        </w:rPr>
        <w:t>місцевих</w:t>
      </w:r>
      <w:r w:rsidRPr="00FD6EE5">
        <w:rPr>
          <w:rFonts w:ascii="Times New Roman" w:hAnsi="Times New Roman" w:cs="Times New Roman"/>
          <w:color w:val="auto"/>
          <w:lang w:val="uk-UA"/>
        </w:rPr>
        <w:t xml:space="preserve"> завдань розвитку, планування, забудови та іншого використання </w:t>
      </w:r>
      <w:r w:rsidR="004A2DF8" w:rsidRPr="00FD6EE5">
        <w:rPr>
          <w:rFonts w:ascii="Times New Roman" w:hAnsi="Times New Roman" w:cs="Times New Roman"/>
          <w:color w:val="auto"/>
          <w:lang w:val="uk-UA"/>
        </w:rPr>
        <w:t xml:space="preserve">проектної </w:t>
      </w:r>
      <w:r w:rsidRPr="00FD6EE5">
        <w:rPr>
          <w:rFonts w:ascii="Times New Roman" w:hAnsi="Times New Roman" w:cs="Times New Roman"/>
          <w:color w:val="auto"/>
          <w:lang w:val="uk-UA"/>
        </w:rPr>
        <w:t xml:space="preserve">території, визначені: стратегія </w:t>
      </w:r>
      <w:r w:rsidR="004A2DF8" w:rsidRPr="00FD6EE5">
        <w:rPr>
          <w:rFonts w:ascii="Times New Roman" w:hAnsi="Times New Roman" w:cs="Times New Roman"/>
          <w:color w:val="auto"/>
          <w:lang w:val="uk-UA"/>
        </w:rPr>
        <w:t xml:space="preserve">забудови </w:t>
      </w:r>
      <w:r w:rsidR="00EC5571">
        <w:rPr>
          <w:rFonts w:ascii="Times New Roman" w:hAnsi="Times New Roman" w:cs="Times New Roman"/>
          <w:color w:val="auto"/>
          <w:lang w:val="uk-UA"/>
        </w:rPr>
        <w:t>території</w:t>
      </w:r>
      <w:r w:rsidRPr="00FD6EE5">
        <w:rPr>
          <w:rFonts w:ascii="Times New Roman" w:hAnsi="Times New Roman" w:cs="Times New Roman"/>
          <w:color w:val="auto"/>
          <w:lang w:val="uk-UA"/>
        </w:rPr>
        <w:t xml:space="preserve">, у тому числі розрахункові параметри </w:t>
      </w:r>
      <w:r w:rsidR="004A2DF8" w:rsidRPr="00FD6EE5">
        <w:rPr>
          <w:rFonts w:ascii="Times New Roman" w:hAnsi="Times New Roman" w:cs="Times New Roman"/>
          <w:color w:val="auto"/>
          <w:lang w:val="uk-UA"/>
        </w:rPr>
        <w:t>забудови</w:t>
      </w:r>
      <w:r w:rsidRPr="00FD6EE5">
        <w:rPr>
          <w:rFonts w:ascii="Times New Roman" w:hAnsi="Times New Roman" w:cs="Times New Roman"/>
          <w:color w:val="auto"/>
          <w:lang w:val="uk-UA"/>
        </w:rPr>
        <w:t xml:space="preserve">,   функціонально-планувальна структура </w:t>
      </w:r>
      <w:r w:rsidR="00EC5571">
        <w:rPr>
          <w:rFonts w:ascii="Times New Roman" w:hAnsi="Times New Roman" w:cs="Times New Roman"/>
          <w:color w:val="auto"/>
          <w:lang w:val="uk-UA"/>
        </w:rPr>
        <w:t>території</w:t>
      </w:r>
      <w:r w:rsidRPr="00FD6EE5">
        <w:rPr>
          <w:rFonts w:ascii="Times New Roman" w:hAnsi="Times New Roman" w:cs="Times New Roman"/>
          <w:color w:val="auto"/>
          <w:lang w:val="uk-UA"/>
        </w:rPr>
        <w:t xml:space="preserve">, розвиток інженерної інфраструктури, характеристика природних умов та інженерної підготовки та захисту </w:t>
      </w:r>
      <w:r w:rsidR="004A2DF8" w:rsidRPr="00FD6EE5">
        <w:rPr>
          <w:rFonts w:ascii="Times New Roman" w:hAnsi="Times New Roman" w:cs="Times New Roman"/>
          <w:color w:val="auto"/>
          <w:lang w:val="uk-UA"/>
        </w:rPr>
        <w:t xml:space="preserve">проектної </w:t>
      </w:r>
      <w:r w:rsidRPr="00FD6EE5">
        <w:rPr>
          <w:rFonts w:ascii="Times New Roman" w:hAnsi="Times New Roman" w:cs="Times New Roman"/>
          <w:color w:val="auto"/>
          <w:lang w:val="uk-UA"/>
        </w:rPr>
        <w:t xml:space="preserve">території. В </w:t>
      </w:r>
      <w:r w:rsidR="004A2DF8" w:rsidRPr="00FD6EE5">
        <w:rPr>
          <w:rFonts w:ascii="Times New Roman" w:hAnsi="Times New Roman" w:cs="Times New Roman"/>
          <w:color w:val="auto"/>
          <w:lang w:val="uk-UA"/>
        </w:rPr>
        <w:t>Детальному</w:t>
      </w:r>
      <w:r w:rsidRPr="00FD6EE5">
        <w:rPr>
          <w:rFonts w:ascii="Times New Roman" w:hAnsi="Times New Roman" w:cs="Times New Roman"/>
          <w:color w:val="auto"/>
          <w:lang w:val="uk-UA"/>
        </w:rPr>
        <w:t xml:space="preserve"> плані</w:t>
      </w:r>
      <w:r w:rsidR="004A2DF8" w:rsidRPr="00FD6EE5">
        <w:rPr>
          <w:rFonts w:ascii="Times New Roman" w:hAnsi="Times New Roman" w:cs="Times New Roman"/>
          <w:color w:val="auto"/>
          <w:lang w:val="uk-UA"/>
        </w:rPr>
        <w:t xml:space="preserve"> території</w:t>
      </w:r>
      <w:r w:rsidRPr="00FD6EE5">
        <w:rPr>
          <w:rFonts w:ascii="Times New Roman" w:hAnsi="Times New Roman" w:cs="Times New Roman"/>
          <w:color w:val="auto"/>
          <w:lang w:val="uk-UA"/>
        </w:rPr>
        <w:t xml:space="preserve"> виділений розрахунковий етап</w:t>
      </w:r>
      <w:r w:rsidR="009910B8" w:rsidRPr="00FD6EE5">
        <w:rPr>
          <w:rFonts w:ascii="Times New Roman" w:hAnsi="Times New Roman" w:cs="Times New Roman"/>
          <w:color w:val="auto"/>
          <w:lang w:val="uk-UA"/>
        </w:rPr>
        <w:t xml:space="preserve"> (три роки)</w:t>
      </w:r>
      <w:r w:rsidRPr="00FD6EE5">
        <w:rPr>
          <w:rFonts w:ascii="Times New Roman" w:hAnsi="Times New Roman" w:cs="Times New Roman"/>
          <w:color w:val="auto"/>
          <w:lang w:val="uk-UA"/>
        </w:rPr>
        <w:t xml:space="preserve"> до 20</w:t>
      </w:r>
      <w:r w:rsidR="00924744" w:rsidRPr="00FD6EE5">
        <w:rPr>
          <w:rFonts w:ascii="Times New Roman" w:hAnsi="Times New Roman" w:cs="Times New Roman"/>
          <w:color w:val="auto"/>
          <w:lang w:val="uk-UA"/>
        </w:rPr>
        <w:t>2</w:t>
      </w:r>
      <w:r w:rsidR="001F70BF">
        <w:rPr>
          <w:rFonts w:ascii="Times New Roman" w:hAnsi="Times New Roman" w:cs="Times New Roman"/>
          <w:color w:val="auto"/>
          <w:lang w:val="uk-UA"/>
        </w:rPr>
        <w:t>4</w:t>
      </w:r>
      <w:r w:rsidR="00924744" w:rsidRPr="00FD6EE5">
        <w:rPr>
          <w:rFonts w:ascii="Times New Roman" w:hAnsi="Times New Roman" w:cs="Times New Roman"/>
          <w:color w:val="auto"/>
          <w:lang w:val="uk-UA"/>
        </w:rPr>
        <w:t xml:space="preserve"> року</w:t>
      </w:r>
      <w:r w:rsidRPr="00FD6EE5">
        <w:rPr>
          <w:color w:val="auto"/>
          <w:sz w:val="22"/>
          <w:szCs w:val="22"/>
          <w:lang w:val="uk-UA"/>
        </w:rPr>
        <w:t xml:space="preserve">. </w:t>
      </w:r>
    </w:p>
    <w:p w:rsidR="00DE0853" w:rsidRPr="00FD6EE5" w:rsidRDefault="00924744" w:rsidP="001C5FB3">
      <w:pPr>
        <w:pStyle w:val="Default"/>
        <w:ind w:firstLine="567"/>
        <w:jc w:val="both"/>
        <w:rPr>
          <w:rFonts w:ascii="Times New Roman" w:hAnsi="Times New Roman" w:cs="Times New Roman"/>
          <w:color w:val="auto"/>
          <w:lang w:val="uk-UA"/>
        </w:rPr>
      </w:pPr>
      <w:r w:rsidRPr="00FD6EE5">
        <w:rPr>
          <w:rFonts w:ascii="Times New Roman" w:hAnsi="Times New Roman" w:cs="Times New Roman"/>
          <w:color w:val="auto"/>
          <w:lang w:val="uk-UA"/>
        </w:rPr>
        <w:t>Дет</w:t>
      </w:r>
      <w:r w:rsidR="00DE0853" w:rsidRPr="00FD6EE5">
        <w:rPr>
          <w:rFonts w:ascii="Times New Roman" w:hAnsi="Times New Roman" w:cs="Times New Roman"/>
          <w:color w:val="auto"/>
          <w:lang w:val="uk-UA"/>
        </w:rPr>
        <w:t xml:space="preserve">альний план розроблений відповідно до діючих Державних будівельних норм України </w:t>
      </w:r>
      <w:r w:rsidR="00B6509A" w:rsidRPr="00FD6EE5">
        <w:rPr>
          <w:rFonts w:ascii="Times New Roman" w:hAnsi="Times New Roman" w:cs="Times New Roman"/>
          <w:color w:val="auto"/>
          <w:lang w:val="uk-UA"/>
        </w:rPr>
        <w:t>“</w:t>
      </w:r>
      <w:r w:rsidR="00DE0853" w:rsidRPr="00FD6EE5">
        <w:rPr>
          <w:rFonts w:ascii="Times New Roman" w:hAnsi="Times New Roman" w:cs="Times New Roman"/>
          <w:color w:val="auto"/>
          <w:lang w:val="uk-UA"/>
        </w:rPr>
        <w:t xml:space="preserve">Планування і забудова </w:t>
      </w:r>
      <w:r w:rsidR="00B6509A" w:rsidRPr="00FD6EE5">
        <w:rPr>
          <w:rFonts w:ascii="Times New Roman" w:hAnsi="Times New Roman" w:cs="Times New Roman"/>
          <w:color w:val="auto"/>
          <w:lang w:val="uk-UA"/>
        </w:rPr>
        <w:t>територій</w:t>
      </w:r>
      <w:r w:rsidR="00DE0853" w:rsidRPr="00FD6EE5">
        <w:rPr>
          <w:rFonts w:ascii="Times New Roman" w:hAnsi="Times New Roman" w:cs="Times New Roman"/>
          <w:color w:val="auto"/>
          <w:lang w:val="uk-UA"/>
        </w:rPr>
        <w:t xml:space="preserve">” (ДБН </w:t>
      </w:r>
      <w:r w:rsidR="00B6509A" w:rsidRPr="00FD6EE5">
        <w:rPr>
          <w:rFonts w:ascii="Times New Roman" w:hAnsi="Times New Roman" w:cs="Times New Roman"/>
          <w:color w:val="auto"/>
          <w:lang w:val="uk-UA"/>
        </w:rPr>
        <w:t>Б.2.212:2018</w:t>
      </w:r>
      <w:r w:rsidR="00DE0853" w:rsidRPr="00FD6EE5">
        <w:rPr>
          <w:rFonts w:ascii="Times New Roman" w:hAnsi="Times New Roman" w:cs="Times New Roman"/>
          <w:color w:val="auto"/>
          <w:lang w:val="uk-UA"/>
        </w:rPr>
        <w:t>)</w:t>
      </w:r>
      <w:r w:rsidR="00CF78A2" w:rsidRPr="00FD6EE5">
        <w:rPr>
          <w:rFonts w:ascii="Times New Roman" w:hAnsi="Times New Roman" w:cs="Times New Roman"/>
          <w:color w:val="auto"/>
          <w:lang w:val="uk-UA"/>
        </w:rPr>
        <w:t>, ДБН Б.1.1-14:2012 «Склад та зміст дет</w:t>
      </w:r>
      <w:r w:rsidR="00DE0853" w:rsidRPr="00FD6EE5">
        <w:rPr>
          <w:rFonts w:ascii="Times New Roman" w:hAnsi="Times New Roman" w:cs="Times New Roman"/>
          <w:color w:val="auto"/>
          <w:lang w:val="uk-UA"/>
        </w:rPr>
        <w:t xml:space="preserve">ального плану </w:t>
      </w:r>
      <w:r w:rsidR="00CF78A2" w:rsidRPr="00FD6EE5">
        <w:rPr>
          <w:rFonts w:ascii="Times New Roman" w:hAnsi="Times New Roman" w:cs="Times New Roman"/>
          <w:color w:val="auto"/>
          <w:lang w:val="uk-UA"/>
        </w:rPr>
        <w:t>території</w:t>
      </w:r>
      <w:r w:rsidR="00DE0853" w:rsidRPr="00FD6EE5">
        <w:rPr>
          <w:rFonts w:ascii="Times New Roman" w:hAnsi="Times New Roman" w:cs="Times New Roman"/>
          <w:color w:val="auto"/>
          <w:lang w:val="uk-UA"/>
        </w:rPr>
        <w:t xml:space="preserve">», а також інших законодавчих документів: </w:t>
      </w:r>
    </w:p>
    <w:p w:rsidR="00DE0853" w:rsidRPr="00FD6EE5" w:rsidRDefault="00DE0853" w:rsidP="001C5FB3">
      <w:pPr>
        <w:pStyle w:val="Default"/>
        <w:jc w:val="both"/>
        <w:rPr>
          <w:rFonts w:ascii="Times New Roman" w:hAnsi="Times New Roman" w:cs="Times New Roman"/>
          <w:color w:val="auto"/>
          <w:lang w:val="uk-UA"/>
        </w:rPr>
      </w:pPr>
      <w:r w:rsidRPr="00FD6EE5">
        <w:rPr>
          <w:rFonts w:ascii="Times New Roman" w:hAnsi="Times New Roman" w:cs="Times New Roman"/>
          <w:color w:val="auto"/>
          <w:lang w:val="uk-UA"/>
        </w:rPr>
        <w:t>Закону України «Про регулюва</w:t>
      </w:r>
      <w:r w:rsidR="00CF78A2" w:rsidRPr="00FD6EE5">
        <w:rPr>
          <w:rFonts w:ascii="Times New Roman" w:hAnsi="Times New Roman" w:cs="Times New Roman"/>
          <w:color w:val="auto"/>
          <w:lang w:val="uk-UA"/>
        </w:rPr>
        <w:t xml:space="preserve">ння містобудівної діяльності»; </w:t>
      </w:r>
      <w:r w:rsidR="001F70BF">
        <w:rPr>
          <w:rFonts w:ascii="Times New Roman" w:hAnsi="Times New Roman" w:cs="Times New Roman"/>
          <w:color w:val="auto"/>
          <w:lang w:val="uk-UA"/>
        </w:rPr>
        <w:t>Земельного</w:t>
      </w:r>
      <w:r w:rsidRPr="00FD6EE5">
        <w:rPr>
          <w:rFonts w:ascii="Times New Roman" w:hAnsi="Times New Roman" w:cs="Times New Roman"/>
          <w:color w:val="auto"/>
          <w:lang w:val="uk-UA"/>
        </w:rPr>
        <w:t xml:space="preserve"> Кодекс</w:t>
      </w:r>
      <w:r w:rsidR="001F70BF">
        <w:rPr>
          <w:rFonts w:ascii="Times New Roman" w:hAnsi="Times New Roman" w:cs="Times New Roman"/>
          <w:color w:val="auto"/>
          <w:lang w:val="uk-UA"/>
        </w:rPr>
        <w:t>у</w:t>
      </w:r>
      <w:r w:rsidRPr="00FD6EE5">
        <w:rPr>
          <w:rFonts w:ascii="Times New Roman" w:hAnsi="Times New Roman" w:cs="Times New Roman"/>
          <w:color w:val="auto"/>
          <w:lang w:val="uk-UA"/>
        </w:rPr>
        <w:t xml:space="preserve"> України; </w:t>
      </w:r>
    </w:p>
    <w:p w:rsidR="00DE0853" w:rsidRPr="00FD6EE5" w:rsidRDefault="00DE0853" w:rsidP="001C5FB3">
      <w:pPr>
        <w:pStyle w:val="Default"/>
        <w:jc w:val="both"/>
        <w:rPr>
          <w:rFonts w:ascii="Times New Roman" w:hAnsi="Times New Roman" w:cs="Times New Roman"/>
          <w:color w:val="auto"/>
          <w:lang w:val="uk-UA"/>
        </w:rPr>
      </w:pPr>
      <w:r w:rsidRPr="00FD6EE5">
        <w:rPr>
          <w:rFonts w:ascii="Times New Roman" w:hAnsi="Times New Roman" w:cs="Times New Roman"/>
          <w:color w:val="auto"/>
          <w:lang w:val="uk-UA"/>
        </w:rPr>
        <w:t xml:space="preserve">Закону України «Про місцеве самоврядування в Україні»; </w:t>
      </w:r>
      <w:r w:rsidR="001F70BF">
        <w:rPr>
          <w:rFonts w:ascii="Times New Roman" w:hAnsi="Times New Roman" w:cs="Times New Roman"/>
          <w:color w:val="auto"/>
          <w:lang w:val="uk-UA"/>
        </w:rPr>
        <w:t>Державних</w:t>
      </w:r>
      <w:r w:rsidRPr="00FD6EE5">
        <w:rPr>
          <w:rFonts w:ascii="Times New Roman" w:hAnsi="Times New Roman" w:cs="Times New Roman"/>
          <w:color w:val="auto"/>
          <w:lang w:val="uk-UA"/>
        </w:rPr>
        <w:t xml:space="preserve"> санітарн</w:t>
      </w:r>
      <w:r w:rsidR="001F70BF">
        <w:rPr>
          <w:rFonts w:ascii="Times New Roman" w:hAnsi="Times New Roman" w:cs="Times New Roman"/>
          <w:color w:val="auto"/>
          <w:lang w:val="uk-UA"/>
        </w:rPr>
        <w:t>их правил</w:t>
      </w:r>
      <w:r w:rsidRPr="00FD6EE5">
        <w:rPr>
          <w:rFonts w:ascii="Times New Roman" w:hAnsi="Times New Roman" w:cs="Times New Roman"/>
          <w:color w:val="auto"/>
          <w:lang w:val="uk-UA"/>
        </w:rPr>
        <w:t xml:space="preserve"> планування та забудови населених пунктів. </w:t>
      </w:r>
    </w:p>
    <w:p w:rsidR="00DE0853" w:rsidRPr="00FD6EE5" w:rsidRDefault="00DE0853" w:rsidP="001C5FB3">
      <w:pPr>
        <w:pStyle w:val="Default"/>
        <w:spacing w:after="200"/>
        <w:ind w:firstLine="567"/>
        <w:jc w:val="both"/>
        <w:rPr>
          <w:rFonts w:ascii="Times New Roman" w:hAnsi="Times New Roman" w:cs="Times New Roman"/>
          <w:color w:val="auto"/>
          <w:lang w:val="uk-UA"/>
        </w:rPr>
      </w:pPr>
      <w:r w:rsidRPr="00FD6EE5">
        <w:rPr>
          <w:rFonts w:ascii="Times New Roman" w:hAnsi="Times New Roman" w:cs="Times New Roman"/>
          <w:color w:val="auto"/>
          <w:lang w:val="uk-UA"/>
        </w:rPr>
        <w:t xml:space="preserve">Затверджений у чинному порядку </w:t>
      </w:r>
      <w:r w:rsidR="00CF78A2" w:rsidRPr="00FD6EE5">
        <w:rPr>
          <w:rFonts w:ascii="Times New Roman" w:hAnsi="Times New Roman" w:cs="Times New Roman"/>
          <w:color w:val="auto"/>
          <w:lang w:val="uk-UA"/>
        </w:rPr>
        <w:t>дет</w:t>
      </w:r>
      <w:r w:rsidRPr="00FD6EE5">
        <w:rPr>
          <w:rFonts w:ascii="Times New Roman" w:hAnsi="Times New Roman" w:cs="Times New Roman"/>
          <w:color w:val="auto"/>
          <w:lang w:val="uk-UA"/>
        </w:rPr>
        <w:t xml:space="preserve">альний план стане обов’язковим документом для всіх організацій та установ, які здійснюють будівництво на </w:t>
      </w:r>
      <w:r w:rsidR="001F70BF">
        <w:rPr>
          <w:rFonts w:ascii="Times New Roman" w:hAnsi="Times New Roman" w:cs="Times New Roman"/>
          <w:color w:val="auto"/>
          <w:lang w:val="uk-UA"/>
        </w:rPr>
        <w:t>проектній</w:t>
      </w:r>
      <w:r w:rsidRPr="00FD6EE5">
        <w:rPr>
          <w:rFonts w:ascii="Times New Roman" w:hAnsi="Times New Roman" w:cs="Times New Roman"/>
          <w:color w:val="auto"/>
          <w:lang w:val="uk-UA"/>
        </w:rPr>
        <w:t xml:space="preserve">території, а також при використанні землі в межах </w:t>
      </w:r>
      <w:r w:rsidR="00CF78A2" w:rsidRPr="00FD6EE5">
        <w:rPr>
          <w:rFonts w:ascii="Times New Roman" w:hAnsi="Times New Roman" w:cs="Times New Roman"/>
          <w:color w:val="auto"/>
          <w:lang w:val="uk-UA"/>
        </w:rPr>
        <w:t>проектної території</w:t>
      </w:r>
      <w:r w:rsidRPr="00FD6EE5">
        <w:rPr>
          <w:rFonts w:ascii="Times New Roman" w:hAnsi="Times New Roman" w:cs="Times New Roman"/>
          <w:color w:val="auto"/>
          <w:lang w:val="uk-UA"/>
        </w:rPr>
        <w:t>.</w:t>
      </w:r>
    </w:p>
    <w:p w:rsidR="00E45A4C" w:rsidRPr="00FD6EE5" w:rsidRDefault="00D4538C" w:rsidP="00D4538C">
      <w:pPr>
        <w:widowControl/>
        <w:ind w:left="360"/>
        <w:jc w:val="center"/>
        <w:rPr>
          <w:rFonts w:eastAsiaTheme="minorHAnsi"/>
          <w:b/>
          <w:bCs/>
          <w:sz w:val="26"/>
          <w:szCs w:val="26"/>
          <w:lang w:eastAsia="en-US"/>
        </w:rPr>
      </w:pPr>
      <w:r w:rsidRPr="00FD6EE5">
        <w:rPr>
          <w:rFonts w:eastAsiaTheme="minorHAnsi"/>
          <w:b/>
          <w:bCs/>
          <w:sz w:val="26"/>
          <w:szCs w:val="26"/>
          <w:lang w:eastAsia="en-US"/>
        </w:rPr>
        <w:t xml:space="preserve">ІІ. </w:t>
      </w:r>
      <w:r w:rsidR="00E45A4C" w:rsidRPr="00FD6EE5">
        <w:rPr>
          <w:rFonts w:eastAsiaTheme="minorHAnsi"/>
          <w:b/>
          <w:bCs/>
          <w:sz w:val="26"/>
          <w:szCs w:val="26"/>
          <w:lang w:eastAsia="en-US"/>
        </w:rPr>
        <w:t xml:space="preserve">КОРОТКА ХАРАКТЕРИСТИКА </w:t>
      </w:r>
      <w:r w:rsidR="00851838">
        <w:rPr>
          <w:rFonts w:eastAsiaTheme="minorHAnsi"/>
          <w:b/>
          <w:bCs/>
          <w:sz w:val="26"/>
          <w:szCs w:val="26"/>
          <w:lang w:eastAsia="en-US"/>
        </w:rPr>
        <w:t>ТЕРИТОРІЇ</w:t>
      </w:r>
      <w:r w:rsidR="004713D7" w:rsidRPr="00FD6EE5">
        <w:rPr>
          <w:rFonts w:eastAsiaTheme="minorHAnsi"/>
          <w:b/>
          <w:bCs/>
          <w:sz w:val="26"/>
          <w:szCs w:val="26"/>
          <w:lang w:eastAsia="en-US"/>
        </w:rPr>
        <w:t>, СТИСЛИЙ ОПИС ПРИРОДНИХ, СОЦІАЛЬНО-ЕКОНОМІЧНИХ І МІСТОБУДІВНИХ УМОВ.</w:t>
      </w:r>
    </w:p>
    <w:p w:rsidR="00E45A4C" w:rsidRPr="00FD6EE5" w:rsidRDefault="00E45A4C" w:rsidP="00E45A4C">
      <w:pPr>
        <w:pStyle w:val="a9"/>
        <w:widowControl/>
        <w:ind w:left="1080"/>
        <w:rPr>
          <w:rFonts w:eastAsiaTheme="minorHAnsi"/>
          <w:sz w:val="26"/>
          <w:szCs w:val="26"/>
          <w:lang w:eastAsia="en-US"/>
        </w:rPr>
      </w:pPr>
    </w:p>
    <w:p w:rsidR="00D66932" w:rsidRPr="00D66932" w:rsidRDefault="00AD4E6B" w:rsidP="001C5FB3">
      <w:pPr>
        <w:pStyle w:val="a6"/>
        <w:ind w:firstLine="459"/>
        <w:jc w:val="both"/>
        <w:rPr>
          <w:rFonts w:ascii="Times New Roman" w:hAnsi="Times New Roman" w:cs="Times New Roman"/>
          <w:sz w:val="24"/>
          <w:szCs w:val="24"/>
          <w:shd w:val="clear" w:color="auto" w:fill="FFFFFF"/>
        </w:rPr>
      </w:pPr>
      <w:r>
        <w:rPr>
          <w:rFonts w:ascii="Times New Roman" w:hAnsi="Times New Roman" w:cs="Times New Roman"/>
          <w:sz w:val="24"/>
          <w:szCs w:val="24"/>
        </w:rPr>
        <w:t>Проектна територія</w:t>
      </w:r>
      <w:r w:rsidR="00E45A4C" w:rsidRPr="00FD6EE5">
        <w:rPr>
          <w:rFonts w:ascii="Times New Roman" w:hAnsi="Times New Roman" w:cs="Times New Roman"/>
          <w:sz w:val="24"/>
          <w:szCs w:val="24"/>
        </w:rPr>
        <w:t xml:space="preserve"> – </w:t>
      </w:r>
      <w:r>
        <w:rPr>
          <w:rFonts w:ascii="Times New Roman" w:hAnsi="Times New Roman" w:cs="Times New Roman"/>
          <w:sz w:val="24"/>
          <w:szCs w:val="24"/>
        </w:rPr>
        <w:t>земельна ділянка</w:t>
      </w:r>
      <w:r w:rsidRPr="00AD4E6B">
        <w:rPr>
          <w:rFonts w:ascii="Times New Roman" w:hAnsi="Times New Roman" w:cs="Times New Roman"/>
          <w:sz w:val="24"/>
          <w:szCs w:val="24"/>
        </w:rPr>
        <w:t xml:space="preserve">, кадастровий номер </w:t>
      </w:r>
      <w:r w:rsidRPr="00AD4E6B">
        <w:rPr>
          <w:rFonts w:ascii="Times New Roman" w:hAnsi="Times New Roman" w:cs="Times New Roman"/>
          <w:color w:val="333333"/>
          <w:sz w:val="24"/>
          <w:szCs w:val="24"/>
          <w:shd w:val="clear" w:color="auto" w:fill="FFFFFF"/>
        </w:rPr>
        <w:t>4825485100:01:000:0876</w:t>
      </w:r>
      <w:r w:rsidR="00D66932">
        <w:rPr>
          <w:rFonts w:ascii="Times New Roman" w:hAnsi="Times New Roman" w:cs="Times New Roman"/>
          <w:color w:val="333333"/>
          <w:sz w:val="24"/>
          <w:szCs w:val="24"/>
          <w:shd w:val="clear" w:color="auto" w:fill="FFFFFF"/>
        </w:rPr>
        <w:t>,</w:t>
      </w:r>
      <w:r w:rsidR="00D66932" w:rsidRPr="00D66932">
        <w:rPr>
          <w:rFonts w:ascii="Times New Roman" w:eastAsia="Courier New" w:hAnsi="Times New Roman" w:cs="Times New Roman"/>
          <w:bCs/>
          <w:color w:val="000000"/>
          <w:sz w:val="24"/>
          <w:szCs w:val="24"/>
          <w:lang w:eastAsia="ru-RU" w:bidi="ru-RU"/>
        </w:rPr>
        <w:t>територія, яка оточена</w:t>
      </w:r>
      <w:r w:rsidR="00D66932" w:rsidRPr="00D66932">
        <w:rPr>
          <w:rFonts w:ascii="Times New Roman" w:hAnsi="Times New Roman" w:cs="Times New Roman"/>
          <w:sz w:val="24"/>
          <w:szCs w:val="24"/>
          <w:shd w:val="clear" w:color="auto" w:fill="FFFFFF"/>
        </w:rPr>
        <w:t xml:space="preserve">автодорогою Н-24 Благовіщенське – Миколаїв, проїздом між земельною ділянкою </w:t>
      </w:r>
      <w:r w:rsidR="00D66932" w:rsidRPr="00D66932">
        <w:rPr>
          <w:rFonts w:ascii="Times New Roman" w:hAnsi="Times New Roman" w:cs="Times New Roman"/>
          <w:sz w:val="24"/>
          <w:szCs w:val="24"/>
        </w:rPr>
        <w:t xml:space="preserve">кадастровий номер: </w:t>
      </w:r>
      <w:r w:rsidR="00D66932" w:rsidRPr="00D66932">
        <w:rPr>
          <w:rFonts w:ascii="Times New Roman" w:hAnsi="Times New Roman" w:cs="Times New Roman"/>
          <w:color w:val="333333"/>
          <w:sz w:val="24"/>
          <w:szCs w:val="24"/>
          <w:shd w:val="clear" w:color="auto" w:fill="FFFFFF"/>
        </w:rPr>
        <w:t>4825485100:01:000:0876</w:t>
      </w:r>
      <w:r w:rsidR="00D66932" w:rsidRPr="00D66932">
        <w:rPr>
          <w:rFonts w:ascii="Times New Roman" w:hAnsi="Times New Roman" w:cs="Times New Roman"/>
          <w:sz w:val="24"/>
          <w:szCs w:val="24"/>
          <w:shd w:val="clear" w:color="auto" w:fill="FFFFFF"/>
        </w:rPr>
        <w:t xml:space="preserve"> та територією АЗС «WOG» і балкою, яка перетинає автодорогу Н-24 з північного заходу на південний схід,  за межами с. Мигія.</w:t>
      </w:r>
    </w:p>
    <w:p w:rsidR="00E45A4C" w:rsidRPr="00FD6EE5" w:rsidRDefault="00E45A4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lastRenderedPageBreak/>
        <w:t xml:space="preserve">Транспортні зв’язки </w:t>
      </w:r>
      <w:r w:rsidR="00D66932">
        <w:rPr>
          <w:rFonts w:ascii="Times New Roman" w:eastAsiaTheme="minorHAnsi" w:hAnsi="Times New Roman" w:cs="Times New Roman"/>
          <w:sz w:val="24"/>
          <w:szCs w:val="24"/>
          <w:lang w:eastAsia="en-US"/>
        </w:rPr>
        <w:t>проектної території</w:t>
      </w:r>
      <w:r w:rsidR="0001593F" w:rsidRPr="00FD6EE5">
        <w:rPr>
          <w:rFonts w:ascii="Times New Roman" w:eastAsiaTheme="minorHAnsi" w:hAnsi="Times New Roman" w:cs="Times New Roman"/>
          <w:sz w:val="24"/>
          <w:szCs w:val="24"/>
          <w:lang w:eastAsia="en-US"/>
        </w:rPr>
        <w:t xml:space="preserve"> забезпечу</w:t>
      </w:r>
      <w:r w:rsidR="005A31ED" w:rsidRPr="00FD6EE5">
        <w:rPr>
          <w:rFonts w:ascii="Times New Roman" w:eastAsiaTheme="minorHAnsi" w:hAnsi="Times New Roman" w:cs="Times New Roman"/>
          <w:sz w:val="24"/>
          <w:szCs w:val="24"/>
          <w:lang w:eastAsia="en-US"/>
        </w:rPr>
        <w:t>єавтомобільна дорога</w:t>
      </w:r>
      <w:r w:rsidR="00896756">
        <w:rPr>
          <w:rFonts w:ascii="Times New Roman" w:hAnsi="Times New Roman" w:cs="Times New Roman"/>
          <w:sz w:val="24"/>
          <w:szCs w:val="24"/>
        </w:rPr>
        <w:t>Н-24</w:t>
      </w:r>
      <w:r w:rsidR="00A92975" w:rsidRPr="00FD6EE5">
        <w:rPr>
          <w:rFonts w:ascii="Times New Roman" w:hAnsi="Times New Roman" w:cs="Times New Roman"/>
          <w:sz w:val="24"/>
          <w:szCs w:val="24"/>
        </w:rPr>
        <w:t xml:space="preserve"> (</w:t>
      </w:r>
      <w:r w:rsidR="00896756" w:rsidRPr="00D66932">
        <w:rPr>
          <w:rFonts w:ascii="Times New Roman" w:hAnsi="Times New Roman" w:cs="Times New Roman"/>
          <w:sz w:val="24"/>
          <w:szCs w:val="24"/>
          <w:shd w:val="clear" w:color="auto" w:fill="FFFFFF"/>
        </w:rPr>
        <w:t>Благовіщенське – Миколаїв</w:t>
      </w:r>
      <w:r w:rsidR="00A92975" w:rsidRPr="00FD6EE5">
        <w:rPr>
          <w:rFonts w:ascii="Times New Roman" w:hAnsi="Times New Roman" w:cs="Times New Roman"/>
          <w:sz w:val="24"/>
          <w:szCs w:val="24"/>
        </w:rPr>
        <w:t>)</w:t>
      </w:r>
      <w:r w:rsidRPr="00FD6EE5">
        <w:rPr>
          <w:rFonts w:ascii="Times New Roman" w:eastAsiaTheme="minorHAnsi" w:hAnsi="Times New Roman" w:cs="Times New Roman"/>
          <w:sz w:val="24"/>
          <w:szCs w:val="24"/>
          <w:lang w:eastAsia="en-US"/>
        </w:rPr>
        <w:t xml:space="preserve">. </w:t>
      </w:r>
    </w:p>
    <w:p w:rsidR="00B3064C" w:rsidRPr="00FD6EE5" w:rsidRDefault="00B3064C" w:rsidP="001C5FB3">
      <w:pPr>
        <w:pStyle w:val="a6"/>
        <w:ind w:firstLine="567"/>
        <w:jc w:val="both"/>
        <w:rPr>
          <w:rFonts w:ascii="Times New Roman" w:hAnsi="Times New Roman" w:cs="Times New Roman"/>
          <w:sz w:val="24"/>
          <w:szCs w:val="24"/>
        </w:rPr>
      </w:pPr>
    </w:p>
    <w:p w:rsidR="00F363AC" w:rsidRPr="00FD6EE5" w:rsidRDefault="00126089" w:rsidP="001C5FB3">
      <w:pPr>
        <w:pStyle w:val="a6"/>
        <w:ind w:firstLine="567"/>
        <w:jc w:val="both"/>
        <w:rPr>
          <w:rFonts w:ascii="Times New Roman" w:hAnsi="Times New Roman" w:cs="Times New Roman"/>
          <w:sz w:val="24"/>
          <w:szCs w:val="24"/>
        </w:rPr>
      </w:pPr>
      <w:r>
        <w:rPr>
          <w:rFonts w:ascii="Times New Roman" w:hAnsi="Times New Roman" w:cs="Times New Roman"/>
          <w:sz w:val="24"/>
          <w:szCs w:val="24"/>
        </w:rPr>
        <w:t>Проектна територія розташована</w:t>
      </w:r>
      <w:r w:rsidR="003E538C">
        <w:rPr>
          <w:rFonts w:ascii="Times New Roman" w:hAnsi="Times New Roman" w:cs="Times New Roman"/>
          <w:sz w:val="24"/>
          <w:szCs w:val="24"/>
        </w:rPr>
        <w:t>на північний</w:t>
      </w:r>
      <w:r w:rsidR="00F363AC" w:rsidRPr="00FD6EE5">
        <w:rPr>
          <w:rFonts w:ascii="Times New Roman" w:hAnsi="Times New Roman" w:cs="Times New Roman"/>
          <w:sz w:val="24"/>
          <w:szCs w:val="24"/>
        </w:rPr>
        <w:t xml:space="preserve"> захід</w:t>
      </w:r>
      <w:r w:rsidR="003E538C">
        <w:rPr>
          <w:rFonts w:ascii="Times New Roman" w:hAnsi="Times New Roman" w:cs="Times New Roman"/>
          <w:sz w:val="24"/>
          <w:szCs w:val="24"/>
        </w:rPr>
        <w:t xml:space="preserve"> від с. Мигія в західній частині</w:t>
      </w:r>
      <w:r w:rsidR="00F363AC" w:rsidRPr="00FD6EE5">
        <w:rPr>
          <w:rFonts w:ascii="Times New Roman" w:hAnsi="Times New Roman" w:cs="Times New Roman"/>
          <w:sz w:val="24"/>
          <w:szCs w:val="24"/>
        </w:rPr>
        <w:t xml:space="preserve"> центральної частини степової зони  з помірним континентальним кліматом, спекотним літом і теплою весною.</w:t>
      </w:r>
      <w:r w:rsidR="0065610F" w:rsidRPr="00FD6EE5">
        <w:rPr>
          <w:rFonts w:ascii="Times New Roman" w:hAnsi="Times New Roman" w:cs="Times New Roman"/>
          <w:sz w:val="24"/>
          <w:szCs w:val="24"/>
        </w:rPr>
        <w:t xml:space="preserve"> Середня багаторічна мінімальна температура (- 33)˚С,</w:t>
      </w:r>
      <w:r w:rsidR="00BC141A" w:rsidRPr="00FD6EE5">
        <w:rPr>
          <w:rFonts w:ascii="Times New Roman" w:hAnsi="Times New Roman" w:cs="Times New Roman"/>
          <w:sz w:val="24"/>
          <w:szCs w:val="24"/>
        </w:rPr>
        <w:t xml:space="preserve"> максимальна (+30)˚С</w:t>
      </w:r>
      <w:r w:rsidR="0019387C" w:rsidRPr="00FD6EE5">
        <w:rPr>
          <w:rFonts w:ascii="Times New Roman" w:hAnsi="Times New Roman" w:cs="Times New Roman"/>
          <w:sz w:val="24"/>
          <w:szCs w:val="24"/>
        </w:rPr>
        <w:t xml:space="preserve">. </w:t>
      </w:r>
      <w:r w:rsidR="00B3064C" w:rsidRPr="00FD6EE5">
        <w:rPr>
          <w:rFonts w:ascii="Times New Roman" w:hAnsi="Times New Roman" w:cs="Times New Roman"/>
          <w:sz w:val="24"/>
          <w:szCs w:val="24"/>
        </w:rPr>
        <w:t xml:space="preserve">Середньорічна кількість опадів коливається близько 450 мм. </w:t>
      </w:r>
      <w:r w:rsidR="002D5E9C" w:rsidRPr="00FD6EE5">
        <w:rPr>
          <w:rFonts w:ascii="Times New Roman" w:hAnsi="Times New Roman" w:cs="Times New Roman"/>
          <w:sz w:val="24"/>
          <w:szCs w:val="24"/>
        </w:rPr>
        <w:t xml:space="preserve">Почви: чорноземи звичайні. </w:t>
      </w:r>
      <w:r w:rsidR="0019387C" w:rsidRPr="00FD6EE5">
        <w:rPr>
          <w:rFonts w:ascii="Times New Roman" w:hAnsi="Times New Roman" w:cs="Times New Roman"/>
          <w:sz w:val="24"/>
          <w:szCs w:val="24"/>
        </w:rPr>
        <w:t>Грунт промерзає на глибину до 0.8 метра.</w:t>
      </w:r>
    </w:p>
    <w:p w:rsidR="0019387C" w:rsidRPr="00FD6EE5" w:rsidRDefault="0019387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Напрямок </w:t>
      </w:r>
      <w:r w:rsidR="00495143" w:rsidRPr="00FD6EE5">
        <w:rPr>
          <w:rFonts w:ascii="Times New Roman" w:eastAsiaTheme="minorHAnsi" w:hAnsi="Times New Roman" w:cs="Times New Roman"/>
          <w:sz w:val="24"/>
          <w:szCs w:val="24"/>
          <w:lang w:eastAsia="en-US"/>
        </w:rPr>
        <w:t>панівних вітрів:</w:t>
      </w:r>
    </w:p>
    <w:p w:rsidR="00495143" w:rsidRPr="00FD6EE5" w:rsidRDefault="00495143" w:rsidP="001C5FB3">
      <w:pPr>
        <w:pStyle w:val="a9"/>
        <w:widowControl/>
        <w:numPr>
          <w:ilvl w:val="0"/>
          <w:numId w:val="3"/>
        </w:numPr>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в зимку – північно-східний;</w:t>
      </w:r>
    </w:p>
    <w:p w:rsidR="00495143" w:rsidRPr="00FD6EE5" w:rsidRDefault="00495143" w:rsidP="001C5FB3">
      <w:pPr>
        <w:pStyle w:val="a9"/>
        <w:widowControl/>
        <w:numPr>
          <w:ilvl w:val="0"/>
          <w:numId w:val="3"/>
        </w:numPr>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в літку – північно-західний.</w:t>
      </w:r>
    </w:p>
    <w:p w:rsidR="0060590E" w:rsidRPr="00FD6EE5" w:rsidRDefault="0060590E" w:rsidP="001C5FB3">
      <w:pPr>
        <w:widowControl/>
        <w:ind w:left="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Середня швидкість вітру – 4.2 м/сек.</w:t>
      </w:r>
    </w:p>
    <w:p w:rsidR="00704691" w:rsidRPr="00FD6EE5" w:rsidRDefault="003E538C" w:rsidP="001C5FB3">
      <w:pPr>
        <w:jc w:val="both"/>
        <w:rPr>
          <w:rFonts w:ascii="Times New Roman" w:hAnsi="Times New Roman" w:cs="Times New Roman"/>
          <w:sz w:val="24"/>
          <w:szCs w:val="24"/>
        </w:rPr>
      </w:pPr>
      <w:r>
        <w:rPr>
          <w:rFonts w:ascii="Times New Roman" w:hAnsi="Times New Roman" w:cs="Times New Roman"/>
          <w:sz w:val="24"/>
          <w:szCs w:val="24"/>
        </w:rPr>
        <w:t>Територія</w:t>
      </w:r>
      <w:r w:rsidR="00F72B44" w:rsidRPr="00FD6EE5">
        <w:rPr>
          <w:rFonts w:ascii="Times New Roman" w:hAnsi="Times New Roman" w:cs="Times New Roman"/>
          <w:sz w:val="24"/>
          <w:szCs w:val="24"/>
        </w:rPr>
        <w:t>, на як</w:t>
      </w:r>
      <w:r>
        <w:rPr>
          <w:rFonts w:ascii="Times New Roman" w:hAnsi="Times New Roman" w:cs="Times New Roman"/>
          <w:sz w:val="24"/>
          <w:szCs w:val="24"/>
        </w:rPr>
        <w:t>у</w:t>
      </w:r>
      <w:r w:rsidR="00F72B44" w:rsidRPr="00FD6EE5">
        <w:rPr>
          <w:rFonts w:ascii="Times New Roman" w:hAnsi="Times New Roman" w:cs="Times New Roman"/>
          <w:sz w:val="24"/>
          <w:szCs w:val="24"/>
        </w:rPr>
        <w:t xml:space="preserve"> розробляється детальний план </w:t>
      </w:r>
      <w:r w:rsidR="008C3D28" w:rsidRPr="008C3D28">
        <w:rPr>
          <w:rFonts w:ascii="Times New Roman" w:hAnsi="Times New Roman" w:cs="Times New Roman"/>
          <w:sz w:val="24"/>
          <w:szCs w:val="24"/>
        </w:rPr>
        <w:t>розташована</w:t>
      </w:r>
      <w:r w:rsidR="00FC33AC" w:rsidRPr="00FD6EE5">
        <w:rPr>
          <w:rFonts w:ascii="Times New Roman" w:hAnsi="Times New Roman" w:cs="Times New Roman"/>
          <w:sz w:val="24"/>
          <w:szCs w:val="24"/>
        </w:rPr>
        <w:t xml:space="preserve"> в </w:t>
      </w:r>
      <w:r>
        <w:rPr>
          <w:rFonts w:ascii="Times New Roman" w:hAnsi="Times New Roman" w:cs="Times New Roman"/>
          <w:sz w:val="24"/>
          <w:szCs w:val="24"/>
        </w:rPr>
        <w:t>західній частині Мигіївської ОТГ</w:t>
      </w:r>
      <w:r w:rsidR="00FC33AC" w:rsidRPr="00FD6EE5">
        <w:rPr>
          <w:rFonts w:ascii="Times New Roman" w:hAnsi="Times New Roman" w:cs="Times New Roman"/>
          <w:sz w:val="24"/>
          <w:szCs w:val="24"/>
        </w:rPr>
        <w:t>.</w:t>
      </w:r>
      <w:r w:rsidR="00EE0B81">
        <w:rPr>
          <w:rFonts w:ascii="Times New Roman" w:hAnsi="Times New Roman" w:cs="Times New Roman"/>
          <w:sz w:val="24"/>
          <w:szCs w:val="24"/>
        </w:rPr>
        <w:t xml:space="preserve"> Проектнатериторія оточенаавтодорогою Н-24, місцевим проїздомта балкою з зеленими насадженнями</w:t>
      </w:r>
      <w:r w:rsidR="00F72B44" w:rsidRPr="00FD6EE5">
        <w:rPr>
          <w:rFonts w:ascii="Times New Roman" w:hAnsi="Times New Roman" w:cs="Times New Roman"/>
          <w:sz w:val="24"/>
          <w:szCs w:val="24"/>
        </w:rPr>
        <w:t xml:space="preserve">. З півночі та сходу  </w:t>
      </w:r>
      <w:r w:rsidR="00D878CD">
        <w:rPr>
          <w:rFonts w:ascii="Times New Roman" w:hAnsi="Times New Roman" w:cs="Times New Roman"/>
          <w:sz w:val="24"/>
          <w:szCs w:val="24"/>
        </w:rPr>
        <w:t>проектну територію</w:t>
      </w:r>
      <w:r w:rsidR="00F72B44" w:rsidRPr="00FD6EE5">
        <w:rPr>
          <w:rFonts w:ascii="Times New Roman" w:hAnsi="Times New Roman" w:cs="Times New Roman"/>
          <w:sz w:val="24"/>
          <w:szCs w:val="24"/>
        </w:rPr>
        <w:t xml:space="preserve"> оточує </w:t>
      </w:r>
      <w:r w:rsidR="00D878CD">
        <w:rPr>
          <w:rFonts w:ascii="Times New Roman" w:hAnsi="Times New Roman" w:cs="Times New Roman"/>
          <w:sz w:val="24"/>
          <w:szCs w:val="24"/>
        </w:rPr>
        <w:t>балка</w:t>
      </w:r>
      <w:r w:rsidR="00FD17D0" w:rsidRPr="00FD6EE5">
        <w:rPr>
          <w:rFonts w:ascii="Times New Roman" w:hAnsi="Times New Roman" w:cs="Times New Roman"/>
          <w:sz w:val="24"/>
          <w:szCs w:val="24"/>
        </w:rPr>
        <w:t xml:space="preserve">, з заходу </w:t>
      </w:r>
      <w:r w:rsidR="00D878CD">
        <w:rPr>
          <w:rFonts w:ascii="Times New Roman" w:hAnsi="Times New Roman" w:cs="Times New Roman"/>
          <w:sz w:val="24"/>
          <w:szCs w:val="24"/>
        </w:rPr>
        <w:t>міс</w:t>
      </w:r>
      <w:r w:rsidR="008C3D28" w:rsidRPr="001C5FB3">
        <w:rPr>
          <w:rFonts w:ascii="Times New Roman" w:hAnsi="Times New Roman" w:cs="Times New Roman"/>
          <w:sz w:val="24"/>
          <w:szCs w:val="24"/>
        </w:rPr>
        <w:t>ц</w:t>
      </w:r>
      <w:r w:rsidR="00D878CD">
        <w:rPr>
          <w:rFonts w:ascii="Times New Roman" w:hAnsi="Times New Roman" w:cs="Times New Roman"/>
          <w:sz w:val="24"/>
          <w:szCs w:val="24"/>
        </w:rPr>
        <w:t>евий проїзд,</w:t>
      </w:r>
      <w:r w:rsidR="00FD17D0" w:rsidRPr="00FD6EE5">
        <w:rPr>
          <w:rFonts w:ascii="Times New Roman" w:hAnsi="Times New Roman" w:cs="Times New Roman"/>
          <w:sz w:val="24"/>
          <w:szCs w:val="24"/>
        </w:rPr>
        <w:t xml:space="preserve"> з пів</w:t>
      </w:r>
      <w:r w:rsidR="00D878CD">
        <w:rPr>
          <w:rFonts w:ascii="Times New Roman" w:hAnsi="Times New Roman" w:cs="Times New Roman"/>
          <w:sz w:val="24"/>
          <w:szCs w:val="24"/>
        </w:rPr>
        <w:t>дня</w:t>
      </w:r>
      <w:r w:rsidR="00FD17D0" w:rsidRPr="00FD6EE5">
        <w:rPr>
          <w:rFonts w:ascii="Times New Roman" w:hAnsi="Times New Roman" w:cs="Times New Roman"/>
          <w:sz w:val="24"/>
          <w:szCs w:val="24"/>
        </w:rPr>
        <w:t xml:space="preserve"> – </w:t>
      </w:r>
      <w:r w:rsidR="00D878CD">
        <w:rPr>
          <w:rFonts w:ascii="Times New Roman" w:hAnsi="Times New Roman" w:cs="Times New Roman"/>
          <w:sz w:val="24"/>
          <w:szCs w:val="24"/>
        </w:rPr>
        <w:t>автодорога Н-24</w:t>
      </w:r>
      <w:r w:rsidR="00FD17D0" w:rsidRPr="00FD6EE5">
        <w:rPr>
          <w:rFonts w:ascii="Times New Roman" w:hAnsi="Times New Roman" w:cs="Times New Roman"/>
          <w:sz w:val="24"/>
          <w:szCs w:val="24"/>
        </w:rPr>
        <w:t>.</w:t>
      </w:r>
      <w:r w:rsidR="00EF78DB">
        <w:rPr>
          <w:rFonts w:ascii="Times New Roman" w:hAnsi="Times New Roman" w:cs="Times New Roman"/>
          <w:sz w:val="24"/>
          <w:szCs w:val="24"/>
        </w:rPr>
        <w:t>П</w:t>
      </w:r>
      <w:r w:rsidR="00EF78DB" w:rsidRPr="00FD6EE5">
        <w:rPr>
          <w:rFonts w:ascii="Times New Roman" w:hAnsi="Times New Roman" w:cs="Times New Roman"/>
          <w:sz w:val="24"/>
          <w:szCs w:val="24"/>
        </w:rPr>
        <w:t>роектн</w:t>
      </w:r>
      <w:r w:rsidR="00EF78DB">
        <w:rPr>
          <w:rFonts w:ascii="Times New Roman" w:hAnsi="Times New Roman" w:cs="Times New Roman"/>
          <w:sz w:val="24"/>
          <w:szCs w:val="24"/>
        </w:rPr>
        <w:t>ат</w:t>
      </w:r>
      <w:r w:rsidR="0060590E" w:rsidRPr="00FD6EE5">
        <w:rPr>
          <w:rFonts w:ascii="Times New Roman" w:hAnsi="Times New Roman" w:cs="Times New Roman"/>
          <w:sz w:val="24"/>
          <w:szCs w:val="24"/>
        </w:rPr>
        <w:t xml:space="preserve">ериторія представляє собою </w:t>
      </w:r>
      <w:r w:rsidR="00EF78DB">
        <w:rPr>
          <w:rFonts w:ascii="Times New Roman" w:hAnsi="Times New Roman" w:cs="Times New Roman"/>
          <w:sz w:val="24"/>
          <w:szCs w:val="24"/>
        </w:rPr>
        <w:t xml:space="preserve">не складенутериторіювільну від </w:t>
      </w:r>
      <w:r w:rsidR="00B44D49" w:rsidRPr="00FD6EE5">
        <w:rPr>
          <w:rFonts w:ascii="Times New Roman" w:hAnsi="Times New Roman" w:cs="Times New Roman"/>
          <w:sz w:val="24"/>
          <w:szCs w:val="24"/>
        </w:rPr>
        <w:t>забудови</w:t>
      </w:r>
      <w:r w:rsidR="00EF78DB">
        <w:rPr>
          <w:rFonts w:ascii="Times New Roman" w:hAnsi="Times New Roman" w:cs="Times New Roman"/>
          <w:sz w:val="24"/>
          <w:szCs w:val="24"/>
        </w:rPr>
        <w:t xml:space="preserve"> з само сіяними насадженнями дерев, кущів та чагарнику. М</w:t>
      </w:r>
      <w:r w:rsidR="00B44D49" w:rsidRPr="00FD6EE5">
        <w:rPr>
          <w:rFonts w:ascii="Times New Roman" w:hAnsi="Times New Roman" w:cs="Times New Roman"/>
          <w:sz w:val="24"/>
          <w:szCs w:val="24"/>
        </w:rPr>
        <w:t xml:space="preserve">айданчик </w:t>
      </w:r>
      <w:r w:rsidR="00EF78DB">
        <w:rPr>
          <w:rFonts w:ascii="Times New Roman" w:hAnsi="Times New Roman" w:cs="Times New Roman"/>
          <w:sz w:val="24"/>
          <w:szCs w:val="24"/>
        </w:rPr>
        <w:t xml:space="preserve">проектної території </w:t>
      </w:r>
      <w:r w:rsidR="00B44D49" w:rsidRPr="00FD6EE5">
        <w:rPr>
          <w:rFonts w:ascii="Times New Roman" w:hAnsi="Times New Roman" w:cs="Times New Roman"/>
          <w:sz w:val="24"/>
          <w:szCs w:val="24"/>
        </w:rPr>
        <w:t xml:space="preserve">має </w:t>
      </w:r>
      <w:r w:rsidR="00136C02">
        <w:rPr>
          <w:rFonts w:ascii="Times New Roman" w:hAnsi="Times New Roman" w:cs="Times New Roman"/>
          <w:sz w:val="24"/>
          <w:szCs w:val="24"/>
        </w:rPr>
        <w:t>значне пониження від рельєфу, що його оточує. В</w:t>
      </w:r>
      <w:r w:rsidR="00764AD7" w:rsidRPr="00FD6EE5">
        <w:rPr>
          <w:rFonts w:ascii="Times New Roman" w:hAnsi="Times New Roman" w:cs="Times New Roman"/>
          <w:sz w:val="24"/>
          <w:szCs w:val="24"/>
        </w:rPr>
        <w:t xml:space="preserve">одовідведення </w:t>
      </w:r>
      <w:r w:rsidR="00136C02">
        <w:rPr>
          <w:rFonts w:ascii="Times New Roman" w:hAnsi="Times New Roman" w:cs="Times New Roman"/>
          <w:sz w:val="24"/>
          <w:szCs w:val="24"/>
        </w:rPr>
        <w:t xml:space="preserve">дощової води та води від </w:t>
      </w:r>
      <w:r w:rsidR="008C3D28">
        <w:rPr>
          <w:rFonts w:ascii="Times New Roman" w:hAnsi="Times New Roman" w:cs="Times New Roman"/>
          <w:sz w:val="24"/>
          <w:szCs w:val="24"/>
        </w:rPr>
        <w:t>таїння</w:t>
      </w:r>
      <w:r w:rsidR="00136C02">
        <w:rPr>
          <w:rFonts w:ascii="Times New Roman" w:hAnsi="Times New Roman" w:cs="Times New Roman"/>
          <w:sz w:val="24"/>
          <w:szCs w:val="24"/>
        </w:rPr>
        <w:t xml:space="preserve"> снігу з проектної території здійснюється</w:t>
      </w:r>
      <w:r w:rsidR="00764AD7" w:rsidRPr="00FD6EE5">
        <w:rPr>
          <w:rFonts w:ascii="Times New Roman" w:hAnsi="Times New Roman" w:cs="Times New Roman"/>
          <w:sz w:val="24"/>
          <w:szCs w:val="24"/>
        </w:rPr>
        <w:t xml:space="preserve"> загал</w:t>
      </w:r>
      <w:r w:rsidR="00136C02">
        <w:rPr>
          <w:rFonts w:ascii="Times New Roman" w:hAnsi="Times New Roman" w:cs="Times New Roman"/>
          <w:sz w:val="24"/>
          <w:szCs w:val="24"/>
        </w:rPr>
        <w:t>о</w:t>
      </w:r>
      <w:r w:rsidR="00764AD7" w:rsidRPr="00FD6EE5">
        <w:rPr>
          <w:rFonts w:ascii="Times New Roman" w:hAnsi="Times New Roman" w:cs="Times New Roman"/>
          <w:sz w:val="24"/>
          <w:szCs w:val="24"/>
        </w:rPr>
        <w:t xml:space="preserve">м </w:t>
      </w:r>
      <w:r w:rsidR="00136C02">
        <w:rPr>
          <w:rFonts w:ascii="Times New Roman" w:hAnsi="Times New Roman" w:cs="Times New Roman"/>
          <w:sz w:val="24"/>
          <w:szCs w:val="24"/>
        </w:rPr>
        <w:t xml:space="preserve">по поверхні землі з </w:t>
      </w:r>
      <w:r w:rsidR="00764AD7" w:rsidRPr="00FD6EE5">
        <w:rPr>
          <w:rFonts w:ascii="Times New Roman" w:hAnsi="Times New Roman" w:cs="Times New Roman"/>
          <w:sz w:val="24"/>
          <w:szCs w:val="24"/>
        </w:rPr>
        <w:t xml:space="preserve">похилом </w:t>
      </w:r>
      <w:r w:rsidR="00136C02">
        <w:rPr>
          <w:rFonts w:ascii="Times New Roman" w:hAnsi="Times New Roman" w:cs="Times New Roman"/>
          <w:sz w:val="24"/>
          <w:szCs w:val="24"/>
        </w:rPr>
        <w:t>від північного заходу до південного сходу по вищезазначеній балці</w:t>
      </w:r>
      <w:r w:rsidR="00764AD7" w:rsidRPr="00FD6EE5">
        <w:rPr>
          <w:rFonts w:ascii="Times New Roman" w:hAnsi="Times New Roman" w:cs="Times New Roman"/>
          <w:sz w:val="24"/>
          <w:szCs w:val="24"/>
        </w:rPr>
        <w:t xml:space="preserve">. Рослинність на території кварталу представлена </w:t>
      </w:r>
      <w:r w:rsidR="00136C02">
        <w:rPr>
          <w:rFonts w:ascii="Times New Roman" w:hAnsi="Times New Roman" w:cs="Times New Roman"/>
          <w:sz w:val="24"/>
          <w:szCs w:val="24"/>
        </w:rPr>
        <w:t>листвяними</w:t>
      </w:r>
      <w:r w:rsidR="00764AD7" w:rsidRPr="00FD6EE5">
        <w:rPr>
          <w:rFonts w:ascii="Times New Roman" w:hAnsi="Times New Roman" w:cs="Times New Roman"/>
          <w:sz w:val="24"/>
          <w:szCs w:val="24"/>
        </w:rPr>
        <w:t xml:space="preserve"> деревами</w:t>
      </w:r>
      <w:r w:rsidR="00136C02">
        <w:rPr>
          <w:rFonts w:ascii="Times New Roman" w:hAnsi="Times New Roman" w:cs="Times New Roman"/>
          <w:sz w:val="24"/>
          <w:szCs w:val="24"/>
        </w:rPr>
        <w:t>, кущами та чагарником.Пониження рельєфу майданчика</w:t>
      </w:r>
      <w:r w:rsidR="006F599D" w:rsidRPr="00FD6EE5">
        <w:rPr>
          <w:rFonts w:ascii="Times New Roman" w:hAnsi="Times New Roman" w:cs="Times New Roman"/>
          <w:sz w:val="24"/>
          <w:szCs w:val="24"/>
        </w:rPr>
        <w:t>– зарості очерету.</w:t>
      </w:r>
    </w:p>
    <w:p w:rsidR="00DC47D7" w:rsidRPr="00FD6EE5" w:rsidRDefault="00DC47D7" w:rsidP="00C35696">
      <w:pPr>
        <w:rPr>
          <w:rFonts w:ascii="Times New Roman" w:hAnsi="Times New Roman" w:cs="Times New Roman"/>
          <w:sz w:val="24"/>
          <w:szCs w:val="24"/>
        </w:rPr>
      </w:pPr>
    </w:p>
    <w:p w:rsidR="00DC47D7" w:rsidRPr="00FD6EE5" w:rsidRDefault="00DC47D7" w:rsidP="00DC47D7">
      <w:pPr>
        <w:jc w:val="center"/>
        <w:rPr>
          <w:b/>
          <w:sz w:val="26"/>
          <w:szCs w:val="26"/>
        </w:rPr>
      </w:pPr>
      <w:r w:rsidRPr="00FD6EE5">
        <w:rPr>
          <w:b/>
          <w:sz w:val="26"/>
          <w:szCs w:val="26"/>
        </w:rPr>
        <w:t>І</w:t>
      </w:r>
      <w:r w:rsidR="00D4538C" w:rsidRPr="00FD6EE5">
        <w:rPr>
          <w:b/>
          <w:sz w:val="26"/>
          <w:szCs w:val="26"/>
        </w:rPr>
        <w:t>І</w:t>
      </w:r>
      <w:r w:rsidRPr="00FD6EE5">
        <w:rPr>
          <w:b/>
          <w:sz w:val="26"/>
          <w:szCs w:val="26"/>
        </w:rPr>
        <w:t>І. ОЦІНКА ІСНУЮЧОЇ СИТУАЦІЇ.</w:t>
      </w:r>
    </w:p>
    <w:p w:rsidR="00DC47D7" w:rsidRPr="00FD6EE5" w:rsidRDefault="00DC47D7" w:rsidP="00DC47D7">
      <w:pPr>
        <w:jc w:val="center"/>
        <w:rPr>
          <w:b/>
          <w:sz w:val="26"/>
          <w:szCs w:val="26"/>
        </w:rPr>
      </w:pPr>
    </w:p>
    <w:p w:rsidR="00A93A6B" w:rsidRPr="00FD6EE5" w:rsidRDefault="00343E46" w:rsidP="001C5FB3">
      <w:pPr>
        <w:ind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У господарському комплексі </w:t>
      </w:r>
      <w:r w:rsidR="008C3D28" w:rsidRPr="000501FA">
        <w:rPr>
          <w:rFonts w:ascii="Times New Roman" w:hAnsi="Times New Roman" w:cs="Times New Roman"/>
          <w:sz w:val="24"/>
          <w:szCs w:val="24"/>
        </w:rPr>
        <w:t>Мигіївської ОТГ</w:t>
      </w:r>
      <w:r w:rsidRPr="00FD6EE5">
        <w:rPr>
          <w:rFonts w:ascii="Times New Roman" w:hAnsi="Times New Roman" w:cs="Times New Roman"/>
          <w:sz w:val="24"/>
          <w:szCs w:val="24"/>
        </w:rPr>
        <w:t xml:space="preserve"> переважає виробнича сільськогосподарська сфера (землеробство). Н</w:t>
      </w:r>
      <w:r w:rsidR="00A067C5" w:rsidRPr="00FD6EE5">
        <w:rPr>
          <w:rFonts w:ascii="Times New Roman" w:hAnsi="Times New Roman" w:cs="Times New Roman"/>
          <w:sz w:val="24"/>
          <w:szCs w:val="24"/>
        </w:rPr>
        <w:t>егативнихвпливів</w:t>
      </w:r>
      <w:r w:rsidR="00A93A6B" w:rsidRPr="00FD6EE5">
        <w:rPr>
          <w:rFonts w:ascii="Times New Roman" w:hAnsi="Times New Roman" w:cs="Times New Roman"/>
          <w:sz w:val="24"/>
          <w:szCs w:val="24"/>
        </w:rPr>
        <w:t xml:space="preserve"> від господарської діяльності та інших джерел</w:t>
      </w:r>
      <w:r w:rsidRPr="00FD6EE5">
        <w:rPr>
          <w:rFonts w:ascii="Times New Roman" w:hAnsi="Times New Roman" w:cs="Times New Roman"/>
          <w:sz w:val="24"/>
          <w:szCs w:val="24"/>
        </w:rPr>
        <w:t xml:space="preserve"> на </w:t>
      </w:r>
      <w:r w:rsidR="002E0719" w:rsidRPr="00FD6EE5">
        <w:rPr>
          <w:rFonts w:ascii="Times New Roman" w:hAnsi="Times New Roman" w:cs="Times New Roman"/>
          <w:sz w:val="24"/>
          <w:szCs w:val="24"/>
        </w:rPr>
        <w:t>навколишнє природне сер</w:t>
      </w:r>
      <w:r w:rsidR="00A067C5" w:rsidRPr="00FD6EE5">
        <w:rPr>
          <w:rFonts w:ascii="Times New Roman" w:hAnsi="Times New Roman" w:cs="Times New Roman"/>
          <w:sz w:val="24"/>
          <w:szCs w:val="24"/>
        </w:rPr>
        <w:t xml:space="preserve">едовище </w:t>
      </w:r>
      <w:r w:rsidR="008C3D28">
        <w:rPr>
          <w:rFonts w:ascii="Times New Roman" w:hAnsi="Times New Roman" w:cs="Times New Roman"/>
          <w:sz w:val="24"/>
          <w:szCs w:val="24"/>
        </w:rPr>
        <w:t>даної території</w:t>
      </w:r>
      <w:r w:rsidR="00A067C5" w:rsidRPr="00FD6EE5">
        <w:rPr>
          <w:rFonts w:ascii="Times New Roman" w:hAnsi="Times New Roman" w:cs="Times New Roman"/>
          <w:sz w:val="24"/>
          <w:szCs w:val="24"/>
        </w:rPr>
        <w:t xml:space="preserve"> не зафіксовано. </w:t>
      </w:r>
    </w:p>
    <w:p w:rsidR="00C35696" w:rsidRPr="00FD6EE5" w:rsidRDefault="008C3D28" w:rsidP="001C5FB3">
      <w:pPr>
        <w:ind w:firstLine="567"/>
        <w:jc w:val="both"/>
        <w:rPr>
          <w:rFonts w:ascii="Times New Roman" w:hAnsi="Times New Roman" w:cs="Times New Roman"/>
          <w:sz w:val="24"/>
          <w:szCs w:val="24"/>
        </w:rPr>
      </w:pPr>
      <w:r>
        <w:rPr>
          <w:rFonts w:ascii="Times New Roman" w:hAnsi="Times New Roman" w:cs="Times New Roman"/>
          <w:sz w:val="24"/>
          <w:szCs w:val="24"/>
        </w:rPr>
        <w:t>Забудова на</w:t>
      </w:r>
      <w:r w:rsidR="00C35696" w:rsidRPr="00FD6EE5">
        <w:rPr>
          <w:rFonts w:ascii="Times New Roman" w:hAnsi="Times New Roman" w:cs="Times New Roman"/>
          <w:sz w:val="24"/>
          <w:szCs w:val="24"/>
        </w:rPr>
        <w:t xml:space="preserve"> проектн</w:t>
      </w:r>
      <w:r>
        <w:rPr>
          <w:rFonts w:ascii="Times New Roman" w:hAnsi="Times New Roman" w:cs="Times New Roman"/>
          <w:sz w:val="24"/>
          <w:szCs w:val="24"/>
        </w:rPr>
        <w:t xml:space="preserve">ійтериторії відсутня. На територій, що оточує проектну (через місцевий проїзд) розташована багатопаливна АЗС великої потужності з підземним розташуванням резервуарів палива. </w:t>
      </w:r>
    </w:p>
    <w:p w:rsidR="00D32FFF" w:rsidRPr="00FD6EE5" w:rsidRDefault="00CA2D6F" w:rsidP="001C5FB3">
      <w:pPr>
        <w:ind w:firstLine="567"/>
        <w:jc w:val="both"/>
        <w:rPr>
          <w:rFonts w:ascii="Times New Roman" w:hAnsi="Times New Roman" w:cs="Times New Roman"/>
          <w:sz w:val="24"/>
          <w:szCs w:val="24"/>
        </w:rPr>
      </w:pPr>
      <w:r w:rsidRPr="00FD6EE5">
        <w:rPr>
          <w:rFonts w:ascii="Times New Roman" w:hAnsi="Times New Roman" w:cs="Times New Roman"/>
          <w:sz w:val="24"/>
          <w:szCs w:val="24"/>
        </w:rPr>
        <w:t>Об′єкти культурної спадщини та</w:t>
      </w:r>
      <w:r w:rsidR="00D32FFF" w:rsidRPr="00FD6EE5">
        <w:rPr>
          <w:rFonts w:ascii="Times New Roman" w:hAnsi="Times New Roman" w:cs="Times New Roman"/>
          <w:sz w:val="24"/>
          <w:szCs w:val="24"/>
        </w:rPr>
        <w:t xml:space="preserve"> землі архітектурно-культурного призначення</w:t>
      </w:r>
      <w:r w:rsidR="00B43F7A" w:rsidRPr="00FD6EE5">
        <w:rPr>
          <w:rFonts w:ascii="Times New Roman" w:hAnsi="Times New Roman" w:cs="Times New Roman"/>
          <w:sz w:val="24"/>
          <w:szCs w:val="24"/>
        </w:rPr>
        <w:t xml:space="preserve"> на </w:t>
      </w:r>
      <w:r w:rsidR="008C3D28">
        <w:rPr>
          <w:rFonts w:ascii="Times New Roman" w:hAnsi="Times New Roman" w:cs="Times New Roman"/>
          <w:sz w:val="24"/>
          <w:szCs w:val="24"/>
        </w:rPr>
        <w:t xml:space="preserve">проектній </w:t>
      </w:r>
      <w:r w:rsidR="00B43F7A" w:rsidRPr="00FD6EE5">
        <w:rPr>
          <w:rFonts w:ascii="Times New Roman" w:hAnsi="Times New Roman" w:cs="Times New Roman"/>
          <w:sz w:val="24"/>
          <w:szCs w:val="24"/>
        </w:rPr>
        <w:t>території за даними органів місцевої влади відсутні.</w:t>
      </w:r>
    </w:p>
    <w:p w:rsidR="001E66B2" w:rsidRPr="00FD6EE5" w:rsidRDefault="003F7511" w:rsidP="001C5FB3">
      <w:pPr>
        <w:ind w:firstLine="567"/>
        <w:jc w:val="both"/>
        <w:rPr>
          <w:rFonts w:ascii="Times New Roman" w:hAnsi="Times New Roman" w:cs="Times New Roman"/>
          <w:sz w:val="24"/>
          <w:szCs w:val="24"/>
        </w:rPr>
      </w:pPr>
      <w:r>
        <w:rPr>
          <w:rFonts w:ascii="Times New Roman" w:hAnsi="Times New Roman" w:cs="Times New Roman"/>
          <w:sz w:val="24"/>
          <w:szCs w:val="24"/>
        </w:rPr>
        <w:t>По периметру</w:t>
      </w:r>
      <w:r w:rsidR="008C3D28" w:rsidRPr="00FD6EE5">
        <w:rPr>
          <w:rFonts w:ascii="Times New Roman" w:hAnsi="Times New Roman" w:cs="Times New Roman"/>
          <w:sz w:val="24"/>
          <w:szCs w:val="24"/>
        </w:rPr>
        <w:t>проектн</w:t>
      </w:r>
      <w:r>
        <w:rPr>
          <w:rFonts w:ascii="Times New Roman" w:hAnsi="Times New Roman" w:cs="Times New Roman"/>
          <w:sz w:val="24"/>
          <w:szCs w:val="24"/>
        </w:rPr>
        <w:t>ої</w:t>
      </w:r>
      <w:r w:rsidR="00A37314" w:rsidRPr="00FD6EE5">
        <w:rPr>
          <w:rFonts w:ascii="Times New Roman" w:hAnsi="Times New Roman" w:cs="Times New Roman"/>
          <w:sz w:val="24"/>
          <w:szCs w:val="24"/>
        </w:rPr>
        <w:t xml:space="preserve">території  </w:t>
      </w:r>
      <w:r>
        <w:rPr>
          <w:rFonts w:ascii="Times New Roman" w:hAnsi="Times New Roman" w:cs="Times New Roman"/>
          <w:sz w:val="24"/>
          <w:szCs w:val="24"/>
        </w:rPr>
        <w:t>розташована</w:t>
      </w:r>
      <w:r w:rsidR="00547E01" w:rsidRPr="00FD6EE5">
        <w:rPr>
          <w:rFonts w:ascii="Times New Roman" w:hAnsi="Times New Roman" w:cs="Times New Roman"/>
          <w:sz w:val="24"/>
          <w:szCs w:val="24"/>
        </w:rPr>
        <w:t xml:space="preserve">повітряна електролінія 10 кВ, </w:t>
      </w:r>
      <w:r w:rsidR="008C3D28">
        <w:rPr>
          <w:rFonts w:ascii="Times New Roman" w:hAnsi="Times New Roman" w:cs="Times New Roman"/>
          <w:sz w:val="24"/>
          <w:szCs w:val="24"/>
        </w:rPr>
        <w:t xml:space="preserve">територію перетинають </w:t>
      </w:r>
      <w:r w:rsidR="008C3D28" w:rsidRPr="00FD6EE5">
        <w:rPr>
          <w:rFonts w:ascii="Times New Roman" w:hAnsi="Times New Roman" w:cs="Times New Roman"/>
          <w:sz w:val="24"/>
          <w:szCs w:val="24"/>
        </w:rPr>
        <w:t xml:space="preserve">повітряна електролінія </w:t>
      </w:r>
      <w:r w:rsidR="008C3D28">
        <w:rPr>
          <w:rFonts w:ascii="Times New Roman" w:hAnsi="Times New Roman" w:cs="Times New Roman"/>
          <w:sz w:val="24"/>
          <w:szCs w:val="24"/>
        </w:rPr>
        <w:t>35</w:t>
      </w:r>
      <w:r w:rsidR="008C3D28" w:rsidRPr="00FD6EE5">
        <w:rPr>
          <w:rFonts w:ascii="Times New Roman" w:hAnsi="Times New Roman" w:cs="Times New Roman"/>
          <w:sz w:val="24"/>
          <w:szCs w:val="24"/>
        </w:rPr>
        <w:t xml:space="preserve"> кВ </w:t>
      </w:r>
      <w:r w:rsidR="008C3D28">
        <w:rPr>
          <w:rFonts w:ascii="Times New Roman" w:hAnsi="Times New Roman" w:cs="Times New Roman"/>
          <w:sz w:val="24"/>
          <w:szCs w:val="24"/>
        </w:rPr>
        <w:t xml:space="preserve">та три </w:t>
      </w:r>
      <w:r w:rsidR="001D73EB" w:rsidRPr="00FD6EE5">
        <w:rPr>
          <w:rFonts w:ascii="Times New Roman" w:hAnsi="Times New Roman" w:cs="Times New Roman"/>
          <w:sz w:val="24"/>
          <w:szCs w:val="24"/>
        </w:rPr>
        <w:t>підземни</w:t>
      </w:r>
      <w:r w:rsidR="008C3D28">
        <w:rPr>
          <w:rFonts w:ascii="Times New Roman" w:hAnsi="Times New Roman" w:cs="Times New Roman"/>
          <w:sz w:val="24"/>
          <w:szCs w:val="24"/>
        </w:rPr>
        <w:t>хкабелі зв’язку (два- в одній траншеї, один</w:t>
      </w:r>
      <w:r w:rsidR="00054265">
        <w:rPr>
          <w:rFonts w:ascii="Times New Roman" w:hAnsi="Times New Roman" w:cs="Times New Roman"/>
          <w:sz w:val="24"/>
          <w:szCs w:val="24"/>
        </w:rPr>
        <w:t xml:space="preserve"> - в інші</w:t>
      </w:r>
      <w:r w:rsidR="008C3D28">
        <w:rPr>
          <w:rFonts w:ascii="Times New Roman" w:hAnsi="Times New Roman" w:cs="Times New Roman"/>
          <w:sz w:val="24"/>
          <w:szCs w:val="24"/>
        </w:rPr>
        <w:t>й)</w:t>
      </w:r>
      <w:r w:rsidR="009A7634" w:rsidRPr="00FD6EE5">
        <w:rPr>
          <w:rFonts w:ascii="Times New Roman" w:hAnsi="Times New Roman" w:cs="Times New Roman"/>
          <w:sz w:val="24"/>
          <w:szCs w:val="24"/>
        </w:rPr>
        <w:t>,</w:t>
      </w:r>
      <w:r w:rsidR="00FF02DE">
        <w:rPr>
          <w:rFonts w:ascii="Times New Roman" w:hAnsi="Times New Roman" w:cs="Times New Roman"/>
          <w:sz w:val="24"/>
          <w:szCs w:val="24"/>
        </w:rPr>
        <w:t xml:space="preserve"> наявність на території, що оточує про</w:t>
      </w:r>
      <w:r w:rsidR="00676610">
        <w:rPr>
          <w:rFonts w:ascii="Times New Roman" w:hAnsi="Times New Roman" w:cs="Times New Roman"/>
          <w:sz w:val="24"/>
          <w:szCs w:val="24"/>
        </w:rPr>
        <w:t>ектну БП АЗС. Наявність вищезазначених об’єктів</w:t>
      </w:r>
      <w:r w:rsidR="009358D3" w:rsidRPr="00FD6EE5">
        <w:rPr>
          <w:rFonts w:ascii="Times New Roman" w:hAnsi="Times New Roman" w:cs="Times New Roman"/>
          <w:sz w:val="24"/>
          <w:szCs w:val="24"/>
        </w:rPr>
        <w:t xml:space="preserve">визначає необхідність </w:t>
      </w:r>
      <w:r w:rsidR="00A37314" w:rsidRPr="00FD6EE5">
        <w:rPr>
          <w:rFonts w:ascii="Times New Roman" w:hAnsi="Times New Roman" w:cs="Times New Roman"/>
          <w:sz w:val="24"/>
          <w:szCs w:val="24"/>
        </w:rPr>
        <w:t xml:space="preserve"> в запровадженні планувальних</w:t>
      </w:r>
      <w:r w:rsidR="001E66B2" w:rsidRPr="00FD6EE5">
        <w:rPr>
          <w:rFonts w:ascii="Times New Roman" w:hAnsi="Times New Roman" w:cs="Times New Roman"/>
          <w:sz w:val="24"/>
          <w:szCs w:val="24"/>
        </w:rPr>
        <w:t xml:space="preserve"> обмежен</w:t>
      </w:r>
      <w:r w:rsidR="00A37314" w:rsidRPr="00FD6EE5">
        <w:rPr>
          <w:rFonts w:ascii="Times New Roman" w:hAnsi="Times New Roman" w:cs="Times New Roman"/>
          <w:sz w:val="24"/>
          <w:szCs w:val="24"/>
        </w:rPr>
        <w:t>ь</w:t>
      </w:r>
      <w:r w:rsidR="001E66B2" w:rsidRPr="00FD6EE5">
        <w:rPr>
          <w:rFonts w:ascii="Times New Roman" w:hAnsi="Times New Roman" w:cs="Times New Roman"/>
          <w:sz w:val="24"/>
          <w:szCs w:val="24"/>
        </w:rPr>
        <w:t>:</w:t>
      </w:r>
    </w:p>
    <w:p w:rsidR="00547E01" w:rsidRPr="00FD6EE5" w:rsidRDefault="00547E01" w:rsidP="001C5FB3">
      <w:pPr>
        <w:pStyle w:val="a9"/>
        <w:numPr>
          <w:ilvl w:val="0"/>
          <w:numId w:val="3"/>
        </w:numPr>
        <w:jc w:val="both"/>
        <w:rPr>
          <w:rFonts w:ascii="Times New Roman" w:hAnsi="Times New Roman" w:cs="Times New Roman"/>
          <w:sz w:val="24"/>
          <w:szCs w:val="24"/>
        </w:rPr>
      </w:pPr>
      <w:r w:rsidRPr="00FD6EE5">
        <w:rPr>
          <w:rFonts w:ascii="Times New Roman" w:hAnsi="Times New Roman" w:cs="Times New Roman"/>
          <w:sz w:val="24"/>
          <w:szCs w:val="24"/>
        </w:rPr>
        <w:t>охоронної зони ЛЕП;</w:t>
      </w:r>
    </w:p>
    <w:p w:rsidR="001D73EB" w:rsidRDefault="00851B5D" w:rsidP="001C5FB3">
      <w:pPr>
        <w:pStyle w:val="a9"/>
        <w:numPr>
          <w:ilvl w:val="0"/>
          <w:numId w:val="3"/>
        </w:numPr>
        <w:jc w:val="both"/>
        <w:rPr>
          <w:rFonts w:ascii="Times New Roman" w:hAnsi="Times New Roman" w:cs="Times New Roman"/>
          <w:sz w:val="24"/>
          <w:szCs w:val="24"/>
        </w:rPr>
      </w:pPr>
      <w:r w:rsidRPr="00851B5D">
        <w:rPr>
          <w:rFonts w:ascii="Times New Roman" w:hAnsi="Times New Roman" w:cs="Times New Roman"/>
          <w:sz w:val="24"/>
          <w:szCs w:val="24"/>
        </w:rPr>
        <w:t>охоронної</w:t>
      </w:r>
      <w:r w:rsidR="001D73EB" w:rsidRPr="00851B5D">
        <w:rPr>
          <w:rFonts w:ascii="Times New Roman" w:hAnsi="Times New Roman" w:cs="Times New Roman"/>
          <w:sz w:val="24"/>
          <w:szCs w:val="24"/>
        </w:rPr>
        <w:t xml:space="preserve"> зони </w:t>
      </w:r>
      <w:r>
        <w:rPr>
          <w:rFonts w:ascii="Times New Roman" w:hAnsi="Times New Roman" w:cs="Times New Roman"/>
          <w:sz w:val="24"/>
          <w:szCs w:val="24"/>
        </w:rPr>
        <w:t>кабельних</w:t>
      </w:r>
      <w:r w:rsidR="001D73EB" w:rsidRPr="00851B5D">
        <w:rPr>
          <w:rFonts w:ascii="Times New Roman" w:hAnsi="Times New Roman" w:cs="Times New Roman"/>
          <w:sz w:val="24"/>
          <w:szCs w:val="24"/>
        </w:rPr>
        <w:t xml:space="preserve"> мереж;</w:t>
      </w:r>
    </w:p>
    <w:p w:rsidR="004A016F" w:rsidRPr="00851B5D" w:rsidRDefault="001B0567" w:rsidP="001C5FB3">
      <w:pPr>
        <w:pStyle w:val="a9"/>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зони </w:t>
      </w:r>
      <w:r w:rsidR="004A016F">
        <w:rPr>
          <w:rFonts w:ascii="Times New Roman" w:hAnsi="Times New Roman" w:cs="Times New Roman"/>
          <w:sz w:val="24"/>
          <w:szCs w:val="24"/>
        </w:rPr>
        <w:t>пожежних обмежень;</w:t>
      </w:r>
    </w:p>
    <w:p w:rsidR="00BA77AC" w:rsidRDefault="00582C7C" w:rsidP="001C5FB3">
      <w:pPr>
        <w:pStyle w:val="a9"/>
        <w:numPr>
          <w:ilvl w:val="0"/>
          <w:numId w:val="3"/>
        </w:numPr>
        <w:jc w:val="both"/>
        <w:rPr>
          <w:rFonts w:ascii="Times New Roman" w:hAnsi="Times New Roman" w:cs="Times New Roman"/>
          <w:sz w:val="24"/>
          <w:szCs w:val="24"/>
        </w:rPr>
      </w:pPr>
      <w:r w:rsidRPr="00FD6EE5">
        <w:rPr>
          <w:rFonts w:ascii="Times New Roman" w:hAnsi="Times New Roman" w:cs="Times New Roman"/>
          <w:sz w:val="24"/>
          <w:szCs w:val="24"/>
        </w:rPr>
        <w:t xml:space="preserve">санітарно-захисної  зони споруд </w:t>
      </w:r>
      <w:r w:rsidR="004A016F">
        <w:rPr>
          <w:rFonts w:ascii="Times New Roman" w:hAnsi="Times New Roman" w:cs="Times New Roman"/>
          <w:sz w:val="24"/>
          <w:szCs w:val="24"/>
        </w:rPr>
        <w:t xml:space="preserve">проектної </w:t>
      </w:r>
      <w:r w:rsidRPr="00FD6EE5">
        <w:rPr>
          <w:rFonts w:ascii="Times New Roman" w:hAnsi="Times New Roman" w:cs="Times New Roman"/>
          <w:sz w:val="24"/>
          <w:szCs w:val="24"/>
        </w:rPr>
        <w:t>місцевої каналізації</w:t>
      </w:r>
    </w:p>
    <w:p w:rsidR="00582C7C" w:rsidRPr="00FD6EE5" w:rsidRDefault="00BA77AC" w:rsidP="001C5FB3">
      <w:pPr>
        <w:pStyle w:val="a9"/>
        <w:numPr>
          <w:ilvl w:val="0"/>
          <w:numId w:val="3"/>
        </w:numPr>
        <w:jc w:val="both"/>
        <w:rPr>
          <w:rFonts w:ascii="Times New Roman" w:hAnsi="Times New Roman" w:cs="Times New Roman"/>
          <w:sz w:val="24"/>
          <w:szCs w:val="24"/>
        </w:rPr>
      </w:pPr>
      <w:r w:rsidRPr="00FD6EE5">
        <w:rPr>
          <w:rFonts w:ascii="Times New Roman" w:hAnsi="Times New Roman" w:cs="Times New Roman"/>
          <w:sz w:val="24"/>
          <w:szCs w:val="24"/>
        </w:rPr>
        <w:t xml:space="preserve">санітарно-захисної  зони </w:t>
      </w:r>
      <w:r>
        <w:rPr>
          <w:rFonts w:ascii="Times New Roman" w:hAnsi="Times New Roman" w:cs="Times New Roman"/>
          <w:sz w:val="24"/>
          <w:szCs w:val="24"/>
        </w:rPr>
        <w:t>майданчика контейнерів для сміття</w:t>
      </w:r>
      <w:r w:rsidR="004A016F">
        <w:rPr>
          <w:rFonts w:ascii="Times New Roman" w:hAnsi="Times New Roman" w:cs="Times New Roman"/>
          <w:sz w:val="24"/>
          <w:szCs w:val="24"/>
        </w:rPr>
        <w:t>.</w:t>
      </w:r>
    </w:p>
    <w:p w:rsidR="00E65FCD" w:rsidRPr="00FD6EE5" w:rsidRDefault="00E65FCD" w:rsidP="00E65FCD">
      <w:pPr>
        <w:pStyle w:val="a9"/>
        <w:ind w:left="927"/>
        <w:rPr>
          <w:rFonts w:ascii="Times New Roman" w:hAnsi="Times New Roman" w:cs="Times New Roman"/>
          <w:sz w:val="24"/>
          <w:szCs w:val="24"/>
        </w:rPr>
      </w:pPr>
    </w:p>
    <w:p w:rsidR="00E65FCD" w:rsidRPr="00FD6EE5" w:rsidRDefault="00D4538C" w:rsidP="00E65FCD">
      <w:pPr>
        <w:pStyle w:val="a9"/>
        <w:ind w:left="927"/>
        <w:rPr>
          <w:b/>
          <w:sz w:val="26"/>
          <w:szCs w:val="26"/>
        </w:rPr>
      </w:pPr>
      <w:r w:rsidRPr="00FD6EE5">
        <w:rPr>
          <w:b/>
          <w:sz w:val="26"/>
          <w:szCs w:val="26"/>
        </w:rPr>
        <w:t>ІV</w:t>
      </w:r>
      <w:r w:rsidR="00E65FCD" w:rsidRPr="00FD6EE5">
        <w:rPr>
          <w:b/>
          <w:sz w:val="26"/>
          <w:szCs w:val="26"/>
        </w:rPr>
        <w:t>. РОЗПОДІЛ ТЕРИТОРІЇ ЗА ФУНКЦІОНАЛЬНИМ ПРИЗНАЧЕННЯМ.</w:t>
      </w:r>
    </w:p>
    <w:p w:rsidR="00F260B9" w:rsidRPr="00FD6EE5" w:rsidRDefault="00F260B9" w:rsidP="001C5FB3">
      <w:pPr>
        <w:pStyle w:val="a9"/>
        <w:ind w:left="0" w:firstLine="567"/>
        <w:jc w:val="both"/>
        <w:rPr>
          <w:sz w:val="26"/>
          <w:szCs w:val="26"/>
        </w:rPr>
      </w:pPr>
    </w:p>
    <w:p w:rsidR="00F260B9" w:rsidRPr="00FD6EE5" w:rsidRDefault="001E0118" w:rsidP="001C5FB3">
      <w:pPr>
        <w:pStyle w:val="a9"/>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FD6EE5">
        <w:rPr>
          <w:rFonts w:ascii="Times New Roman" w:hAnsi="Times New Roman" w:cs="Times New Roman"/>
          <w:sz w:val="24"/>
          <w:szCs w:val="24"/>
        </w:rPr>
        <w:t>роектн</w:t>
      </w:r>
      <w:r>
        <w:rPr>
          <w:rFonts w:ascii="Times New Roman" w:hAnsi="Times New Roman" w:cs="Times New Roman"/>
          <w:sz w:val="24"/>
          <w:szCs w:val="24"/>
        </w:rPr>
        <w:t>ат</w:t>
      </w:r>
      <w:r w:rsidR="00FB475F" w:rsidRPr="00FD6EE5">
        <w:rPr>
          <w:rFonts w:ascii="Times New Roman" w:hAnsi="Times New Roman" w:cs="Times New Roman"/>
          <w:sz w:val="24"/>
          <w:szCs w:val="24"/>
        </w:rPr>
        <w:t xml:space="preserve">ериторія </w:t>
      </w:r>
      <w:r>
        <w:rPr>
          <w:rFonts w:ascii="Times New Roman" w:hAnsi="Times New Roman" w:cs="Times New Roman"/>
          <w:sz w:val="24"/>
          <w:szCs w:val="24"/>
        </w:rPr>
        <w:t xml:space="preserve">має три </w:t>
      </w:r>
      <w:r w:rsidR="00FB475F" w:rsidRPr="00FD6EE5">
        <w:rPr>
          <w:rFonts w:ascii="Times New Roman" w:hAnsi="Times New Roman" w:cs="Times New Roman"/>
          <w:sz w:val="24"/>
          <w:szCs w:val="24"/>
        </w:rPr>
        <w:t xml:space="preserve"> функціональн</w:t>
      </w:r>
      <w:r>
        <w:rPr>
          <w:rFonts w:ascii="Times New Roman" w:hAnsi="Times New Roman" w:cs="Times New Roman"/>
          <w:sz w:val="24"/>
          <w:szCs w:val="24"/>
        </w:rPr>
        <w:t>і</w:t>
      </w:r>
      <w:r w:rsidR="00FB475F" w:rsidRPr="00FD6EE5">
        <w:rPr>
          <w:rFonts w:ascii="Times New Roman" w:hAnsi="Times New Roman" w:cs="Times New Roman"/>
          <w:sz w:val="24"/>
          <w:szCs w:val="24"/>
        </w:rPr>
        <w:t xml:space="preserve"> зон</w:t>
      </w:r>
      <w:r>
        <w:rPr>
          <w:rFonts w:ascii="Times New Roman" w:hAnsi="Times New Roman" w:cs="Times New Roman"/>
          <w:sz w:val="24"/>
          <w:szCs w:val="24"/>
        </w:rPr>
        <w:t>и</w:t>
      </w:r>
      <w:r w:rsidR="00FB475F" w:rsidRPr="00FD6EE5">
        <w:rPr>
          <w:rFonts w:ascii="Times New Roman" w:hAnsi="Times New Roman" w:cs="Times New Roman"/>
          <w:sz w:val="24"/>
          <w:szCs w:val="24"/>
        </w:rPr>
        <w:t>:</w:t>
      </w:r>
    </w:p>
    <w:p w:rsidR="00FB475F" w:rsidRPr="00FD6EE5" w:rsidRDefault="00FB475F" w:rsidP="001C5FB3">
      <w:pPr>
        <w:pStyle w:val="a9"/>
        <w:numPr>
          <w:ilvl w:val="0"/>
          <w:numId w:val="4"/>
        </w:numPr>
        <w:jc w:val="both"/>
        <w:rPr>
          <w:rFonts w:ascii="Times New Roman" w:hAnsi="Times New Roman" w:cs="Times New Roman"/>
          <w:sz w:val="24"/>
          <w:szCs w:val="24"/>
        </w:rPr>
      </w:pPr>
      <w:r w:rsidRPr="00FD6EE5">
        <w:rPr>
          <w:rFonts w:ascii="Times New Roman" w:hAnsi="Times New Roman" w:cs="Times New Roman"/>
          <w:sz w:val="24"/>
          <w:szCs w:val="24"/>
        </w:rPr>
        <w:t xml:space="preserve">Зона </w:t>
      </w:r>
      <w:r w:rsidR="001E0118">
        <w:rPr>
          <w:rFonts w:ascii="Times New Roman" w:hAnsi="Times New Roman" w:cs="Times New Roman"/>
          <w:sz w:val="24"/>
          <w:szCs w:val="24"/>
        </w:rPr>
        <w:t>ведення особистого селянського господарства</w:t>
      </w:r>
      <w:r w:rsidR="006D45A4">
        <w:rPr>
          <w:rFonts w:ascii="Times New Roman" w:hAnsi="Times New Roman" w:cs="Times New Roman"/>
          <w:sz w:val="24"/>
          <w:szCs w:val="24"/>
        </w:rPr>
        <w:t xml:space="preserve">, що підлягає зміні </w:t>
      </w:r>
      <w:r w:rsidRPr="00FD6EE5">
        <w:rPr>
          <w:rFonts w:ascii="Times New Roman" w:hAnsi="Times New Roman" w:cs="Times New Roman"/>
          <w:sz w:val="24"/>
          <w:szCs w:val="24"/>
        </w:rPr>
        <w:t>;</w:t>
      </w:r>
    </w:p>
    <w:p w:rsidR="00AA2CD9" w:rsidRPr="001E0118" w:rsidRDefault="00AA2CD9" w:rsidP="001C5FB3">
      <w:pPr>
        <w:pStyle w:val="a9"/>
        <w:numPr>
          <w:ilvl w:val="0"/>
          <w:numId w:val="4"/>
        </w:numPr>
        <w:jc w:val="both"/>
        <w:rPr>
          <w:rFonts w:ascii="Times New Roman" w:hAnsi="Times New Roman" w:cs="Times New Roman"/>
          <w:sz w:val="24"/>
          <w:szCs w:val="24"/>
        </w:rPr>
      </w:pPr>
      <w:r w:rsidRPr="00FD6EE5">
        <w:rPr>
          <w:rFonts w:ascii="Times New Roman" w:hAnsi="Times New Roman" w:cs="Times New Roman"/>
          <w:sz w:val="24"/>
          <w:szCs w:val="24"/>
          <w:shd w:val="clear" w:color="auto" w:fill="FFFFFF"/>
        </w:rPr>
        <w:t>Зона зеле</w:t>
      </w:r>
      <w:r w:rsidR="001E0118">
        <w:rPr>
          <w:rFonts w:ascii="Times New Roman" w:hAnsi="Times New Roman" w:cs="Times New Roman"/>
          <w:sz w:val="24"/>
          <w:szCs w:val="24"/>
          <w:shd w:val="clear" w:color="auto" w:fill="FFFFFF"/>
        </w:rPr>
        <w:t>них насаджень;</w:t>
      </w:r>
    </w:p>
    <w:p w:rsidR="001E0118" w:rsidRPr="00FD6EE5" w:rsidRDefault="001E0118" w:rsidP="001C5FB3">
      <w:pPr>
        <w:pStyle w:val="a9"/>
        <w:numPr>
          <w:ilvl w:val="0"/>
          <w:numId w:val="4"/>
        </w:numPr>
        <w:jc w:val="both"/>
        <w:rPr>
          <w:rFonts w:ascii="Times New Roman" w:hAnsi="Times New Roman" w:cs="Times New Roman"/>
          <w:sz w:val="24"/>
          <w:szCs w:val="24"/>
        </w:rPr>
      </w:pPr>
      <w:r>
        <w:rPr>
          <w:rFonts w:ascii="Times New Roman" w:hAnsi="Times New Roman" w:cs="Times New Roman"/>
          <w:sz w:val="24"/>
          <w:szCs w:val="24"/>
          <w:shd w:val="clear" w:color="auto" w:fill="FFFFFF"/>
        </w:rPr>
        <w:t>Зона обслуговування транзитних інженерних мереж.</w:t>
      </w:r>
    </w:p>
    <w:p w:rsidR="00743B9E" w:rsidRPr="00FD6EE5" w:rsidRDefault="00743B9E" w:rsidP="001C5FB3">
      <w:pPr>
        <w:ind w:firstLine="567"/>
        <w:jc w:val="both"/>
        <w:rPr>
          <w:rFonts w:ascii="Times New Roman" w:hAnsi="Times New Roman" w:cs="Times New Roman"/>
          <w:sz w:val="28"/>
          <w:szCs w:val="28"/>
        </w:rPr>
      </w:pPr>
    </w:p>
    <w:p w:rsidR="00647EC4" w:rsidRPr="00FD6EE5" w:rsidRDefault="003D2A8D" w:rsidP="001C5FB3">
      <w:pPr>
        <w:ind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Зона </w:t>
      </w:r>
      <w:r w:rsidR="006D45A4">
        <w:rPr>
          <w:rFonts w:ascii="Times New Roman" w:hAnsi="Times New Roman" w:cs="Times New Roman"/>
          <w:sz w:val="24"/>
          <w:szCs w:val="24"/>
        </w:rPr>
        <w:t>ведення особистого селянського господарства</w:t>
      </w:r>
      <w:r w:rsidRPr="00FD6EE5">
        <w:rPr>
          <w:rFonts w:ascii="Times New Roman" w:hAnsi="Times New Roman" w:cs="Times New Roman"/>
          <w:sz w:val="24"/>
          <w:szCs w:val="24"/>
        </w:rPr>
        <w:t xml:space="preserve"> є така, </w:t>
      </w:r>
      <w:r w:rsidR="006D45A4">
        <w:rPr>
          <w:rFonts w:ascii="Times New Roman" w:hAnsi="Times New Roman" w:cs="Times New Roman"/>
          <w:sz w:val="24"/>
          <w:szCs w:val="24"/>
        </w:rPr>
        <w:t>що потребує за бажанням власника проектної території зміни цільового призначення</w:t>
      </w:r>
      <w:r w:rsidRPr="00FD6EE5">
        <w:rPr>
          <w:rFonts w:ascii="Times New Roman" w:hAnsi="Times New Roman" w:cs="Times New Roman"/>
          <w:sz w:val="24"/>
          <w:szCs w:val="24"/>
        </w:rPr>
        <w:t xml:space="preserve">. </w:t>
      </w:r>
    </w:p>
    <w:p w:rsidR="00A206B4" w:rsidRPr="00FD6EE5" w:rsidRDefault="00A206B4" w:rsidP="00BF25D8">
      <w:pPr>
        <w:rPr>
          <w:rFonts w:ascii="Times New Roman" w:hAnsi="Times New Roman" w:cs="Times New Roman"/>
          <w:sz w:val="24"/>
          <w:szCs w:val="24"/>
        </w:rPr>
      </w:pPr>
    </w:p>
    <w:p w:rsidR="00A206B4" w:rsidRPr="00FD6EE5" w:rsidRDefault="00A206B4" w:rsidP="00A206B4">
      <w:pPr>
        <w:pStyle w:val="a9"/>
        <w:ind w:left="927"/>
        <w:rPr>
          <w:b/>
          <w:sz w:val="26"/>
          <w:szCs w:val="26"/>
        </w:rPr>
      </w:pPr>
      <w:r w:rsidRPr="00FD6EE5">
        <w:rPr>
          <w:b/>
          <w:sz w:val="26"/>
          <w:szCs w:val="26"/>
        </w:rPr>
        <w:lastRenderedPageBreak/>
        <w:t>V. ХАРАКТЕРИСТИКА ВИДІВ ВИКОРИСТАННЯ ТЕРИТОРІЇ.</w:t>
      </w:r>
    </w:p>
    <w:p w:rsidR="009716BA" w:rsidRPr="00FD6EE5" w:rsidRDefault="009716BA" w:rsidP="001C5FB3">
      <w:pPr>
        <w:pStyle w:val="a9"/>
        <w:ind w:left="927"/>
        <w:jc w:val="both"/>
        <w:rPr>
          <w:b/>
          <w:sz w:val="26"/>
          <w:szCs w:val="26"/>
        </w:rPr>
      </w:pPr>
    </w:p>
    <w:p w:rsidR="00CC5C39" w:rsidRPr="00FD6EE5" w:rsidRDefault="009716BA"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hAnsi="Times New Roman" w:cs="Times New Roman"/>
          <w:sz w:val="24"/>
          <w:szCs w:val="24"/>
        </w:rPr>
        <w:t>Планувальна структура проектно</w:t>
      </w:r>
      <w:r w:rsidR="009C033E">
        <w:rPr>
          <w:rFonts w:ascii="Times New Roman" w:hAnsi="Times New Roman" w:cs="Times New Roman"/>
          <w:sz w:val="24"/>
          <w:szCs w:val="24"/>
        </w:rPr>
        <w:t xml:space="preserve">їтериторії </w:t>
      </w:r>
      <w:r w:rsidRPr="00FD6EE5">
        <w:rPr>
          <w:rFonts w:ascii="Times New Roman" w:hAnsi="Times New Roman" w:cs="Times New Roman"/>
          <w:sz w:val="24"/>
          <w:szCs w:val="24"/>
        </w:rPr>
        <w:t>має характерні особливості</w:t>
      </w:r>
      <w:r w:rsidR="009C033E">
        <w:rPr>
          <w:rFonts w:ascii="Times New Roman" w:hAnsi="Times New Roman" w:cs="Times New Roman"/>
          <w:sz w:val="24"/>
          <w:szCs w:val="24"/>
        </w:rPr>
        <w:t>, які обумовлені її розташуванням біля автодороги Н-24</w:t>
      </w:r>
      <w:r w:rsidR="00400111" w:rsidRPr="00FD6EE5">
        <w:rPr>
          <w:rFonts w:ascii="Times New Roman" w:hAnsi="Times New Roman" w:cs="Times New Roman"/>
          <w:sz w:val="24"/>
          <w:szCs w:val="24"/>
        </w:rPr>
        <w:t>.</w:t>
      </w:r>
      <w:r w:rsidR="00400111" w:rsidRPr="00FD6EE5">
        <w:rPr>
          <w:rFonts w:ascii="Times New Roman" w:eastAsiaTheme="minorHAnsi" w:hAnsi="Times New Roman" w:cs="Times New Roman"/>
          <w:sz w:val="24"/>
          <w:szCs w:val="24"/>
          <w:lang w:eastAsia="en-US"/>
        </w:rPr>
        <w:t xml:space="preserve">За основними видами функціонального використання земель можна провести наступне укрупнене функціональне зонування: </w:t>
      </w:r>
      <w:r w:rsidR="009C033E" w:rsidRPr="00FD6EE5">
        <w:rPr>
          <w:rFonts w:ascii="Times New Roman" w:eastAsiaTheme="minorHAnsi" w:hAnsi="Times New Roman" w:cs="Times New Roman"/>
          <w:sz w:val="24"/>
          <w:szCs w:val="24"/>
          <w:lang w:eastAsia="en-US"/>
        </w:rPr>
        <w:t>проектн</w:t>
      </w:r>
      <w:r w:rsidR="009C033E">
        <w:rPr>
          <w:rFonts w:ascii="Times New Roman" w:eastAsiaTheme="minorHAnsi" w:hAnsi="Times New Roman" w:cs="Times New Roman"/>
          <w:sz w:val="24"/>
          <w:szCs w:val="24"/>
          <w:lang w:eastAsia="en-US"/>
        </w:rPr>
        <w:t>а</w:t>
      </w:r>
      <w:r w:rsidR="00400111" w:rsidRPr="00FD6EE5">
        <w:rPr>
          <w:rFonts w:ascii="Times New Roman" w:eastAsiaTheme="minorHAnsi" w:hAnsi="Times New Roman" w:cs="Times New Roman"/>
          <w:sz w:val="24"/>
          <w:szCs w:val="24"/>
          <w:lang w:eastAsia="en-US"/>
        </w:rPr>
        <w:t xml:space="preserve">територія </w:t>
      </w:r>
      <w:r w:rsidR="009C033E">
        <w:rPr>
          <w:rFonts w:ascii="Times New Roman" w:eastAsiaTheme="minorHAnsi" w:hAnsi="Times New Roman" w:cs="Times New Roman"/>
          <w:sz w:val="24"/>
          <w:szCs w:val="24"/>
          <w:lang w:eastAsia="en-US"/>
        </w:rPr>
        <w:t>–торгово-виробнича</w:t>
      </w:r>
      <w:r w:rsidR="00400111" w:rsidRPr="00FD6EE5">
        <w:rPr>
          <w:rFonts w:ascii="Times New Roman" w:eastAsiaTheme="minorHAnsi" w:hAnsi="Times New Roman" w:cs="Times New Roman"/>
          <w:sz w:val="24"/>
          <w:szCs w:val="24"/>
          <w:lang w:eastAsia="en-US"/>
        </w:rPr>
        <w:t xml:space="preserve"> територія </w:t>
      </w:r>
      <w:r w:rsidR="009C033E">
        <w:rPr>
          <w:rFonts w:ascii="Times New Roman" w:eastAsiaTheme="minorHAnsi" w:hAnsi="Times New Roman" w:cs="Times New Roman"/>
          <w:sz w:val="24"/>
          <w:szCs w:val="24"/>
          <w:lang w:eastAsia="en-US"/>
        </w:rPr>
        <w:t>об′єднаної територіальної громади</w:t>
      </w:r>
      <w:r w:rsidR="00400111" w:rsidRPr="00FD6EE5">
        <w:rPr>
          <w:rFonts w:ascii="Times New Roman" w:eastAsiaTheme="minorHAnsi" w:hAnsi="Times New Roman" w:cs="Times New Roman"/>
          <w:sz w:val="24"/>
          <w:szCs w:val="24"/>
          <w:lang w:eastAsia="en-US"/>
        </w:rPr>
        <w:t>.</w:t>
      </w:r>
    </w:p>
    <w:p w:rsidR="00C82AB0" w:rsidRPr="00FD6EE5" w:rsidRDefault="00C82AB0" w:rsidP="00A5320F">
      <w:pPr>
        <w:rPr>
          <w:rFonts w:ascii="Times New Roman" w:eastAsiaTheme="minorHAnsi" w:hAnsi="Times New Roman" w:cs="Times New Roman"/>
          <w:sz w:val="24"/>
          <w:szCs w:val="24"/>
          <w:lang w:eastAsia="en-US"/>
        </w:rPr>
      </w:pPr>
    </w:p>
    <w:p w:rsidR="00C82AB0" w:rsidRPr="00FD6EE5" w:rsidRDefault="00A5320F" w:rsidP="00A5320F">
      <w:pPr>
        <w:pStyle w:val="a9"/>
        <w:ind w:left="0" w:firstLine="567"/>
        <w:jc w:val="center"/>
        <w:rPr>
          <w:b/>
          <w:sz w:val="26"/>
          <w:szCs w:val="26"/>
        </w:rPr>
      </w:pPr>
      <w:r w:rsidRPr="00FD6EE5">
        <w:rPr>
          <w:b/>
          <w:sz w:val="26"/>
          <w:szCs w:val="26"/>
        </w:rPr>
        <w:t>V</w:t>
      </w:r>
      <w:r w:rsidR="00D4538C" w:rsidRPr="00FD6EE5">
        <w:rPr>
          <w:b/>
          <w:sz w:val="26"/>
          <w:szCs w:val="26"/>
        </w:rPr>
        <w:t>І</w:t>
      </w:r>
      <w:r w:rsidRPr="00FD6EE5">
        <w:rPr>
          <w:b/>
          <w:sz w:val="26"/>
          <w:szCs w:val="26"/>
        </w:rPr>
        <w:t>. ПРОПОЗИЦІЇ ЩОДО ВСТАНОВЛЕННЯ РЕЖИМУ ЗАБУДОВИ ТЕРИТОРІЇ, ПЕРЕДБАЧЕНОЇ ДЛЯ ПЕРСПЕКТИВНОЇ МІСТОБУДІВНОЇ ДІЯЛЬНОСТІ.</w:t>
      </w:r>
    </w:p>
    <w:p w:rsidR="00A5320F" w:rsidRPr="00FD6EE5" w:rsidRDefault="00A5320F" w:rsidP="00400111">
      <w:pPr>
        <w:pStyle w:val="a9"/>
        <w:ind w:left="0" w:firstLine="567"/>
        <w:rPr>
          <w:b/>
          <w:sz w:val="26"/>
          <w:szCs w:val="26"/>
        </w:rPr>
      </w:pPr>
    </w:p>
    <w:p w:rsidR="00A5320F" w:rsidRPr="00C519F3" w:rsidRDefault="006E733A" w:rsidP="001C5FB3">
      <w:pPr>
        <w:tabs>
          <w:tab w:val="left" w:pos="2748"/>
        </w:tabs>
        <w:spacing w:line="20" w:lineRule="atLeast"/>
        <w:ind w:firstLine="567"/>
        <w:jc w:val="both"/>
        <w:rPr>
          <w:rFonts w:ascii="Times New Roman" w:hAnsi="Times New Roman"/>
          <w:sz w:val="24"/>
          <w:szCs w:val="24"/>
        </w:rPr>
      </w:pPr>
      <w:r w:rsidRPr="00FD6EE5">
        <w:rPr>
          <w:rFonts w:ascii="Times New Roman" w:hAnsi="Times New Roman" w:cs="Times New Roman"/>
          <w:sz w:val="24"/>
          <w:szCs w:val="24"/>
        </w:rPr>
        <w:t xml:space="preserve">Метою встановлення режиму забудови є вдосконалення </w:t>
      </w:r>
      <w:r w:rsidR="00EB7D0F">
        <w:rPr>
          <w:rFonts w:ascii="Times New Roman" w:hAnsi="Times New Roman" w:cs="Times New Roman"/>
          <w:sz w:val="24"/>
          <w:szCs w:val="24"/>
        </w:rPr>
        <w:t>на</w:t>
      </w:r>
      <w:r w:rsidRPr="00FD6EE5">
        <w:rPr>
          <w:rFonts w:ascii="Times New Roman" w:hAnsi="Times New Roman" w:cs="Times New Roman"/>
          <w:sz w:val="24"/>
          <w:szCs w:val="24"/>
        </w:rPr>
        <w:t xml:space="preserve"> проектн</w:t>
      </w:r>
      <w:r w:rsidR="00EB7D0F">
        <w:rPr>
          <w:rFonts w:ascii="Times New Roman" w:hAnsi="Times New Roman" w:cs="Times New Roman"/>
          <w:sz w:val="24"/>
          <w:szCs w:val="24"/>
        </w:rPr>
        <w:t>ійтериторії</w:t>
      </w:r>
      <w:r w:rsidRPr="00FD6EE5">
        <w:rPr>
          <w:rFonts w:ascii="Times New Roman" w:hAnsi="Times New Roman" w:cs="Times New Roman"/>
          <w:sz w:val="24"/>
          <w:szCs w:val="24"/>
        </w:rPr>
        <w:t xml:space="preserve"> системи регулювання забудови та землекористування на базі рішень детального плану території. Сутність такого містобудівного регулювання полягає у  встановленні для проектної території містобудівного регламенту використання земельних ділянок – переважних, допустимих та супутніх до них видів забудови та іншого використання, єдиних містобудівних умов і обмежень. На підставі визначених в роботі містобудівних умов і обмежень та згідно затвердженого Наказом Міністерства регіонального розвитку, будівництва та житлово-комунального господарства України від 07.07.2011 N 109 «Порядку надання містобудівних умов та обмежень забудови земельної ділянки, їх складу та змісту»</w:t>
      </w:r>
      <w:r w:rsidR="00C519F3">
        <w:rPr>
          <w:rFonts w:ascii="Times New Roman" w:hAnsi="Times New Roman" w:cs="Times New Roman"/>
          <w:sz w:val="24"/>
          <w:szCs w:val="24"/>
        </w:rPr>
        <w:t xml:space="preserve"> та земельного Кодексу України </w:t>
      </w:r>
      <w:r w:rsidR="0022137B" w:rsidRPr="00FD6EE5">
        <w:rPr>
          <w:rFonts w:ascii="Times New Roman" w:hAnsi="Times New Roman"/>
          <w:sz w:val="24"/>
          <w:szCs w:val="24"/>
        </w:rPr>
        <w:t xml:space="preserve">відділом містобудування, архітектури,житлово-комунального господарства, розвитку, інфраструктури та з питань надзвичайних ситуацій  Первомайської райдержадміністрації </w:t>
      </w:r>
      <w:r w:rsidRPr="00FD6EE5">
        <w:rPr>
          <w:rFonts w:ascii="Times New Roman" w:hAnsi="Times New Roman" w:cs="Times New Roman"/>
          <w:sz w:val="24"/>
          <w:szCs w:val="24"/>
        </w:rPr>
        <w:t>надаватиметься при необхідності для кожної ділянки документ «Містобудівні умови і обмеження», який є основною складовою Вихідних даних при забудові та іншому освоєнні земельної ділянки</w:t>
      </w:r>
      <w:r w:rsidR="002C2DD8">
        <w:rPr>
          <w:rFonts w:ascii="Times New Roman" w:hAnsi="Times New Roman" w:cs="Times New Roman"/>
          <w:sz w:val="24"/>
          <w:szCs w:val="24"/>
        </w:rPr>
        <w:t xml:space="preserve"> та погодження при складанні землевпорядної документа</w:t>
      </w:r>
      <w:r w:rsidR="00C519F3">
        <w:rPr>
          <w:rFonts w:ascii="Times New Roman" w:hAnsi="Times New Roman" w:cs="Times New Roman"/>
          <w:sz w:val="24"/>
          <w:szCs w:val="24"/>
        </w:rPr>
        <w:t>ц</w:t>
      </w:r>
      <w:r w:rsidR="002C2DD8">
        <w:rPr>
          <w:rFonts w:ascii="Times New Roman" w:hAnsi="Times New Roman" w:cs="Times New Roman"/>
          <w:sz w:val="24"/>
          <w:szCs w:val="24"/>
        </w:rPr>
        <w:t>ії</w:t>
      </w:r>
      <w:r w:rsidRPr="00FD6EE5">
        <w:rPr>
          <w:rFonts w:ascii="Times New Roman" w:hAnsi="Times New Roman" w:cs="Times New Roman"/>
          <w:sz w:val="24"/>
          <w:szCs w:val="24"/>
        </w:rPr>
        <w:t>.</w:t>
      </w:r>
    </w:p>
    <w:p w:rsidR="00D408A5" w:rsidRPr="00FD6EE5" w:rsidRDefault="00D408A5" w:rsidP="0022137B">
      <w:pPr>
        <w:tabs>
          <w:tab w:val="left" w:pos="2748"/>
        </w:tabs>
        <w:spacing w:line="20" w:lineRule="atLeast"/>
        <w:rPr>
          <w:rFonts w:ascii="Times New Roman" w:hAnsi="Times New Roman" w:cs="Times New Roman"/>
          <w:sz w:val="24"/>
          <w:szCs w:val="24"/>
        </w:rPr>
      </w:pPr>
    </w:p>
    <w:p w:rsidR="00D408A5" w:rsidRPr="00FD6EE5" w:rsidRDefault="00D408A5" w:rsidP="00D408A5">
      <w:pPr>
        <w:tabs>
          <w:tab w:val="left" w:pos="2748"/>
        </w:tabs>
        <w:spacing w:line="20" w:lineRule="atLeast"/>
        <w:jc w:val="center"/>
        <w:rPr>
          <w:b/>
          <w:bCs/>
          <w:sz w:val="22"/>
          <w:szCs w:val="22"/>
        </w:rPr>
      </w:pPr>
      <w:r w:rsidRPr="00FD6EE5">
        <w:rPr>
          <w:b/>
          <w:bCs/>
          <w:sz w:val="22"/>
          <w:szCs w:val="22"/>
        </w:rPr>
        <w:t>ПРИНЦИПИ РЕГУЛЮВАННЯ ЗАБУДОВИ</w:t>
      </w:r>
    </w:p>
    <w:p w:rsidR="00D408A5" w:rsidRPr="00FD6EE5" w:rsidRDefault="00D408A5" w:rsidP="00D408A5">
      <w:pPr>
        <w:tabs>
          <w:tab w:val="left" w:pos="2748"/>
        </w:tabs>
        <w:spacing w:line="20" w:lineRule="atLeast"/>
        <w:jc w:val="center"/>
        <w:rPr>
          <w:b/>
          <w:bCs/>
          <w:sz w:val="23"/>
          <w:szCs w:val="23"/>
        </w:rPr>
      </w:pPr>
    </w:p>
    <w:p w:rsidR="00D408A5" w:rsidRPr="00FD6EE5" w:rsidRDefault="00D408A5" w:rsidP="001C5FB3">
      <w:pPr>
        <w:tabs>
          <w:tab w:val="left" w:pos="2748"/>
        </w:tabs>
        <w:spacing w:line="20" w:lineRule="atLeast"/>
        <w:ind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Суб'єктами архітектурної, містобудівної та землевпорядної діяльності на </w:t>
      </w:r>
      <w:r w:rsidR="00FF5550" w:rsidRPr="00FD6EE5">
        <w:rPr>
          <w:rFonts w:ascii="Times New Roman" w:hAnsi="Times New Roman" w:cs="Times New Roman"/>
          <w:sz w:val="24"/>
          <w:szCs w:val="24"/>
        </w:rPr>
        <w:t>проектн</w:t>
      </w:r>
      <w:r w:rsidR="00FF5550">
        <w:rPr>
          <w:rFonts w:ascii="Times New Roman" w:hAnsi="Times New Roman" w:cs="Times New Roman"/>
          <w:sz w:val="24"/>
          <w:szCs w:val="24"/>
        </w:rPr>
        <w:t>ій</w:t>
      </w:r>
      <w:r w:rsidRPr="00FD6EE5">
        <w:rPr>
          <w:rFonts w:ascii="Times New Roman" w:hAnsi="Times New Roman" w:cs="Times New Roman"/>
          <w:sz w:val="24"/>
          <w:szCs w:val="24"/>
        </w:rPr>
        <w:t>території є органи державної влади, органи місцевого самоврядування, територіальна громада, підприємства, організації, установи, незалежно від їх підпорядкованості та форм власності, фізичні та юридичні особи. Суб'єкти зазначеної діяльності можуть виступати в якості забудовників (замовників, інвесторів), авторів містобудівних проектів і розробників проектної та науково-технічної документації, підрядників з будівництва (нового будівництва, розширення, реконструкції, ремонту, реставрації, благоустрою та озеленення), власників, співвласників і орендарів об'єктів архітектурної, містобудівної та землевпорядної діяльності.</w:t>
      </w:r>
    </w:p>
    <w:p w:rsidR="00D50C48" w:rsidRPr="009A1743" w:rsidRDefault="00D50C48" w:rsidP="001C5FB3">
      <w:pPr>
        <w:tabs>
          <w:tab w:val="left" w:pos="2748"/>
        </w:tabs>
        <w:spacing w:line="20" w:lineRule="atLeast"/>
        <w:ind w:firstLine="567"/>
        <w:jc w:val="both"/>
        <w:rPr>
          <w:rFonts w:ascii="Times New Roman" w:hAnsi="Times New Roman" w:cs="Times New Roman"/>
          <w:sz w:val="24"/>
          <w:szCs w:val="24"/>
        </w:rPr>
      </w:pPr>
      <w:r w:rsidRPr="00FD6EE5">
        <w:rPr>
          <w:rFonts w:ascii="Times New Roman" w:hAnsi="Times New Roman" w:cs="Times New Roman"/>
          <w:sz w:val="24"/>
          <w:szCs w:val="24"/>
        </w:rPr>
        <w:t>Особливість регулювання забудови та землекористування в межах проектно</w:t>
      </w:r>
      <w:r w:rsidR="002C1F1A">
        <w:rPr>
          <w:rFonts w:ascii="Times New Roman" w:hAnsi="Times New Roman" w:cs="Times New Roman"/>
          <w:sz w:val="24"/>
          <w:szCs w:val="24"/>
        </w:rPr>
        <w:t>їтериторії</w:t>
      </w:r>
      <w:r w:rsidRPr="00FD6EE5">
        <w:rPr>
          <w:rFonts w:ascii="Times New Roman" w:hAnsi="Times New Roman" w:cs="Times New Roman"/>
          <w:sz w:val="24"/>
          <w:szCs w:val="24"/>
        </w:rPr>
        <w:t xml:space="preserve"> за допомогою режиму забудови полягає у тому, що в даному детальному плані території розглядається багатоваріантність можливого використання земельних ділянок у рамках чітко зафіксованого переліку – при цьому, кожен з варіантів не суперечить принциповим рішенням детального плану</w:t>
      </w:r>
      <w:r w:rsidR="007C2D36" w:rsidRPr="00FD6EE5">
        <w:rPr>
          <w:rFonts w:ascii="Times New Roman" w:hAnsi="Times New Roman" w:cs="Times New Roman"/>
          <w:sz w:val="24"/>
          <w:szCs w:val="24"/>
        </w:rPr>
        <w:t xml:space="preserve"> та</w:t>
      </w:r>
      <w:r w:rsidR="009A1743" w:rsidRPr="009A1743">
        <w:rPr>
          <w:rFonts w:ascii="Times New Roman" w:hAnsi="Times New Roman" w:cs="Times New Roman"/>
          <w:sz w:val="24"/>
          <w:szCs w:val="24"/>
        </w:rPr>
        <w:t>Проект</w:t>
      </w:r>
      <w:r w:rsidR="009A1743">
        <w:rPr>
          <w:rFonts w:ascii="Times New Roman" w:hAnsi="Times New Roman" w:cs="Times New Roman"/>
          <w:sz w:val="24"/>
          <w:szCs w:val="24"/>
        </w:rPr>
        <w:t>у</w:t>
      </w:r>
      <w:r w:rsidR="009A1743" w:rsidRPr="009A1743">
        <w:rPr>
          <w:rFonts w:ascii="Times New Roman" w:hAnsi="Times New Roman" w:cs="Times New Roman"/>
          <w:sz w:val="24"/>
          <w:szCs w:val="24"/>
        </w:rPr>
        <w:t xml:space="preserve"> районного планування Первомайського району Миколаївської області</w:t>
      </w:r>
      <w:r w:rsidRPr="009A1743">
        <w:rPr>
          <w:rFonts w:ascii="Times New Roman" w:hAnsi="Times New Roman" w:cs="Times New Roman"/>
          <w:sz w:val="24"/>
          <w:szCs w:val="24"/>
        </w:rPr>
        <w:t>.</w:t>
      </w:r>
    </w:p>
    <w:p w:rsidR="004849FB" w:rsidRPr="00FD6EE5" w:rsidRDefault="004849F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Завдяки тому, що перелічені для ділянок проектної території дозволені види використання не суперечать принциповим рішенням детального плану, з одного боку, і, з другого боку, запропонована варіантність, яка поширює можливості та збільшує вірогідність оптимального вибору використання земельної ділянки, – режим забудови відіграє роль механізму реалізації детального плану. Шляхом заборони або обмеження одних видів використання та дозволу та ініціювання інших, досягається здійснення намічених в </w:t>
      </w:r>
      <w:r w:rsidR="00DA53B1" w:rsidRPr="00FD6EE5">
        <w:rPr>
          <w:rFonts w:ascii="Times New Roman" w:eastAsiaTheme="minorHAnsi" w:hAnsi="Times New Roman" w:cs="Times New Roman"/>
          <w:sz w:val="24"/>
          <w:szCs w:val="24"/>
          <w:lang w:eastAsia="en-US"/>
        </w:rPr>
        <w:t>детальному</w:t>
      </w:r>
      <w:r w:rsidRPr="00FD6EE5">
        <w:rPr>
          <w:rFonts w:ascii="Times New Roman" w:eastAsiaTheme="minorHAnsi" w:hAnsi="Times New Roman" w:cs="Times New Roman"/>
          <w:sz w:val="24"/>
          <w:szCs w:val="24"/>
          <w:lang w:eastAsia="en-US"/>
        </w:rPr>
        <w:t xml:space="preserve"> плані рішень. Матеріали </w:t>
      </w:r>
      <w:r w:rsidR="00DA53B1" w:rsidRPr="00FD6EE5">
        <w:rPr>
          <w:rFonts w:ascii="Times New Roman" w:eastAsiaTheme="minorHAnsi" w:hAnsi="Times New Roman" w:cs="Times New Roman"/>
          <w:sz w:val="24"/>
          <w:szCs w:val="24"/>
          <w:lang w:eastAsia="en-US"/>
        </w:rPr>
        <w:t xml:space="preserve">детального </w:t>
      </w:r>
      <w:r w:rsidRPr="00FD6EE5">
        <w:rPr>
          <w:rFonts w:ascii="Times New Roman" w:eastAsiaTheme="minorHAnsi" w:hAnsi="Times New Roman" w:cs="Times New Roman"/>
          <w:sz w:val="24"/>
          <w:szCs w:val="24"/>
          <w:lang w:eastAsia="en-US"/>
        </w:rPr>
        <w:t xml:space="preserve">плану </w:t>
      </w:r>
      <w:r w:rsidR="00DA53B1" w:rsidRPr="00FD6EE5">
        <w:rPr>
          <w:rFonts w:ascii="Times New Roman" w:eastAsiaTheme="minorHAnsi" w:hAnsi="Times New Roman" w:cs="Times New Roman"/>
          <w:sz w:val="24"/>
          <w:szCs w:val="24"/>
          <w:lang w:eastAsia="en-US"/>
        </w:rPr>
        <w:t xml:space="preserve">(режиму забудови) </w:t>
      </w:r>
      <w:r w:rsidRPr="00FD6EE5">
        <w:rPr>
          <w:rFonts w:ascii="Times New Roman" w:eastAsiaTheme="minorHAnsi" w:hAnsi="Times New Roman" w:cs="Times New Roman"/>
          <w:sz w:val="24"/>
          <w:szCs w:val="24"/>
          <w:lang w:eastAsia="en-US"/>
        </w:rPr>
        <w:t xml:space="preserve">є відкритими, доступними для широкого кола зацікавлених суб'єктів містобудування. </w:t>
      </w:r>
    </w:p>
    <w:p w:rsidR="009E6008" w:rsidRPr="00FD6EE5" w:rsidRDefault="004849FB" w:rsidP="001C5FB3">
      <w:pPr>
        <w:tabs>
          <w:tab w:val="left" w:pos="2748"/>
        </w:tabs>
        <w:spacing w:line="20" w:lineRule="atLeast"/>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Для власників ділянок, потенційних інвесторів створюються комфортні можливості, коли їм доступна інформація про дозволене використання ділянок, і вони вправі робити вибір із запропонованих </w:t>
      </w:r>
      <w:r w:rsidR="00DA53B1" w:rsidRPr="00FD6EE5">
        <w:rPr>
          <w:rFonts w:ascii="Times New Roman" w:eastAsiaTheme="minorHAnsi" w:hAnsi="Times New Roman" w:cs="Times New Roman"/>
          <w:sz w:val="24"/>
          <w:szCs w:val="24"/>
          <w:lang w:eastAsia="en-US"/>
        </w:rPr>
        <w:t>детальним планом території (режимом забудови)</w:t>
      </w:r>
      <w:r w:rsidRPr="00FD6EE5">
        <w:rPr>
          <w:rFonts w:ascii="Times New Roman" w:eastAsiaTheme="minorHAnsi" w:hAnsi="Times New Roman" w:cs="Times New Roman"/>
          <w:sz w:val="24"/>
          <w:szCs w:val="24"/>
          <w:lang w:eastAsia="en-US"/>
        </w:rPr>
        <w:t xml:space="preserve"> варіантів. Знижується ризик інвесторів, тому що збільшуються шанси гнучко реагувати при зміні умов ринку.</w:t>
      </w:r>
    </w:p>
    <w:p w:rsidR="00730000" w:rsidRPr="00FD6EE5" w:rsidRDefault="00730000" w:rsidP="00730000">
      <w:pPr>
        <w:pStyle w:val="a9"/>
        <w:ind w:left="0" w:firstLine="567"/>
        <w:jc w:val="center"/>
        <w:rPr>
          <w:b/>
          <w:sz w:val="26"/>
          <w:szCs w:val="26"/>
        </w:rPr>
      </w:pPr>
      <w:r w:rsidRPr="00FD6EE5">
        <w:rPr>
          <w:b/>
          <w:sz w:val="26"/>
          <w:szCs w:val="26"/>
        </w:rPr>
        <w:lastRenderedPageBreak/>
        <w:t>VІІ. П</w:t>
      </w:r>
      <w:r w:rsidR="0029132C" w:rsidRPr="00FD6EE5">
        <w:rPr>
          <w:b/>
          <w:sz w:val="26"/>
          <w:szCs w:val="26"/>
        </w:rPr>
        <w:t>Е</w:t>
      </w:r>
      <w:r w:rsidRPr="00FD6EE5">
        <w:rPr>
          <w:b/>
          <w:sz w:val="26"/>
          <w:szCs w:val="26"/>
        </w:rPr>
        <w:t>Р</w:t>
      </w:r>
      <w:r w:rsidR="0029132C" w:rsidRPr="00FD6EE5">
        <w:rPr>
          <w:b/>
          <w:sz w:val="26"/>
          <w:szCs w:val="26"/>
        </w:rPr>
        <w:t>ЕВАЖНІ, СУПУТНІ І ДОПУСТИМІ ВИДИ ВИКОРИСТАННЯ ТЕРИТОРІЇ, МІСТОБУДІВНІ УМОВИ І ОБМЕЖЕННЯ (УТОЧНЕННЯ)</w:t>
      </w:r>
      <w:r w:rsidRPr="00FD6EE5">
        <w:rPr>
          <w:b/>
          <w:sz w:val="26"/>
          <w:szCs w:val="26"/>
        </w:rPr>
        <w:t>.</w:t>
      </w:r>
    </w:p>
    <w:p w:rsidR="0029132C" w:rsidRPr="00FD6EE5" w:rsidRDefault="0029132C" w:rsidP="00730000">
      <w:pPr>
        <w:pStyle w:val="a9"/>
        <w:ind w:left="0" w:firstLine="567"/>
        <w:jc w:val="center"/>
        <w:rPr>
          <w:b/>
          <w:sz w:val="26"/>
          <w:szCs w:val="26"/>
        </w:rPr>
      </w:pPr>
    </w:p>
    <w:p w:rsidR="009E6008" w:rsidRPr="00FD6EE5" w:rsidRDefault="0029132C" w:rsidP="009E6008">
      <w:pPr>
        <w:tabs>
          <w:tab w:val="left" w:pos="2748"/>
        </w:tabs>
        <w:spacing w:line="20" w:lineRule="atLeast"/>
        <w:ind w:firstLine="567"/>
        <w:jc w:val="center"/>
        <w:rPr>
          <w:rFonts w:ascii="Times New Roman" w:hAnsi="Times New Roman" w:cs="Times New Roman"/>
          <w:b/>
          <w:bCs/>
          <w:iCs/>
          <w:sz w:val="24"/>
          <w:szCs w:val="24"/>
        </w:rPr>
      </w:pPr>
      <w:r w:rsidRPr="00FD6EE5">
        <w:rPr>
          <w:rFonts w:ascii="Times New Roman" w:hAnsi="Times New Roman" w:cs="Times New Roman"/>
          <w:b/>
          <w:bCs/>
          <w:iCs/>
          <w:sz w:val="24"/>
          <w:szCs w:val="24"/>
        </w:rPr>
        <w:t xml:space="preserve">7.1. </w:t>
      </w:r>
      <w:r w:rsidR="009E6008" w:rsidRPr="00FD6EE5">
        <w:rPr>
          <w:rFonts w:ascii="Times New Roman" w:hAnsi="Times New Roman" w:cs="Times New Roman"/>
          <w:b/>
          <w:bCs/>
          <w:iCs/>
          <w:sz w:val="24"/>
          <w:szCs w:val="24"/>
        </w:rPr>
        <w:t>Дозволені види використання земельних ділянок</w:t>
      </w:r>
    </w:p>
    <w:p w:rsidR="0029132C" w:rsidRPr="00FD6EE5" w:rsidRDefault="0029132C" w:rsidP="009E6008">
      <w:pPr>
        <w:tabs>
          <w:tab w:val="left" w:pos="2748"/>
        </w:tabs>
        <w:spacing w:line="20" w:lineRule="atLeast"/>
        <w:ind w:firstLine="567"/>
        <w:jc w:val="center"/>
        <w:rPr>
          <w:rFonts w:ascii="Times New Roman" w:hAnsi="Times New Roman" w:cs="Times New Roman"/>
          <w:sz w:val="24"/>
          <w:szCs w:val="24"/>
        </w:rPr>
      </w:pPr>
    </w:p>
    <w:p w:rsidR="0029132C" w:rsidRPr="00FD6EE5" w:rsidRDefault="0029132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Для кожної земельної ділянки  проектно</w:t>
      </w:r>
      <w:r w:rsidR="001B3E71">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xml:space="preserve">, незалежно від форми власності, у відповідності до режиму забудови  встановлюються містобудівні регламенти за видами і параметрами використання. </w:t>
      </w:r>
    </w:p>
    <w:p w:rsidR="0029132C" w:rsidRPr="00FD6EE5" w:rsidRDefault="0029132C"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b/>
          <w:sz w:val="24"/>
          <w:szCs w:val="24"/>
          <w:lang w:eastAsia="en-US"/>
        </w:rPr>
        <w:t>До дозволених видів використання відносяться</w:t>
      </w:r>
      <w:r w:rsidRPr="00FD6EE5">
        <w:rPr>
          <w:rFonts w:ascii="Times New Roman" w:eastAsiaTheme="minorHAnsi" w:hAnsi="Times New Roman" w:cs="Times New Roman"/>
          <w:sz w:val="24"/>
          <w:szCs w:val="24"/>
          <w:lang w:eastAsia="en-US"/>
        </w:rPr>
        <w:t xml:space="preserve">: </w:t>
      </w:r>
    </w:p>
    <w:p w:rsidR="0029132C" w:rsidRPr="00FD6EE5" w:rsidRDefault="0029132C"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Переважні види використання (безумовно дозволені), які при дотриманні діючих будівельних, санітарних норм, вимог безпеки та інших обов'язкових обмежень,</w:t>
      </w:r>
      <w:r w:rsidR="00E6557E" w:rsidRPr="00FD6EE5">
        <w:rPr>
          <w:rFonts w:ascii="Times New Roman" w:eastAsiaTheme="minorHAnsi" w:hAnsi="Times New Roman" w:cs="Times New Roman"/>
          <w:sz w:val="24"/>
          <w:szCs w:val="24"/>
          <w:lang w:eastAsia="en-US"/>
        </w:rPr>
        <w:t xml:space="preserve"> не можуть бути заборонені; </w:t>
      </w:r>
    </w:p>
    <w:p w:rsidR="0029132C" w:rsidRPr="00FD6EE5" w:rsidRDefault="0029132C" w:rsidP="001C5FB3">
      <w:pPr>
        <w:pStyle w:val="a6"/>
        <w:jc w:val="both"/>
        <w:rPr>
          <w:rFonts w:ascii="Times New Roman" w:hAnsi="Times New Roman" w:cs="Times New Roman"/>
          <w:sz w:val="24"/>
          <w:szCs w:val="24"/>
        </w:rPr>
      </w:pPr>
    </w:p>
    <w:p w:rsidR="0029132C" w:rsidRPr="00FD6EE5" w:rsidRDefault="0029132C" w:rsidP="001C5FB3">
      <w:pPr>
        <w:widowControl/>
        <w:spacing w:after="28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Допустимі види використання, які також не порушують принципових положень детального плану території, але вимагають додаткового аналізу ситуації та обґрунтування доцільності саме такого використання ділянки і можуть бути дозволеними тільки за умови спеціального погодження (на основі громадського обговорення питання та інше). </w:t>
      </w:r>
    </w:p>
    <w:p w:rsidR="0029132C" w:rsidRPr="00FD6EE5" w:rsidRDefault="0029132C"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Види використання, супутні переважним і допустимим, тобто які по відношенню до них є допоміжними. До </w:t>
      </w:r>
      <w:r w:rsidRPr="00FD6EE5">
        <w:rPr>
          <w:rFonts w:ascii="Times New Roman" w:eastAsiaTheme="minorHAnsi" w:hAnsi="Times New Roman" w:cs="Times New Roman"/>
          <w:b/>
          <w:sz w:val="24"/>
          <w:szCs w:val="24"/>
          <w:lang w:eastAsia="en-US"/>
        </w:rPr>
        <w:t>супутніх</w:t>
      </w:r>
      <w:r w:rsidRPr="00FD6EE5">
        <w:rPr>
          <w:rFonts w:ascii="Times New Roman" w:eastAsiaTheme="minorHAnsi" w:hAnsi="Times New Roman" w:cs="Times New Roman"/>
          <w:sz w:val="24"/>
          <w:szCs w:val="24"/>
          <w:lang w:eastAsia="en-US"/>
        </w:rPr>
        <w:t xml:space="preserve"> відносяться інженерно-технічні об'єкти, споруди і комунікації, що забезпечують реалізацію дозволеного використання нерухомості в межах окремих земельних ділянок (електро-, водо-, газо</w:t>
      </w:r>
      <w:r w:rsidR="00302469" w:rsidRPr="00FD6EE5">
        <w:rPr>
          <w:rFonts w:ascii="Times New Roman" w:eastAsiaTheme="minorHAnsi" w:hAnsi="Times New Roman" w:cs="Times New Roman"/>
          <w:sz w:val="24"/>
          <w:szCs w:val="24"/>
          <w:lang w:eastAsia="en-US"/>
        </w:rPr>
        <w:t xml:space="preserve">- </w:t>
      </w:r>
      <w:r w:rsidRPr="00FD6EE5">
        <w:rPr>
          <w:rFonts w:ascii="Times New Roman" w:eastAsiaTheme="minorHAnsi" w:hAnsi="Times New Roman" w:cs="Times New Roman"/>
          <w:sz w:val="24"/>
          <w:szCs w:val="24"/>
          <w:lang w:eastAsia="en-US"/>
        </w:rPr>
        <w:t xml:space="preserve">забезпечення, каналізування, телефонізація і т.д.). Як супутні, такі види вважаються завжди дозволеними (за умови відповідності будівельним, санітарним і протипожежним нормам і правилам, технологічним стандартам безпеки); як самостійний, супутній вид використання не вважається дозволеним. </w:t>
      </w:r>
    </w:p>
    <w:p w:rsidR="000E64BF" w:rsidRPr="00FD6EE5" w:rsidRDefault="000E64BF"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Види використання земельних ділянок, які </w:t>
      </w:r>
      <w:r w:rsidRPr="00FD6EE5">
        <w:rPr>
          <w:rFonts w:ascii="Times New Roman" w:eastAsiaTheme="minorHAnsi" w:hAnsi="Times New Roman" w:cs="Times New Roman"/>
          <w:b/>
          <w:sz w:val="24"/>
          <w:szCs w:val="24"/>
          <w:lang w:eastAsia="en-US"/>
        </w:rPr>
        <w:t>не увійшли до переліку переважних і допустимих</w:t>
      </w:r>
      <w:r w:rsidRPr="00FD6EE5">
        <w:rPr>
          <w:rFonts w:ascii="Times New Roman" w:eastAsiaTheme="minorHAnsi" w:hAnsi="Times New Roman" w:cs="Times New Roman"/>
          <w:sz w:val="24"/>
          <w:szCs w:val="24"/>
          <w:lang w:eastAsia="en-US"/>
        </w:rPr>
        <w:t xml:space="preserve">, </w:t>
      </w:r>
      <w:r w:rsidRPr="00FD6EE5">
        <w:rPr>
          <w:rFonts w:ascii="Times New Roman" w:eastAsiaTheme="minorHAnsi" w:hAnsi="Times New Roman" w:cs="Times New Roman"/>
          <w:b/>
          <w:sz w:val="24"/>
          <w:szCs w:val="24"/>
          <w:lang w:eastAsia="en-US"/>
        </w:rPr>
        <w:t>не є дозволеними</w:t>
      </w:r>
      <w:r w:rsidRPr="00FD6EE5">
        <w:rPr>
          <w:rFonts w:ascii="Times New Roman" w:eastAsiaTheme="minorHAnsi" w:hAnsi="Times New Roman" w:cs="Times New Roman"/>
          <w:sz w:val="24"/>
          <w:szCs w:val="24"/>
          <w:lang w:eastAsia="en-US"/>
        </w:rPr>
        <w:t xml:space="preserve"> для відповідно</w:t>
      </w:r>
      <w:r w:rsidR="00AD4E4D" w:rsidRPr="00FD6EE5">
        <w:rPr>
          <w:rFonts w:ascii="Times New Roman" w:eastAsiaTheme="minorHAnsi" w:hAnsi="Times New Roman" w:cs="Times New Roman"/>
          <w:sz w:val="24"/>
          <w:szCs w:val="24"/>
          <w:lang w:eastAsia="en-US"/>
        </w:rPr>
        <w:t>горежиму забудови</w:t>
      </w:r>
      <w:r w:rsidRPr="00FD6EE5">
        <w:rPr>
          <w:rFonts w:ascii="Times New Roman" w:eastAsiaTheme="minorHAnsi" w:hAnsi="Times New Roman" w:cs="Times New Roman"/>
          <w:sz w:val="24"/>
          <w:szCs w:val="24"/>
          <w:lang w:eastAsia="en-US"/>
        </w:rPr>
        <w:t xml:space="preserve">, у тому числі, і за процедурою спеціального погодження. </w:t>
      </w:r>
    </w:p>
    <w:p w:rsidR="000E64BF" w:rsidRPr="00FD6EE5" w:rsidRDefault="000E64BF"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Для кожно</w:t>
      </w:r>
      <w:r w:rsidR="00AD4E4D" w:rsidRPr="00FD6EE5">
        <w:rPr>
          <w:rFonts w:ascii="Times New Roman" w:eastAsiaTheme="minorHAnsi" w:hAnsi="Times New Roman" w:cs="Times New Roman"/>
          <w:sz w:val="24"/>
          <w:szCs w:val="24"/>
          <w:lang w:eastAsia="en-US"/>
        </w:rPr>
        <w:t>горежиму забудови</w:t>
      </w:r>
      <w:r w:rsidRPr="00FD6EE5">
        <w:rPr>
          <w:rFonts w:ascii="Times New Roman" w:eastAsiaTheme="minorHAnsi" w:hAnsi="Times New Roman" w:cs="Times New Roman"/>
          <w:sz w:val="24"/>
          <w:szCs w:val="24"/>
          <w:lang w:eastAsia="en-US"/>
        </w:rPr>
        <w:t>, ви</w:t>
      </w:r>
      <w:r w:rsidR="00AD4E4D" w:rsidRPr="00FD6EE5">
        <w:rPr>
          <w:rFonts w:ascii="Times New Roman" w:eastAsiaTheme="minorHAnsi" w:hAnsi="Times New Roman" w:cs="Times New Roman"/>
          <w:sz w:val="24"/>
          <w:szCs w:val="24"/>
          <w:lang w:eastAsia="en-US"/>
        </w:rPr>
        <w:t>значеного в ДПТ</w:t>
      </w:r>
      <w:r w:rsidRPr="00FD6EE5">
        <w:rPr>
          <w:rFonts w:ascii="Times New Roman" w:eastAsiaTheme="minorHAnsi" w:hAnsi="Times New Roman" w:cs="Times New Roman"/>
          <w:sz w:val="24"/>
          <w:szCs w:val="24"/>
          <w:lang w:eastAsia="en-US"/>
        </w:rPr>
        <w:t>, встановлюються, як правило, декілька видів дозволеного використання ділянок, з яких користувач ділянки має право обирати той, що відповідає його намірам.</w:t>
      </w:r>
    </w:p>
    <w:p w:rsidR="00C82AB0" w:rsidRPr="00FD6EE5" w:rsidRDefault="00C82AB0" w:rsidP="001C5FB3">
      <w:pPr>
        <w:jc w:val="both"/>
        <w:rPr>
          <w:rFonts w:ascii="Times New Roman" w:eastAsiaTheme="minorHAnsi" w:hAnsi="Times New Roman" w:cs="Times New Roman"/>
          <w:sz w:val="24"/>
          <w:szCs w:val="24"/>
          <w:lang w:eastAsia="en-US"/>
        </w:rPr>
      </w:pPr>
    </w:p>
    <w:p w:rsidR="00C82AB0" w:rsidRPr="00FD6EE5" w:rsidRDefault="000E64BF" w:rsidP="000E64BF">
      <w:pPr>
        <w:pStyle w:val="a9"/>
        <w:ind w:left="0" w:firstLine="567"/>
        <w:jc w:val="center"/>
        <w:rPr>
          <w:b/>
          <w:sz w:val="24"/>
          <w:szCs w:val="24"/>
        </w:rPr>
      </w:pPr>
      <w:r w:rsidRPr="00FD6EE5">
        <w:rPr>
          <w:b/>
          <w:sz w:val="24"/>
          <w:szCs w:val="24"/>
        </w:rPr>
        <w:t>Перелік дозволених видів використання земельних ділянок</w:t>
      </w:r>
    </w:p>
    <w:p w:rsidR="00AD4E4D" w:rsidRPr="00FD6EE5" w:rsidRDefault="00AD4E4D" w:rsidP="000E64BF">
      <w:pPr>
        <w:pStyle w:val="a9"/>
        <w:ind w:left="0" w:firstLine="567"/>
        <w:jc w:val="center"/>
        <w:rPr>
          <w:b/>
          <w:sz w:val="24"/>
          <w:szCs w:val="24"/>
        </w:rPr>
      </w:pPr>
    </w:p>
    <w:p w:rsidR="00AD4E4D" w:rsidRPr="00FD6EE5" w:rsidRDefault="001D7D4D" w:rsidP="001C5FB3">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3"/>
          <w:szCs w:val="23"/>
          <w:lang w:eastAsia="en-US"/>
        </w:rPr>
        <w:t>Т</w:t>
      </w:r>
      <w:r w:rsidR="00AD4E4D" w:rsidRPr="00FD6EE5">
        <w:rPr>
          <w:rFonts w:ascii="Times New Roman" w:eastAsiaTheme="minorHAnsi" w:hAnsi="Times New Roman" w:cs="Times New Roman"/>
          <w:b/>
          <w:bCs/>
          <w:sz w:val="23"/>
          <w:szCs w:val="23"/>
          <w:lang w:eastAsia="en-US"/>
        </w:rPr>
        <w:t xml:space="preserve"> – </w:t>
      </w:r>
      <w:r>
        <w:rPr>
          <w:rFonts w:ascii="Times New Roman" w:eastAsiaTheme="minorHAnsi" w:hAnsi="Times New Roman" w:cs="Times New Roman"/>
          <w:b/>
          <w:bCs/>
          <w:sz w:val="23"/>
          <w:szCs w:val="23"/>
          <w:lang w:eastAsia="en-US"/>
        </w:rPr>
        <w:t xml:space="preserve">Всг - </w:t>
      </w:r>
      <w:r w:rsidR="00047944" w:rsidRPr="00FD6EE5">
        <w:rPr>
          <w:rFonts w:ascii="Times New Roman" w:eastAsiaTheme="minorHAnsi" w:hAnsi="Times New Roman" w:cs="Times New Roman"/>
          <w:b/>
          <w:bCs/>
          <w:sz w:val="23"/>
          <w:szCs w:val="23"/>
          <w:lang w:eastAsia="en-US"/>
        </w:rPr>
        <w:t>режим забудови</w:t>
      </w:r>
      <w:r>
        <w:rPr>
          <w:rFonts w:ascii="Times New Roman" w:eastAsiaTheme="minorHAnsi" w:hAnsi="Times New Roman" w:cs="Times New Roman"/>
          <w:b/>
          <w:bCs/>
          <w:sz w:val="23"/>
          <w:szCs w:val="23"/>
          <w:lang w:eastAsia="en-US"/>
        </w:rPr>
        <w:t>торговельно-виробничих підприємств</w:t>
      </w:r>
      <w:r w:rsidR="00AD4E4D" w:rsidRPr="00FD6EE5">
        <w:rPr>
          <w:rFonts w:ascii="Times New Roman" w:eastAsiaTheme="minorHAnsi" w:hAnsi="Times New Roman" w:cs="Times New Roman"/>
          <w:sz w:val="24"/>
          <w:szCs w:val="24"/>
          <w:lang w:eastAsia="en-US"/>
        </w:rPr>
        <w:t xml:space="preserve">виділена з метою забезпечення умов для розміщення, в першу чергу об’єктів </w:t>
      </w:r>
      <w:r>
        <w:rPr>
          <w:rFonts w:ascii="Times New Roman" w:eastAsiaTheme="minorHAnsi" w:hAnsi="Times New Roman" w:cs="Times New Roman"/>
          <w:sz w:val="24"/>
          <w:szCs w:val="24"/>
          <w:lang w:eastAsia="en-US"/>
        </w:rPr>
        <w:t>торгівлі та обслуговування сільськогосподарської техніки</w:t>
      </w:r>
      <w:r w:rsidR="006C740F" w:rsidRPr="00FD6EE5">
        <w:rPr>
          <w:rFonts w:ascii="Times New Roman" w:eastAsiaTheme="minorHAnsi" w:hAnsi="Times New Roman" w:cs="Times New Roman"/>
          <w:sz w:val="24"/>
          <w:szCs w:val="24"/>
          <w:lang w:eastAsia="en-US"/>
        </w:rPr>
        <w:t>.</w:t>
      </w:r>
    </w:p>
    <w:p w:rsidR="00D939C8" w:rsidRPr="00FD6EE5" w:rsidRDefault="00D939C8" w:rsidP="00AD4E4D">
      <w:pPr>
        <w:widowControl/>
        <w:rPr>
          <w:rFonts w:ascii="Times New Roman" w:eastAsiaTheme="minorHAnsi" w:hAnsi="Times New Roman" w:cs="Times New Roman"/>
          <w:lang w:eastAsia="en-US"/>
        </w:rPr>
      </w:pPr>
    </w:p>
    <w:p w:rsidR="00AD4E4D" w:rsidRPr="00FD6EE5" w:rsidRDefault="00AD4E4D" w:rsidP="001C5FB3">
      <w:pPr>
        <w:widowControl/>
        <w:jc w:val="both"/>
        <w:rPr>
          <w:rFonts w:ascii="Times New Roman" w:eastAsiaTheme="minorHAnsi" w:hAnsi="Times New Roman" w:cs="Times New Roman"/>
          <w:b/>
          <w:sz w:val="23"/>
          <w:szCs w:val="23"/>
          <w:lang w:eastAsia="en-US"/>
        </w:rPr>
      </w:pPr>
      <w:r w:rsidRPr="00FD6EE5">
        <w:rPr>
          <w:rFonts w:ascii="Times New Roman" w:eastAsiaTheme="minorHAnsi" w:hAnsi="Times New Roman" w:cs="Times New Roman"/>
          <w:b/>
          <w:sz w:val="23"/>
          <w:szCs w:val="23"/>
          <w:lang w:eastAsia="en-US"/>
        </w:rPr>
        <w:t xml:space="preserve">Переважні види використання: </w:t>
      </w:r>
    </w:p>
    <w:p w:rsidR="0074084F" w:rsidRPr="00FD6EE5" w:rsidRDefault="0074084F" w:rsidP="001C5FB3">
      <w:pPr>
        <w:widowControl/>
        <w:jc w:val="both"/>
        <w:rPr>
          <w:rFonts w:ascii="Times New Roman" w:eastAsiaTheme="minorHAnsi" w:hAnsi="Times New Roman" w:cs="Times New Roman"/>
          <w:sz w:val="23"/>
          <w:szCs w:val="23"/>
          <w:lang w:eastAsia="en-US"/>
        </w:rPr>
      </w:pPr>
      <w:r w:rsidRPr="00FD6EE5">
        <w:rPr>
          <w:rFonts w:ascii="Times New Roman" w:eastAsiaTheme="minorHAnsi" w:hAnsi="Times New Roman" w:cs="Times New Roman"/>
          <w:b/>
          <w:sz w:val="23"/>
          <w:szCs w:val="23"/>
          <w:lang w:eastAsia="en-US"/>
        </w:rPr>
        <w:t xml:space="preserve">- </w:t>
      </w:r>
      <w:r w:rsidR="001D7D4D">
        <w:rPr>
          <w:rFonts w:ascii="Times New Roman" w:eastAsiaTheme="minorHAnsi" w:hAnsi="Times New Roman" w:cs="Times New Roman"/>
          <w:sz w:val="23"/>
          <w:szCs w:val="23"/>
          <w:lang w:eastAsia="en-US"/>
        </w:rPr>
        <w:t>адміністративно-сервісні центри сільгосптехніки</w:t>
      </w:r>
      <w:r w:rsidRPr="00FD6EE5">
        <w:rPr>
          <w:rFonts w:ascii="Times New Roman" w:eastAsiaTheme="minorHAnsi" w:hAnsi="Times New Roman" w:cs="Times New Roman"/>
          <w:sz w:val="23"/>
          <w:szCs w:val="23"/>
          <w:lang w:eastAsia="en-US"/>
        </w:rPr>
        <w:t>;</w:t>
      </w:r>
    </w:p>
    <w:p w:rsidR="00D939C8" w:rsidRPr="00FD6EE5" w:rsidRDefault="00AD4E4D"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3"/>
          <w:szCs w:val="23"/>
          <w:lang w:eastAsia="en-US"/>
        </w:rPr>
        <w:t xml:space="preserve">- </w:t>
      </w:r>
      <w:r w:rsidR="00826CD4">
        <w:rPr>
          <w:rFonts w:ascii="Times New Roman" w:eastAsiaTheme="minorHAnsi" w:hAnsi="Times New Roman" w:cs="Times New Roman"/>
          <w:sz w:val="23"/>
          <w:szCs w:val="23"/>
          <w:lang w:eastAsia="en-US"/>
        </w:rPr>
        <w:t>торговельно-</w:t>
      </w:r>
      <w:r w:rsidR="001D7D4D">
        <w:rPr>
          <w:rFonts w:ascii="Times New Roman" w:eastAsiaTheme="minorHAnsi" w:hAnsi="Times New Roman" w:cs="Times New Roman"/>
          <w:sz w:val="24"/>
          <w:szCs w:val="24"/>
          <w:lang w:eastAsia="en-US"/>
        </w:rPr>
        <w:t xml:space="preserve">виставкові майданчики </w:t>
      </w:r>
      <w:r w:rsidR="001D7D4D">
        <w:rPr>
          <w:rFonts w:ascii="Times New Roman" w:eastAsiaTheme="minorHAnsi" w:hAnsi="Times New Roman" w:cs="Times New Roman"/>
          <w:sz w:val="23"/>
          <w:szCs w:val="23"/>
          <w:lang w:eastAsia="en-US"/>
        </w:rPr>
        <w:t>сільгосптехніки</w:t>
      </w:r>
      <w:r w:rsidR="00D939C8" w:rsidRPr="00FD6EE5">
        <w:rPr>
          <w:rFonts w:ascii="Times New Roman" w:eastAsiaTheme="minorHAnsi" w:hAnsi="Times New Roman" w:cs="Times New Roman"/>
          <w:sz w:val="24"/>
          <w:szCs w:val="24"/>
          <w:lang w:eastAsia="en-US"/>
        </w:rPr>
        <w:t>;</w:t>
      </w:r>
    </w:p>
    <w:p w:rsidR="00D939C8" w:rsidRPr="00FD6EE5" w:rsidRDefault="00D939C8"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w:t>
      </w:r>
      <w:r w:rsidR="001D7D4D">
        <w:rPr>
          <w:rFonts w:ascii="Times New Roman" w:eastAsiaTheme="minorHAnsi" w:hAnsi="Times New Roman" w:cs="Times New Roman"/>
          <w:sz w:val="24"/>
          <w:szCs w:val="24"/>
          <w:lang w:eastAsia="en-US"/>
        </w:rPr>
        <w:t xml:space="preserve">складські будівлі запасних частин, вузлів та агрегатів </w:t>
      </w:r>
      <w:r w:rsidR="001D7D4D">
        <w:rPr>
          <w:rFonts w:ascii="Times New Roman" w:eastAsiaTheme="minorHAnsi" w:hAnsi="Times New Roman" w:cs="Times New Roman"/>
          <w:sz w:val="23"/>
          <w:szCs w:val="23"/>
          <w:lang w:eastAsia="en-US"/>
        </w:rPr>
        <w:t>сільгосптехніки</w:t>
      </w:r>
      <w:r w:rsidRPr="00FD6EE5">
        <w:rPr>
          <w:rFonts w:ascii="Times New Roman" w:eastAsiaTheme="minorHAnsi" w:hAnsi="Times New Roman" w:cs="Times New Roman"/>
          <w:sz w:val="24"/>
          <w:szCs w:val="24"/>
          <w:lang w:eastAsia="en-US"/>
        </w:rPr>
        <w:t>;</w:t>
      </w:r>
    </w:p>
    <w:p w:rsidR="00AD4E4D" w:rsidRPr="00FD6EE5" w:rsidRDefault="00AD4E4D" w:rsidP="001C5FB3">
      <w:pPr>
        <w:widowControl/>
        <w:jc w:val="both"/>
        <w:rPr>
          <w:rFonts w:ascii="Times New Roman" w:eastAsiaTheme="minorHAnsi" w:hAnsi="Times New Roman" w:cs="Times New Roman"/>
          <w:b/>
          <w:sz w:val="23"/>
          <w:szCs w:val="23"/>
          <w:lang w:eastAsia="en-US"/>
        </w:rPr>
      </w:pPr>
      <w:r w:rsidRPr="00FD6EE5">
        <w:rPr>
          <w:rFonts w:ascii="Times New Roman" w:eastAsiaTheme="minorHAnsi" w:hAnsi="Times New Roman" w:cs="Times New Roman"/>
          <w:b/>
          <w:sz w:val="23"/>
          <w:szCs w:val="23"/>
          <w:lang w:eastAsia="en-US"/>
        </w:rPr>
        <w:t xml:space="preserve">Допустимі види використання: </w:t>
      </w:r>
    </w:p>
    <w:p w:rsidR="00B50306" w:rsidRPr="00FD6EE5" w:rsidRDefault="00AD4E4D" w:rsidP="001C5FB3">
      <w:pPr>
        <w:widowControl/>
        <w:jc w:val="both"/>
        <w:rPr>
          <w:rFonts w:ascii="Times New Roman" w:eastAsiaTheme="minorHAnsi" w:hAnsi="Times New Roman" w:cs="Times New Roman"/>
          <w:sz w:val="23"/>
          <w:szCs w:val="23"/>
          <w:lang w:eastAsia="en-US"/>
        </w:rPr>
      </w:pPr>
      <w:r w:rsidRPr="00FD6EE5">
        <w:rPr>
          <w:rFonts w:ascii="Times New Roman" w:eastAsiaTheme="minorHAnsi" w:hAnsi="Times New Roman" w:cs="Times New Roman"/>
          <w:sz w:val="23"/>
          <w:szCs w:val="23"/>
          <w:lang w:eastAsia="en-US"/>
        </w:rPr>
        <w:t xml:space="preserve">- </w:t>
      </w:r>
      <w:r w:rsidR="001D7D4D">
        <w:rPr>
          <w:rFonts w:ascii="Times New Roman" w:eastAsiaTheme="minorHAnsi" w:hAnsi="Times New Roman" w:cs="Times New Roman"/>
          <w:sz w:val="23"/>
          <w:szCs w:val="23"/>
          <w:lang w:eastAsia="en-US"/>
        </w:rPr>
        <w:t>автомобільні стоянки вантажних автомобілів</w:t>
      </w:r>
      <w:r w:rsidRPr="00FD6EE5">
        <w:rPr>
          <w:rFonts w:ascii="Times New Roman" w:eastAsiaTheme="minorHAnsi" w:hAnsi="Times New Roman" w:cs="Times New Roman"/>
          <w:sz w:val="23"/>
          <w:szCs w:val="23"/>
          <w:lang w:eastAsia="en-US"/>
        </w:rPr>
        <w:t>;</w:t>
      </w:r>
    </w:p>
    <w:p w:rsidR="00AD4E4D" w:rsidRDefault="00CF0DC4" w:rsidP="001C5FB3">
      <w:pPr>
        <w:widowControl/>
        <w:jc w:val="both"/>
        <w:rPr>
          <w:rFonts w:ascii="Times New Roman" w:eastAsiaTheme="minorHAnsi" w:hAnsi="Times New Roman" w:cs="Times New Roman"/>
          <w:sz w:val="23"/>
          <w:szCs w:val="23"/>
          <w:lang w:eastAsia="en-US"/>
        </w:rPr>
      </w:pPr>
      <w:r w:rsidRPr="00FD6EE5">
        <w:rPr>
          <w:rFonts w:ascii="Times New Roman" w:eastAsiaTheme="minorHAnsi" w:hAnsi="Times New Roman" w:cs="Times New Roman"/>
          <w:sz w:val="23"/>
          <w:szCs w:val="23"/>
          <w:lang w:eastAsia="en-US"/>
        </w:rPr>
        <w:t xml:space="preserve"> - </w:t>
      </w:r>
      <w:r w:rsidR="001D7D4D">
        <w:rPr>
          <w:rFonts w:ascii="Times New Roman" w:eastAsiaTheme="minorHAnsi" w:hAnsi="Times New Roman" w:cs="Times New Roman"/>
          <w:sz w:val="23"/>
          <w:szCs w:val="23"/>
          <w:lang w:eastAsia="en-US"/>
        </w:rPr>
        <w:t>стоянки сільгосптехніки</w:t>
      </w:r>
      <w:r w:rsidRPr="00FD6EE5">
        <w:rPr>
          <w:rFonts w:ascii="Times New Roman" w:eastAsiaTheme="minorHAnsi" w:hAnsi="Times New Roman" w:cs="Times New Roman"/>
          <w:sz w:val="23"/>
          <w:szCs w:val="23"/>
          <w:lang w:eastAsia="en-US"/>
        </w:rPr>
        <w:t>;</w:t>
      </w:r>
    </w:p>
    <w:p w:rsidR="001D7D4D" w:rsidRDefault="001D7D4D" w:rsidP="001C5FB3">
      <w:pPr>
        <w:widowControl/>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торговельні майданчики будматеріалів;</w:t>
      </w:r>
    </w:p>
    <w:p w:rsidR="001D7D4D" w:rsidRPr="00FD6EE5" w:rsidRDefault="001D7D4D" w:rsidP="001C5FB3">
      <w:pPr>
        <w:widowControl/>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об’єкти дорожнього сервісу;</w:t>
      </w:r>
    </w:p>
    <w:p w:rsidR="00AD4E4D" w:rsidRPr="00FD6EE5" w:rsidRDefault="00AD4E4D" w:rsidP="001C5FB3">
      <w:pPr>
        <w:widowControl/>
        <w:jc w:val="both"/>
        <w:rPr>
          <w:rFonts w:ascii="Times New Roman" w:eastAsiaTheme="minorHAnsi" w:hAnsi="Times New Roman" w:cs="Times New Roman"/>
          <w:b/>
          <w:sz w:val="23"/>
          <w:szCs w:val="23"/>
          <w:lang w:eastAsia="en-US"/>
        </w:rPr>
      </w:pPr>
      <w:r w:rsidRPr="00FD6EE5">
        <w:rPr>
          <w:rFonts w:ascii="Times New Roman" w:eastAsiaTheme="minorHAnsi" w:hAnsi="Times New Roman" w:cs="Times New Roman"/>
          <w:b/>
          <w:sz w:val="23"/>
          <w:szCs w:val="23"/>
          <w:lang w:eastAsia="en-US"/>
        </w:rPr>
        <w:t xml:space="preserve">Супутні види використання: </w:t>
      </w:r>
    </w:p>
    <w:p w:rsidR="00AD4E4D" w:rsidRDefault="00AD4E4D" w:rsidP="001C5FB3">
      <w:pPr>
        <w:widowControl/>
        <w:jc w:val="both"/>
        <w:rPr>
          <w:rFonts w:ascii="Times New Roman" w:eastAsiaTheme="minorHAnsi" w:hAnsi="Times New Roman" w:cs="Times New Roman"/>
          <w:sz w:val="23"/>
          <w:szCs w:val="23"/>
          <w:lang w:eastAsia="en-US"/>
        </w:rPr>
      </w:pPr>
      <w:r w:rsidRPr="00FD6EE5">
        <w:rPr>
          <w:rFonts w:ascii="Times New Roman" w:eastAsiaTheme="minorHAnsi" w:hAnsi="Times New Roman" w:cs="Times New Roman"/>
          <w:sz w:val="23"/>
          <w:szCs w:val="23"/>
          <w:lang w:eastAsia="en-US"/>
        </w:rPr>
        <w:t xml:space="preserve">- </w:t>
      </w:r>
      <w:r w:rsidR="001D7D4D">
        <w:rPr>
          <w:rFonts w:ascii="Times New Roman" w:eastAsiaTheme="minorHAnsi" w:hAnsi="Times New Roman" w:cs="Times New Roman"/>
          <w:sz w:val="23"/>
          <w:szCs w:val="23"/>
          <w:lang w:eastAsia="en-US"/>
        </w:rPr>
        <w:t>споруди та інженерні мережі, необхідні для реалізації переважних та допустимих</w:t>
      </w:r>
      <w:r w:rsidR="00826CD4">
        <w:rPr>
          <w:rFonts w:ascii="Times New Roman" w:eastAsiaTheme="minorHAnsi" w:hAnsi="Times New Roman" w:cs="Times New Roman"/>
          <w:sz w:val="23"/>
          <w:szCs w:val="23"/>
          <w:lang w:eastAsia="en-US"/>
        </w:rPr>
        <w:t xml:space="preserve"> видів використання;</w:t>
      </w:r>
    </w:p>
    <w:p w:rsidR="00826CD4" w:rsidRDefault="00826CD4" w:rsidP="001C5FB3">
      <w:pPr>
        <w:widowControl/>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 споруди протипожежного призначення.</w:t>
      </w:r>
    </w:p>
    <w:p w:rsidR="00826CD4" w:rsidRDefault="00826CD4" w:rsidP="001D7D4D">
      <w:pPr>
        <w:widowControl/>
        <w:rPr>
          <w:rFonts w:ascii="Times New Roman" w:eastAsiaTheme="minorHAnsi" w:hAnsi="Times New Roman" w:cs="Times New Roman"/>
          <w:sz w:val="23"/>
          <w:szCs w:val="23"/>
          <w:lang w:eastAsia="en-US"/>
        </w:rPr>
      </w:pPr>
    </w:p>
    <w:p w:rsidR="00826CD4" w:rsidRDefault="00826CD4" w:rsidP="001D7D4D">
      <w:pPr>
        <w:widowControl/>
        <w:rPr>
          <w:rFonts w:ascii="Times New Roman" w:eastAsiaTheme="minorHAnsi" w:hAnsi="Times New Roman" w:cs="Times New Roman"/>
          <w:sz w:val="23"/>
          <w:szCs w:val="23"/>
          <w:lang w:eastAsia="en-US"/>
        </w:rPr>
      </w:pPr>
    </w:p>
    <w:p w:rsidR="00826CD4" w:rsidRDefault="00826CD4" w:rsidP="001D7D4D">
      <w:pPr>
        <w:widowControl/>
        <w:rPr>
          <w:rFonts w:ascii="Times New Roman" w:eastAsiaTheme="minorHAnsi" w:hAnsi="Times New Roman" w:cs="Times New Roman"/>
          <w:sz w:val="23"/>
          <w:szCs w:val="23"/>
          <w:lang w:eastAsia="en-US"/>
        </w:rPr>
      </w:pPr>
    </w:p>
    <w:p w:rsidR="00826CD4" w:rsidRPr="00FD6EE5" w:rsidRDefault="00826CD4" w:rsidP="001D7D4D">
      <w:pPr>
        <w:widowControl/>
        <w:rPr>
          <w:rFonts w:ascii="Times New Roman" w:eastAsiaTheme="minorHAnsi" w:hAnsi="Times New Roman" w:cs="Times New Roman"/>
          <w:sz w:val="24"/>
          <w:szCs w:val="24"/>
          <w:lang w:eastAsia="en-US"/>
        </w:rPr>
      </w:pPr>
    </w:p>
    <w:p w:rsidR="00C82AB0" w:rsidRPr="00FD6EE5" w:rsidRDefault="00C82AB0" w:rsidP="00400111">
      <w:pPr>
        <w:pStyle w:val="a9"/>
        <w:ind w:left="0" w:firstLine="567"/>
        <w:rPr>
          <w:rFonts w:ascii="Times New Roman" w:eastAsiaTheme="minorHAnsi" w:hAnsi="Times New Roman" w:cs="Times New Roman"/>
          <w:sz w:val="24"/>
          <w:szCs w:val="24"/>
          <w:lang w:eastAsia="en-US"/>
        </w:rPr>
      </w:pPr>
    </w:p>
    <w:p w:rsidR="006E7BEE" w:rsidRPr="00FD6EE5" w:rsidRDefault="00EA7E6D" w:rsidP="006E7BEE">
      <w:pPr>
        <w:pStyle w:val="a9"/>
        <w:ind w:left="0" w:firstLine="567"/>
        <w:jc w:val="center"/>
        <w:rPr>
          <w:b/>
          <w:sz w:val="24"/>
          <w:szCs w:val="24"/>
        </w:rPr>
      </w:pPr>
      <w:r w:rsidRPr="00FD6EE5">
        <w:rPr>
          <w:b/>
          <w:sz w:val="24"/>
          <w:szCs w:val="24"/>
        </w:rPr>
        <w:t xml:space="preserve">Умови і обмеження (уточнення) </w:t>
      </w:r>
      <w:r w:rsidR="006E7BEE" w:rsidRPr="00FD6EE5">
        <w:rPr>
          <w:b/>
          <w:sz w:val="24"/>
          <w:szCs w:val="24"/>
        </w:rPr>
        <w:t>використання земельних ділянок</w:t>
      </w:r>
      <w:r w:rsidR="002D1FD4" w:rsidRPr="00FD6EE5">
        <w:rPr>
          <w:b/>
          <w:sz w:val="24"/>
          <w:szCs w:val="24"/>
        </w:rPr>
        <w:t>.</w:t>
      </w:r>
    </w:p>
    <w:p w:rsidR="002D1FD4" w:rsidRPr="00FD6EE5" w:rsidRDefault="002D1FD4" w:rsidP="006E7BEE">
      <w:pPr>
        <w:pStyle w:val="a9"/>
        <w:ind w:left="0" w:firstLine="567"/>
        <w:jc w:val="center"/>
        <w:rPr>
          <w:b/>
          <w:sz w:val="24"/>
          <w:szCs w:val="24"/>
        </w:rPr>
      </w:pPr>
    </w:p>
    <w:p w:rsidR="00EB01F1" w:rsidRPr="00826CD4" w:rsidRDefault="002D1FD4" w:rsidP="00826CD4">
      <w:pPr>
        <w:pStyle w:val="a9"/>
        <w:ind w:left="0" w:firstLine="567"/>
        <w:rPr>
          <w:b/>
          <w:i/>
          <w:sz w:val="24"/>
          <w:szCs w:val="24"/>
        </w:rPr>
      </w:pPr>
      <w:r w:rsidRPr="00FD6EE5">
        <w:rPr>
          <w:b/>
          <w:bCs/>
          <w:i/>
          <w:iCs/>
          <w:sz w:val="24"/>
          <w:szCs w:val="24"/>
        </w:rPr>
        <w:t xml:space="preserve">а). </w:t>
      </w:r>
      <w:r w:rsidR="00EB01F1" w:rsidRPr="00FD6EE5">
        <w:rPr>
          <w:b/>
          <w:bCs/>
          <w:i/>
          <w:iCs/>
          <w:sz w:val="24"/>
          <w:szCs w:val="24"/>
        </w:rPr>
        <w:t xml:space="preserve"> при розміщенні об’єктів містобудування</w:t>
      </w:r>
      <w:r w:rsidR="00551EF1" w:rsidRPr="00FD6EE5">
        <w:rPr>
          <w:b/>
          <w:bCs/>
          <w:i/>
          <w:iCs/>
          <w:sz w:val="24"/>
          <w:szCs w:val="24"/>
        </w:rPr>
        <w:t>:</w:t>
      </w:r>
    </w:p>
    <w:p w:rsidR="0004401B" w:rsidRPr="00FD6EE5" w:rsidRDefault="0004401B" w:rsidP="00EB01F1">
      <w:pPr>
        <w:widowControl/>
        <w:rPr>
          <w:b/>
          <w:bCs/>
          <w:i/>
          <w:iCs/>
          <w:sz w:val="24"/>
          <w:szCs w:val="24"/>
        </w:rPr>
      </w:pPr>
    </w:p>
    <w:p w:rsidR="0004401B" w:rsidRPr="00FD6EE5" w:rsidRDefault="00E81B5C" w:rsidP="001C5FB3">
      <w:pPr>
        <w:pStyle w:val="a6"/>
        <w:ind w:firstLine="567"/>
        <w:jc w:val="both"/>
        <w:rPr>
          <w:rFonts w:ascii="Times New Roman" w:hAnsi="Times New Roman" w:cs="Times New Roman"/>
          <w:sz w:val="24"/>
          <w:szCs w:val="24"/>
        </w:rPr>
      </w:pPr>
      <w:r w:rsidRPr="00FD6EE5">
        <w:rPr>
          <w:rFonts w:ascii="Times New Roman" w:hAnsi="Times New Roman" w:cs="Times New Roman"/>
          <w:sz w:val="24"/>
          <w:szCs w:val="24"/>
        </w:rPr>
        <w:t>1.</w:t>
      </w:r>
      <w:r w:rsidR="0004401B" w:rsidRPr="00FD6EE5">
        <w:rPr>
          <w:rFonts w:ascii="Times New Roman" w:hAnsi="Times New Roman" w:cs="Times New Roman"/>
          <w:sz w:val="24"/>
          <w:szCs w:val="24"/>
        </w:rPr>
        <w:t>Розміщення об'єктів містобудування на території проектн</w:t>
      </w:r>
      <w:r w:rsidR="00017881">
        <w:rPr>
          <w:rFonts w:ascii="Times New Roman" w:hAnsi="Times New Roman" w:cs="Times New Roman"/>
          <w:sz w:val="24"/>
          <w:szCs w:val="24"/>
        </w:rPr>
        <w:t>ій території</w:t>
      </w:r>
      <w:r w:rsidR="0004401B" w:rsidRPr="00FD6EE5">
        <w:rPr>
          <w:rFonts w:ascii="Times New Roman" w:hAnsi="Times New Roman" w:cs="Times New Roman"/>
          <w:sz w:val="24"/>
          <w:szCs w:val="24"/>
        </w:rPr>
        <w:t xml:space="preserve">, або зміна функціонального призначення та параметрів об'єктів містобудування можливо при відповідності наміченого використання ділянки встановленим режимам забудови та використання. Режим встановлюється </w:t>
      </w:r>
      <w:r w:rsidR="00F2078B" w:rsidRPr="00FD6EE5">
        <w:rPr>
          <w:rFonts w:ascii="Times New Roman" w:hAnsi="Times New Roman" w:cs="Times New Roman"/>
          <w:sz w:val="24"/>
          <w:szCs w:val="24"/>
        </w:rPr>
        <w:t>сільською</w:t>
      </w:r>
      <w:r w:rsidR="0004401B" w:rsidRPr="00FD6EE5">
        <w:rPr>
          <w:rFonts w:ascii="Times New Roman" w:hAnsi="Times New Roman" w:cs="Times New Roman"/>
          <w:sz w:val="24"/>
          <w:szCs w:val="24"/>
        </w:rPr>
        <w:t xml:space="preserve"> радою (незалежно від права власності на землю) на підставі містобудівних регламентів, які прописані Правилами для ділянок в межах кожної </w:t>
      </w:r>
      <w:r w:rsidR="00F2078B" w:rsidRPr="00FD6EE5">
        <w:rPr>
          <w:rFonts w:ascii="Times New Roman" w:hAnsi="Times New Roman" w:cs="Times New Roman"/>
          <w:sz w:val="24"/>
          <w:szCs w:val="24"/>
        </w:rPr>
        <w:t>території</w:t>
      </w:r>
      <w:r w:rsidR="0004401B" w:rsidRPr="00FD6EE5">
        <w:rPr>
          <w:rFonts w:ascii="Times New Roman" w:hAnsi="Times New Roman" w:cs="Times New Roman"/>
          <w:sz w:val="24"/>
          <w:szCs w:val="24"/>
        </w:rPr>
        <w:t xml:space="preserve">, виділеної на схемі </w:t>
      </w:r>
      <w:r w:rsidR="00F2078B" w:rsidRPr="00FD6EE5">
        <w:rPr>
          <w:rFonts w:ascii="Times New Roman" w:hAnsi="Times New Roman" w:cs="Times New Roman"/>
          <w:sz w:val="24"/>
          <w:szCs w:val="24"/>
        </w:rPr>
        <w:t>ДПТ</w:t>
      </w:r>
      <w:r w:rsidR="0004401B" w:rsidRPr="00FD6EE5">
        <w:rPr>
          <w:rFonts w:ascii="Times New Roman" w:hAnsi="Times New Roman" w:cs="Times New Roman"/>
          <w:sz w:val="24"/>
          <w:szCs w:val="24"/>
        </w:rPr>
        <w:t xml:space="preserve">, з урахуванням інших документально зафіксованих обмежень, у тому числі, договорів про встановлення публічних і приватних сервітутів. Містобудівні регламенти включають в себе перелік дозволених основних і допустимих видів використання земельних ділянок </w:t>
      </w:r>
      <w:r w:rsidR="004F6910" w:rsidRPr="00FD6EE5">
        <w:rPr>
          <w:rFonts w:ascii="Times New Roman" w:hAnsi="Times New Roman" w:cs="Times New Roman"/>
          <w:sz w:val="24"/>
          <w:szCs w:val="24"/>
        </w:rPr>
        <w:t>на</w:t>
      </w:r>
      <w:r w:rsidR="0004401B" w:rsidRPr="00FD6EE5">
        <w:rPr>
          <w:rFonts w:ascii="Times New Roman" w:hAnsi="Times New Roman" w:cs="Times New Roman"/>
          <w:sz w:val="24"/>
          <w:szCs w:val="24"/>
        </w:rPr>
        <w:t xml:space="preserve"> цих </w:t>
      </w:r>
      <w:r w:rsidR="004F6910" w:rsidRPr="00FD6EE5">
        <w:rPr>
          <w:rFonts w:ascii="Times New Roman" w:hAnsi="Times New Roman" w:cs="Times New Roman"/>
          <w:sz w:val="24"/>
          <w:szCs w:val="24"/>
        </w:rPr>
        <w:t>територіях</w:t>
      </w:r>
      <w:r w:rsidR="0004401B" w:rsidRPr="00FD6EE5">
        <w:rPr>
          <w:rFonts w:ascii="Times New Roman" w:hAnsi="Times New Roman" w:cs="Times New Roman"/>
          <w:sz w:val="24"/>
          <w:szCs w:val="24"/>
        </w:rPr>
        <w:t xml:space="preserve">, супутніх до них видів використання з урахуванням планувальних обмежень. </w:t>
      </w:r>
    </w:p>
    <w:p w:rsidR="0004401B" w:rsidRPr="00FD6EE5" w:rsidRDefault="0004401B" w:rsidP="001C5FB3">
      <w:pPr>
        <w:tabs>
          <w:tab w:val="left" w:pos="2748"/>
        </w:tabs>
        <w:spacing w:line="20" w:lineRule="atLeast"/>
        <w:jc w:val="both"/>
        <w:rPr>
          <w:rFonts w:ascii="Times New Roman" w:hAnsi="Times New Roman" w:cs="Times New Roman"/>
          <w:sz w:val="24"/>
          <w:szCs w:val="24"/>
        </w:rPr>
      </w:pPr>
      <w:r w:rsidRPr="00FD6EE5">
        <w:rPr>
          <w:rFonts w:ascii="Times New Roman" w:eastAsiaTheme="minorHAnsi" w:hAnsi="Times New Roman" w:cs="Times New Roman"/>
          <w:sz w:val="24"/>
          <w:szCs w:val="24"/>
        </w:rPr>
        <w:t xml:space="preserve">2. Особи, які мають земельну ділянку у власності або в користуванні і бажають здійснити будівельні зміни або зміну виду використання земельної ділянки в межах встановленого цільового призначення, можуть отримати у </w:t>
      </w:r>
      <w:r w:rsidR="00C11F64" w:rsidRPr="00FD6EE5">
        <w:rPr>
          <w:rFonts w:ascii="Times New Roman" w:hAnsi="Times New Roman" w:cs="Times New Roman"/>
          <w:sz w:val="24"/>
          <w:szCs w:val="24"/>
        </w:rPr>
        <w:t xml:space="preserve">відділі містобудування, архітектури,житлово-комунального господарства, розвитку, інфраструктури та з питань надзвичайних ситуацій  Первомайської райдержадміністрації   </w:t>
      </w:r>
      <w:r w:rsidRPr="00FD6EE5">
        <w:rPr>
          <w:rFonts w:ascii="Times New Roman" w:eastAsiaTheme="minorHAnsi" w:hAnsi="Times New Roman" w:cs="Times New Roman"/>
          <w:sz w:val="24"/>
          <w:szCs w:val="24"/>
        </w:rPr>
        <w:t xml:space="preserve">висновок про відповідність намірів дозволеним видам діяльності на ділянці та містобудівні умови і обмеження на освоєння. </w:t>
      </w:r>
    </w:p>
    <w:p w:rsidR="0004401B" w:rsidRPr="00FD6EE5" w:rsidRDefault="0004401B"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3. Особи, зацікавлені в будівництві, які не мають у власності або користуванні земельної ділянки, при виборі ділянки для будівництва на </w:t>
      </w:r>
      <w:r w:rsidR="00017881">
        <w:rPr>
          <w:rFonts w:ascii="Times New Roman" w:eastAsiaTheme="minorHAnsi" w:hAnsi="Times New Roman" w:cs="Times New Roman"/>
          <w:sz w:val="24"/>
          <w:szCs w:val="24"/>
          <w:lang w:eastAsia="en-US"/>
        </w:rPr>
        <w:t xml:space="preserve">проектній </w:t>
      </w:r>
      <w:r w:rsidRPr="00FD6EE5">
        <w:rPr>
          <w:rFonts w:ascii="Times New Roman" w:eastAsiaTheme="minorHAnsi" w:hAnsi="Times New Roman" w:cs="Times New Roman"/>
          <w:sz w:val="24"/>
          <w:szCs w:val="24"/>
          <w:lang w:eastAsia="en-US"/>
        </w:rPr>
        <w:t xml:space="preserve">території, </w:t>
      </w:r>
      <w:r w:rsidR="00E81B5C" w:rsidRPr="00FD6EE5">
        <w:rPr>
          <w:rFonts w:ascii="Times New Roman" w:eastAsiaTheme="minorHAnsi" w:hAnsi="Times New Roman" w:cs="Times New Roman"/>
          <w:sz w:val="24"/>
          <w:szCs w:val="24"/>
          <w:lang w:eastAsia="en-US"/>
        </w:rPr>
        <w:t>повинні ознайомитися зі схемою ДПТ</w:t>
      </w:r>
      <w:r w:rsidRPr="00FD6EE5">
        <w:rPr>
          <w:rFonts w:ascii="Times New Roman" w:eastAsiaTheme="minorHAnsi" w:hAnsi="Times New Roman" w:cs="Times New Roman"/>
          <w:sz w:val="24"/>
          <w:szCs w:val="24"/>
          <w:lang w:eastAsia="en-US"/>
        </w:rPr>
        <w:t xml:space="preserve">, переважними і допустимими видами забудови та іншого використання земельних ділянок у виділених на схемі </w:t>
      </w:r>
      <w:r w:rsidR="00E81B5C" w:rsidRPr="00FD6EE5">
        <w:rPr>
          <w:rFonts w:ascii="Times New Roman" w:eastAsiaTheme="minorHAnsi" w:hAnsi="Times New Roman" w:cs="Times New Roman"/>
          <w:sz w:val="24"/>
          <w:szCs w:val="24"/>
          <w:lang w:eastAsia="en-US"/>
        </w:rPr>
        <w:t>територіях</w:t>
      </w:r>
      <w:r w:rsidRPr="00FD6EE5">
        <w:rPr>
          <w:rFonts w:ascii="Times New Roman" w:eastAsiaTheme="minorHAnsi" w:hAnsi="Times New Roman" w:cs="Times New Roman"/>
          <w:sz w:val="24"/>
          <w:szCs w:val="24"/>
          <w:lang w:eastAsia="en-US"/>
        </w:rPr>
        <w:t xml:space="preserve">. </w:t>
      </w:r>
    </w:p>
    <w:p w:rsidR="0004401B" w:rsidRPr="00FD6EE5" w:rsidRDefault="0004401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Якщо наміри забудовника входять до переліку переважних видів використання ділянки, після загального погодження, яке встановлює факт відповідності, будівництво та інше освоєння ділянки повинно вестися на підставі визначених в роботі містобудівних умов і обмежень, які є основною складовою Вихідних даних при забудові. </w:t>
      </w:r>
    </w:p>
    <w:p w:rsidR="0004401B" w:rsidRPr="00FD6EE5" w:rsidRDefault="0004401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Якщо наміри забудовника не входять до списку переважних, безумовно дозволених видів використання ділянки, але відносяться до допустимих видів, вони підлягають спеціальному погодженню на підставі обговорень питання із залученням громадськості та інше). Спеціальному узгодженню підлягають також наміри з будівництва інженерно-технічних об'єктів, розташування яких вимагає окремої земельної ділянки.</w:t>
      </w:r>
    </w:p>
    <w:p w:rsidR="0092459B" w:rsidRPr="00FD6EE5" w:rsidRDefault="0092459B" w:rsidP="00744444">
      <w:pPr>
        <w:widowControl/>
        <w:ind w:firstLine="567"/>
        <w:rPr>
          <w:rFonts w:ascii="Times New Roman" w:eastAsiaTheme="minorHAnsi" w:hAnsi="Times New Roman" w:cs="Times New Roman"/>
          <w:sz w:val="24"/>
          <w:szCs w:val="24"/>
          <w:lang w:eastAsia="en-US"/>
        </w:rPr>
      </w:pPr>
    </w:p>
    <w:p w:rsidR="00FF1A50" w:rsidRPr="00FD6EE5" w:rsidRDefault="0092459B" w:rsidP="00744444">
      <w:pPr>
        <w:widowControl/>
        <w:ind w:firstLine="567"/>
        <w:rPr>
          <w:rFonts w:eastAsiaTheme="minorHAnsi"/>
          <w:b/>
          <w:bCs/>
          <w:i/>
          <w:iCs/>
          <w:sz w:val="24"/>
          <w:szCs w:val="24"/>
          <w:lang w:eastAsia="en-US"/>
        </w:rPr>
      </w:pPr>
      <w:r w:rsidRPr="00FD6EE5">
        <w:rPr>
          <w:rFonts w:eastAsiaTheme="minorHAnsi"/>
          <w:b/>
          <w:bCs/>
          <w:i/>
          <w:iCs/>
          <w:sz w:val="24"/>
          <w:szCs w:val="24"/>
          <w:lang w:eastAsia="en-US"/>
        </w:rPr>
        <w:t>в). встановлення планувальних обмежень:</w:t>
      </w:r>
    </w:p>
    <w:p w:rsidR="0092459B" w:rsidRPr="00FD6EE5" w:rsidRDefault="0092459B" w:rsidP="00744444">
      <w:pPr>
        <w:widowControl/>
        <w:ind w:firstLine="567"/>
        <w:rPr>
          <w:rFonts w:ascii="Times New Roman" w:eastAsiaTheme="minorHAnsi" w:hAnsi="Times New Roman" w:cs="Times New Roman"/>
          <w:sz w:val="24"/>
          <w:szCs w:val="24"/>
          <w:lang w:eastAsia="en-US"/>
        </w:rPr>
      </w:pPr>
    </w:p>
    <w:p w:rsidR="0092459B" w:rsidRPr="00FD6EE5" w:rsidRDefault="0092459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 детальному плані території було виконано схему планувальних обмежень, яку необхідно враховувати при складанні документа «Містобудівні умови та обмеження забудови земельної ділянки». </w:t>
      </w:r>
    </w:p>
    <w:p w:rsidR="0092459B" w:rsidRPr="00FD6EE5" w:rsidRDefault="0092459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Для зручності користування ДПТ, щоб не вдаватися до візуального накладання схем одна на іншу, зони природних та антропогенних планувальних обмежень від</w:t>
      </w:r>
      <w:r w:rsidR="000C06C7" w:rsidRPr="00FD6EE5">
        <w:rPr>
          <w:rFonts w:ascii="Times New Roman" w:eastAsiaTheme="minorHAnsi" w:hAnsi="Times New Roman" w:cs="Times New Roman"/>
          <w:sz w:val="24"/>
          <w:szCs w:val="24"/>
          <w:lang w:eastAsia="en-US"/>
        </w:rPr>
        <w:t>ображені на схемах</w:t>
      </w:r>
      <w:r w:rsidRPr="00FD6EE5">
        <w:rPr>
          <w:rFonts w:ascii="Times New Roman" w:eastAsiaTheme="minorHAnsi" w:hAnsi="Times New Roman" w:cs="Times New Roman"/>
          <w:sz w:val="24"/>
          <w:szCs w:val="24"/>
          <w:lang w:eastAsia="en-US"/>
        </w:rPr>
        <w:t>.</w:t>
      </w:r>
    </w:p>
    <w:p w:rsidR="000C06C7" w:rsidRPr="00FD6EE5" w:rsidRDefault="000C06C7" w:rsidP="0092459B">
      <w:pPr>
        <w:widowControl/>
        <w:ind w:firstLine="567"/>
        <w:rPr>
          <w:rFonts w:ascii="Times New Roman" w:eastAsiaTheme="minorHAnsi" w:hAnsi="Times New Roman" w:cs="Times New Roman"/>
          <w:sz w:val="24"/>
          <w:szCs w:val="24"/>
          <w:lang w:eastAsia="en-US"/>
        </w:rPr>
      </w:pPr>
    </w:p>
    <w:tbl>
      <w:tblPr>
        <w:tblStyle w:val="a5"/>
        <w:tblW w:w="0" w:type="auto"/>
        <w:tblLook w:val="04A0"/>
      </w:tblPr>
      <w:tblGrid>
        <w:gridCol w:w="1809"/>
        <w:gridCol w:w="851"/>
        <w:gridCol w:w="7761"/>
      </w:tblGrid>
      <w:tr w:rsidR="004B713E" w:rsidRPr="00FD6EE5" w:rsidTr="00381533">
        <w:tc>
          <w:tcPr>
            <w:tcW w:w="1809" w:type="dxa"/>
          </w:tcPr>
          <w:p w:rsidR="004B713E" w:rsidRPr="00FD6EE5" w:rsidRDefault="004B713E" w:rsidP="00467096">
            <w:pPr>
              <w:pStyle w:val="Default"/>
              <w:rPr>
                <w:color w:val="auto"/>
                <w:sz w:val="22"/>
                <w:szCs w:val="22"/>
                <w:lang w:val="uk-UA"/>
              </w:rPr>
            </w:pPr>
            <w:r w:rsidRPr="00FD6EE5">
              <w:rPr>
                <w:color w:val="auto"/>
                <w:sz w:val="22"/>
                <w:szCs w:val="22"/>
                <w:lang w:val="uk-UA"/>
              </w:rPr>
              <w:t xml:space="preserve">ОЗ ЛЕП </w:t>
            </w:r>
          </w:p>
        </w:tc>
        <w:tc>
          <w:tcPr>
            <w:tcW w:w="851" w:type="dxa"/>
          </w:tcPr>
          <w:p w:rsidR="004B713E" w:rsidRPr="00FD6EE5" w:rsidRDefault="004B713E" w:rsidP="00467096">
            <w:pPr>
              <w:widowControl/>
              <w:rPr>
                <w:rFonts w:ascii="Times New Roman" w:eastAsiaTheme="minorHAnsi" w:hAnsi="Times New Roman" w:cs="Times New Roman"/>
                <w:sz w:val="24"/>
                <w:szCs w:val="24"/>
                <w:lang w:eastAsia="en-US"/>
              </w:rPr>
            </w:pPr>
          </w:p>
        </w:tc>
        <w:tc>
          <w:tcPr>
            <w:tcW w:w="7761" w:type="dxa"/>
          </w:tcPr>
          <w:p w:rsidR="004B713E" w:rsidRPr="00FD6EE5" w:rsidRDefault="004B713E" w:rsidP="00467096">
            <w:pPr>
              <w:pStyle w:val="Default"/>
              <w:rPr>
                <w:color w:val="auto"/>
                <w:sz w:val="23"/>
                <w:szCs w:val="23"/>
                <w:lang w:val="uk-UA"/>
              </w:rPr>
            </w:pPr>
            <w:r w:rsidRPr="00FD6EE5">
              <w:rPr>
                <w:color w:val="auto"/>
                <w:sz w:val="23"/>
                <w:szCs w:val="23"/>
                <w:lang w:val="uk-UA"/>
              </w:rPr>
              <w:t xml:space="preserve">охоронні зони ліній електропередачі </w:t>
            </w:r>
          </w:p>
        </w:tc>
      </w:tr>
      <w:tr w:rsidR="004B713E" w:rsidRPr="00FD6EE5" w:rsidTr="00381533">
        <w:tc>
          <w:tcPr>
            <w:tcW w:w="1809" w:type="dxa"/>
          </w:tcPr>
          <w:p w:rsidR="004B713E" w:rsidRPr="00FD6EE5" w:rsidRDefault="004B713E" w:rsidP="004B713E">
            <w:pPr>
              <w:pStyle w:val="Default"/>
              <w:rPr>
                <w:color w:val="auto"/>
                <w:sz w:val="22"/>
                <w:szCs w:val="22"/>
                <w:lang w:val="uk-UA"/>
              </w:rPr>
            </w:pPr>
            <w:r w:rsidRPr="00FD6EE5">
              <w:rPr>
                <w:color w:val="auto"/>
                <w:sz w:val="22"/>
                <w:szCs w:val="22"/>
                <w:lang w:val="uk-UA"/>
              </w:rPr>
              <w:t xml:space="preserve">ОЗ </w:t>
            </w:r>
            <w:r>
              <w:rPr>
                <w:color w:val="auto"/>
                <w:sz w:val="22"/>
                <w:szCs w:val="22"/>
                <w:lang w:val="uk-UA"/>
              </w:rPr>
              <w:t>Каб.</w:t>
            </w:r>
          </w:p>
        </w:tc>
        <w:tc>
          <w:tcPr>
            <w:tcW w:w="851" w:type="dxa"/>
          </w:tcPr>
          <w:p w:rsidR="004B713E" w:rsidRPr="00FD6EE5" w:rsidRDefault="004B713E" w:rsidP="00467096">
            <w:pPr>
              <w:widowControl/>
              <w:rPr>
                <w:rFonts w:ascii="Times New Roman" w:eastAsiaTheme="minorHAnsi" w:hAnsi="Times New Roman" w:cs="Times New Roman"/>
                <w:sz w:val="24"/>
                <w:szCs w:val="24"/>
                <w:lang w:eastAsia="en-US"/>
              </w:rPr>
            </w:pPr>
          </w:p>
        </w:tc>
        <w:tc>
          <w:tcPr>
            <w:tcW w:w="7761" w:type="dxa"/>
          </w:tcPr>
          <w:p w:rsidR="004B713E" w:rsidRPr="00FD6EE5" w:rsidRDefault="004B713E" w:rsidP="004B713E">
            <w:pPr>
              <w:pStyle w:val="Default"/>
              <w:rPr>
                <w:color w:val="auto"/>
                <w:sz w:val="23"/>
                <w:szCs w:val="23"/>
                <w:lang w:val="uk-UA"/>
              </w:rPr>
            </w:pPr>
            <w:r w:rsidRPr="00FD6EE5">
              <w:rPr>
                <w:color w:val="auto"/>
                <w:sz w:val="23"/>
                <w:szCs w:val="23"/>
                <w:lang w:val="uk-UA"/>
              </w:rPr>
              <w:t xml:space="preserve">охоронні зони </w:t>
            </w:r>
            <w:r>
              <w:rPr>
                <w:color w:val="auto"/>
                <w:sz w:val="23"/>
                <w:szCs w:val="23"/>
                <w:lang w:val="uk-UA"/>
              </w:rPr>
              <w:t>кабелів зв′язку (підземного розташування)</w:t>
            </w:r>
          </w:p>
        </w:tc>
      </w:tr>
      <w:tr w:rsidR="004A3B57" w:rsidRPr="00FD6EE5" w:rsidTr="00381533">
        <w:tc>
          <w:tcPr>
            <w:tcW w:w="1809" w:type="dxa"/>
          </w:tcPr>
          <w:p w:rsidR="004A3B57" w:rsidRPr="00FD6EE5" w:rsidRDefault="004A3B57" w:rsidP="00467096">
            <w:pPr>
              <w:pStyle w:val="Default"/>
              <w:rPr>
                <w:color w:val="auto"/>
                <w:sz w:val="22"/>
                <w:szCs w:val="22"/>
                <w:lang w:val="uk-UA"/>
              </w:rPr>
            </w:pPr>
            <w:r w:rsidRPr="00FD6EE5">
              <w:rPr>
                <w:color w:val="auto"/>
                <w:sz w:val="22"/>
                <w:szCs w:val="22"/>
                <w:lang w:val="uk-UA"/>
              </w:rPr>
              <w:t>СЗЗ</w:t>
            </w:r>
            <w:r>
              <w:rPr>
                <w:color w:val="auto"/>
                <w:sz w:val="22"/>
                <w:szCs w:val="22"/>
                <w:lang w:val="uk-UA"/>
              </w:rPr>
              <w:t>-</w:t>
            </w:r>
            <w:r w:rsidRPr="00FD6EE5">
              <w:rPr>
                <w:color w:val="auto"/>
                <w:sz w:val="22"/>
                <w:szCs w:val="22"/>
                <w:lang w:val="uk-UA"/>
              </w:rPr>
              <w:t xml:space="preserve">1 </w:t>
            </w:r>
          </w:p>
        </w:tc>
        <w:tc>
          <w:tcPr>
            <w:tcW w:w="851" w:type="dxa"/>
          </w:tcPr>
          <w:p w:rsidR="004A3B57" w:rsidRPr="00FD6EE5" w:rsidRDefault="004A3B57" w:rsidP="00467096">
            <w:pPr>
              <w:pStyle w:val="Default"/>
              <w:rPr>
                <w:color w:val="auto"/>
                <w:sz w:val="23"/>
                <w:szCs w:val="23"/>
                <w:lang w:val="uk-UA"/>
              </w:rPr>
            </w:pPr>
          </w:p>
        </w:tc>
        <w:tc>
          <w:tcPr>
            <w:tcW w:w="7761" w:type="dxa"/>
          </w:tcPr>
          <w:p w:rsidR="004A3B57" w:rsidRPr="00FD6EE5" w:rsidRDefault="004A3B57" w:rsidP="00D90714">
            <w:pPr>
              <w:pStyle w:val="Default"/>
              <w:rPr>
                <w:color w:val="auto"/>
                <w:sz w:val="23"/>
                <w:szCs w:val="23"/>
                <w:lang w:val="uk-UA"/>
              </w:rPr>
            </w:pPr>
            <w:r w:rsidRPr="00FD6EE5">
              <w:rPr>
                <w:color w:val="auto"/>
                <w:sz w:val="23"/>
                <w:szCs w:val="23"/>
                <w:lang w:val="uk-UA"/>
              </w:rPr>
              <w:t xml:space="preserve">санітарно-захисні зони </w:t>
            </w:r>
            <w:r>
              <w:rPr>
                <w:color w:val="auto"/>
                <w:sz w:val="23"/>
                <w:szCs w:val="23"/>
                <w:lang w:val="uk-UA"/>
              </w:rPr>
              <w:t>тимчасової автостоянки</w:t>
            </w:r>
          </w:p>
        </w:tc>
      </w:tr>
      <w:tr w:rsidR="004A3B57" w:rsidRPr="00FD6EE5" w:rsidTr="00381533">
        <w:tc>
          <w:tcPr>
            <w:tcW w:w="1809" w:type="dxa"/>
          </w:tcPr>
          <w:p w:rsidR="004A3B57" w:rsidRPr="00FD6EE5" w:rsidRDefault="004A3B57" w:rsidP="00467096">
            <w:pPr>
              <w:pStyle w:val="Default"/>
              <w:rPr>
                <w:color w:val="auto"/>
                <w:sz w:val="22"/>
                <w:szCs w:val="22"/>
                <w:lang w:val="uk-UA"/>
              </w:rPr>
            </w:pPr>
            <w:r>
              <w:rPr>
                <w:color w:val="auto"/>
                <w:sz w:val="22"/>
                <w:szCs w:val="22"/>
                <w:lang w:val="uk-UA"/>
              </w:rPr>
              <w:t>СЗЗ-2</w:t>
            </w:r>
          </w:p>
        </w:tc>
        <w:tc>
          <w:tcPr>
            <w:tcW w:w="851" w:type="dxa"/>
          </w:tcPr>
          <w:p w:rsidR="004A3B57" w:rsidRPr="00FD6EE5" w:rsidRDefault="004A3B57" w:rsidP="00467096">
            <w:pPr>
              <w:pStyle w:val="Default"/>
              <w:rPr>
                <w:color w:val="auto"/>
                <w:sz w:val="23"/>
                <w:szCs w:val="23"/>
                <w:lang w:val="uk-UA"/>
              </w:rPr>
            </w:pPr>
          </w:p>
        </w:tc>
        <w:tc>
          <w:tcPr>
            <w:tcW w:w="7761" w:type="dxa"/>
          </w:tcPr>
          <w:p w:rsidR="004A3B57" w:rsidRPr="00FD6EE5" w:rsidRDefault="004A3B57" w:rsidP="00D90714">
            <w:pPr>
              <w:pStyle w:val="Default"/>
              <w:rPr>
                <w:color w:val="auto"/>
                <w:sz w:val="23"/>
                <w:szCs w:val="23"/>
                <w:lang w:val="uk-UA"/>
              </w:rPr>
            </w:pPr>
            <w:r w:rsidRPr="00FD6EE5">
              <w:rPr>
                <w:color w:val="auto"/>
                <w:sz w:val="23"/>
                <w:szCs w:val="23"/>
                <w:lang w:val="uk-UA"/>
              </w:rPr>
              <w:t>санітарно-захис</w:t>
            </w:r>
            <w:r>
              <w:rPr>
                <w:color w:val="auto"/>
                <w:sz w:val="23"/>
                <w:szCs w:val="23"/>
                <w:lang w:val="uk-UA"/>
              </w:rPr>
              <w:t>ні зони споруд каналізації</w:t>
            </w:r>
          </w:p>
        </w:tc>
      </w:tr>
      <w:tr w:rsidR="004A3B57" w:rsidRPr="00FD6EE5" w:rsidTr="00381533">
        <w:tc>
          <w:tcPr>
            <w:tcW w:w="1809" w:type="dxa"/>
          </w:tcPr>
          <w:p w:rsidR="004A3B57" w:rsidRPr="00FD6EE5" w:rsidRDefault="004A3B57" w:rsidP="00467096">
            <w:pPr>
              <w:pStyle w:val="Default"/>
              <w:rPr>
                <w:color w:val="auto"/>
                <w:sz w:val="22"/>
                <w:szCs w:val="22"/>
                <w:lang w:val="uk-UA"/>
              </w:rPr>
            </w:pPr>
            <w:r>
              <w:rPr>
                <w:color w:val="auto"/>
                <w:sz w:val="22"/>
                <w:szCs w:val="22"/>
                <w:lang w:val="uk-UA"/>
              </w:rPr>
              <w:t>СЗЗ-3</w:t>
            </w:r>
          </w:p>
        </w:tc>
        <w:tc>
          <w:tcPr>
            <w:tcW w:w="851" w:type="dxa"/>
          </w:tcPr>
          <w:p w:rsidR="004A3B57" w:rsidRPr="00FD6EE5" w:rsidRDefault="004A3B57" w:rsidP="00467096">
            <w:pPr>
              <w:pStyle w:val="Default"/>
              <w:rPr>
                <w:color w:val="auto"/>
                <w:sz w:val="23"/>
                <w:szCs w:val="23"/>
                <w:lang w:val="uk-UA"/>
              </w:rPr>
            </w:pPr>
          </w:p>
        </w:tc>
        <w:tc>
          <w:tcPr>
            <w:tcW w:w="7761" w:type="dxa"/>
          </w:tcPr>
          <w:p w:rsidR="004A3B57" w:rsidRPr="00FD6EE5" w:rsidRDefault="004A3B57" w:rsidP="00D90714">
            <w:pPr>
              <w:pStyle w:val="Default"/>
              <w:rPr>
                <w:color w:val="auto"/>
                <w:sz w:val="23"/>
                <w:szCs w:val="23"/>
                <w:lang w:val="uk-UA"/>
              </w:rPr>
            </w:pPr>
            <w:r w:rsidRPr="00FD6EE5">
              <w:rPr>
                <w:color w:val="auto"/>
                <w:sz w:val="23"/>
                <w:szCs w:val="23"/>
                <w:lang w:val="uk-UA"/>
              </w:rPr>
              <w:t>санітарно-захис</w:t>
            </w:r>
            <w:r>
              <w:rPr>
                <w:color w:val="auto"/>
                <w:sz w:val="23"/>
                <w:szCs w:val="23"/>
                <w:lang w:val="uk-UA"/>
              </w:rPr>
              <w:t xml:space="preserve">ні зони </w:t>
            </w:r>
            <w:r w:rsidR="00D90714">
              <w:rPr>
                <w:color w:val="auto"/>
                <w:sz w:val="23"/>
                <w:szCs w:val="23"/>
                <w:lang w:val="uk-UA"/>
              </w:rPr>
              <w:t xml:space="preserve">майданчика </w:t>
            </w:r>
            <w:r w:rsidRPr="00FD6EE5">
              <w:rPr>
                <w:color w:val="auto"/>
                <w:sz w:val="23"/>
                <w:szCs w:val="23"/>
                <w:lang w:val="uk-UA"/>
              </w:rPr>
              <w:t>сміттєвих контейнерів</w:t>
            </w:r>
          </w:p>
        </w:tc>
      </w:tr>
      <w:tr w:rsidR="00BA77AC" w:rsidRPr="00FD6EE5" w:rsidTr="00381533">
        <w:tc>
          <w:tcPr>
            <w:tcW w:w="1809" w:type="dxa"/>
          </w:tcPr>
          <w:p w:rsidR="00BA77AC" w:rsidRPr="00FD6EE5" w:rsidRDefault="00BA77AC" w:rsidP="00467096">
            <w:pPr>
              <w:pStyle w:val="Default"/>
              <w:rPr>
                <w:color w:val="auto"/>
                <w:sz w:val="22"/>
                <w:szCs w:val="22"/>
                <w:lang w:val="uk-UA"/>
              </w:rPr>
            </w:pPr>
            <w:r w:rsidRPr="00FD6EE5">
              <w:rPr>
                <w:color w:val="auto"/>
                <w:sz w:val="22"/>
                <w:szCs w:val="22"/>
                <w:lang w:val="uk-UA"/>
              </w:rPr>
              <w:t>ПЗ1</w:t>
            </w:r>
          </w:p>
        </w:tc>
        <w:tc>
          <w:tcPr>
            <w:tcW w:w="851" w:type="dxa"/>
          </w:tcPr>
          <w:p w:rsidR="00BA77AC" w:rsidRPr="00FD6EE5" w:rsidRDefault="00BA77AC" w:rsidP="00467096">
            <w:pPr>
              <w:widowControl/>
              <w:rPr>
                <w:rFonts w:ascii="Times New Roman" w:eastAsiaTheme="minorHAnsi" w:hAnsi="Times New Roman" w:cs="Times New Roman"/>
                <w:sz w:val="24"/>
                <w:szCs w:val="24"/>
                <w:lang w:eastAsia="en-US"/>
              </w:rPr>
            </w:pPr>
          </w:p>
        </w:tc>
        <w:tc>
          <w:tcPr>
            <w:tcW w:w="7761" w:type="dxa"/>
          </w:tcPr>
          <w:p w:rsidR="00BA77AC" w:rsidRPr="00FD6EE5" w:rsidRDefault="001B0567" w:rsidP="00467096">
            <w:pPr>
              <w:pStyle w:val="Default"/>
              <w:rPr>
                <w:color w:val="auto"/>
                <w:sz w:val="23"/>
                <w:szCs w:val="23"/>
                <w:lang w:val="uk-UA"/>
              </w:rPr>
            </w:pPr>
            <w:r>
              <w:rPr>
                <w:color w:val="auto"/>
                <w:sz w:val="23"/>
                <w:szCs w:val="23"/>
                <w:lang w:val="uk-UA"/>
              </w:rPr>
              <w:t xml:space="preserve">зона </w:t>
            </w:r>
            <w:r w:rsidR="00BA77AC" w:rsidRPr="00FD6EE5">
              <w:rPr>
                <w:color w:val="auto"/>
                <w:sz w:val="23"/>
                <w:szCs w:val="23"/>
                <w:lang w:val="uk-UA"/>
              </w:rPr>
              <w:t>пожежних обмежень</w:t>
            </w:r>
          </w:p>
        </w:tc>
      </w:tr>
      <w:tr w:rsidR="00BA77AC" w:rsidRPr="00FD6EE5" w:rsidTr="00381533">
        <w:tc>
          <w:tcPr>
            <w:tcW w:w="1809" w:type="dxa"/>
          </w:tcPr>
          <w:p w:rsidR="00BA77AC" w:rsidRPr="00FD6EE5" w:rsidRDefault="00BA77AC" w:rsidP="00381533">
            <w:pPr>
              <w:pStyle w:val="Default"/>
              <w:rPr>
                <w:color w:val="auto"/>
                <w:sz w:val="22"/>
                <w:szCs w:val="22"/>
                <w:lang w:val="uk-UA"/>
              </w:rPr>
            </w:pPr>
          </w:p>
        </w:tc>
        <w:tc>
          <w:tcPr>
            <w:tcW w:w="851" w:type="dxa"/>
          </w:tcPr>
          <w:p w:rsidR="00BA77AC" w:rsidRPr="00FD6EE5" w:rsidRDefault="00BA77AC" w:rsidP="00381533">
            <w:pPr>
              <w:widowControl/>
              <w:rPr>
                <w:rFonts w:ascii="Times New Roman" w:eastAsiaTheme="minorHAnsi" w:hAnsi="Times New Roman" w:cs="Times New Roman"/>
                <w:sz w:val="24"/>
                <w:szCs w:val="24"/>
                <w:lang w:eastAsia="en-US"/>
              </w:rPr>
            </w:pPr>
          </w:p>
        </w:tc>
        <w:tc>
          <w:tcPr>
            <w:tcW w:w="7761" w:type="dxa"/>
          </w:tcPr>
          <w:p w:rsidR="00BA77AC" w:rsidRPr="00FD6EE5" w:rsidRDefault="00BA77AC" w:rsidP="00B46706">
            <w:pPr>
              <w:pStyle w:val="Default"/>
              <w:rPr>
                <w:color w:val="auto"/>
                <w:sz w:val="23"/>
                <w:szCs w:val="23"/>
                <w:lang w:val="uk-UA"/>
              </w:rPr>
            </w:pPr>
          </w:p>
        </w:tc>
      </w:tr>
      <w:tr w:rsidR="00BA77AC" w:rsidRPr="00FD6EE5" w:rsidTr="00381533">
        <w:tc>
          <w:tcPr>
            <w:tcW w:w="1809" w:type="dxa"/>
          </w:tcPr>
          <w:p w:rsidR="00BA77AC" w:rsidRPr="00FD6EE5" w:rsidRDefault="00BA77AC" w:rsidP="00381533">
            <w:pPr>
              <w:pStyle w:val="Default"/>
              <w:rPr>
                <w:color w:val="auto"/>
                <w:sz w:val="22"/>
                <w:szCs w:val="22"/>
                <w:lang w:val="uk-UA"/>
              </w:rPr>
            </w:pPr>
          </w:p>
        </w:tc>
        <w:tc>
          <w:tcPr>
            <w:tcW w:w="851" w:type="dxa"/>
          </w:tcPr>
          <w:p w:rsidR="00BA77AC" w:rsidRPr="00FD6EE5" w:rsidRDefault="00BA77AC" w:rsidP="00381533">
            <w:pPr>
              <w:widowControl/>
              <w:rPr>
                <w:rFonts w:ascii="Times New Roman" w:eastAsiaTheme="minorHAnsi" w:hAnsi="Times New Roman" w:cs="Times New Roman"/>
                <w:sz w:val="24"/>
                <w:szCs w:val="24"/>
                <w:lang w:eastAsia="en-US"/>
              </w:rPr>
            </w:pPr>
          </w:p>
        </w:tc>
        <w:tc>
          <w:tcPr>
            <w:tcW w:w="7761" w:type="dxa"/>
          </w:tcPr>
          <w:p w:rsidR="00BA77AC" w:rsidRPr="00FD6EE5" w:rsidRDefault="00BA77AC" w:rsidP="00B46706">
            <w:pPr>
              <w:pStyle w:val="Default"/>
              <w:rPr>
                <w:color w:val="auto"/>
                <w:sz w:val="23"/>
                <w:szCs w:val="23"/>
                <w:lang w:val="uk-UA"/>
              </w:rPr>
            </w:pPr>
          </w:p>
        </w:tc>
      </w:tr>
    </w:tbl>
    <w:p w:rsidR="0092459B" w:rsidRPr="00FD6EE5" w:rsidRDefault="0092459B" w:rsidP="0092459B">
      <w:pPr>
        <w:widowControl/>
        <w:ind w:firstLine="567"/>
        <w:rPr>
          <w:rFonts w:ascii="Times New Roman" w:eastAsiaTheme="minorHAnsi" w:hAnsi="Times New Roman" w:cs="Times New Roman"/>
          <w:sz w:val="24"/>
          <w:szCs w:val="24"/>
          <w:lang w:eastAsia="en-US"/>
        </w:rPr>
      </w:pPr>
    </w:p>
    <w:p w:rsidR="0092459B" w:rsidRDefault="0092459B" w:rsidP="00744444">
      <w:pPr>
        <w:widowControl/>
        <w:ind w:firstLine="567"/>
        <w:rPr>
          <w:rFonts w:ascii="Times New Roman" w:eastAsiaTheme="minorHAnsi" w:hAnsi="Times New Roman" w:cs="Times New Roman"/>
          <w:sz w:val="24"/>
          <w:szCs w:val="24"/>
          <w:lang w:eastAsia="en-US"/>
        </w:rPr>
      </w:pPr>
    </w:p>
    <w:p w:rsidR="00D90714" w:rsidRPr="00FD6EE5" w:rsidRDefault="00D90714" w:rsidP="00744444">
      <w:pPr>
        <w:widowControl/>
        <w:ind w:firstLine="567"/>
        <w:rPr>
          <w:rFonts w:ascii="Times New Roman" w:eastAsiaTheme="minorHAnsi" w:hAnsi="Times New Roman" w:cs="Times New Roman"/>
          <w:sz w:val="24"/>
          <w:szCs w:val="24"/>
          <w:lang w:eastAsia="en-US"/>
        </w:rPr>
      </w:pPr>
    </w:p>
    <w:p w:rsidR="00FF1A50" w:rsidRPr="00595F98" w:rsidRDefault="0092459B" w:rsidP="00FF1A50">
      <w:pPr>
        <w:widowControl/>
        <w:rPr>
          <w:rFonts w:eastAsiaTheme="minorHAnsi"/>
          <w:b/>
          <w:bCs/>
          <w:i/>
          <w:iCs/>
          <w:sz w:val="24"/>
          <w:szCs w:val="24"/>
          <w:lang w:eastAsia="en-US"/>
        </w:rPr>
      </w:pPr>
      <w:r w:rsidRPr="00595F98">
        <w:rPr>
          <w:rFonts w:eastAsiaTheme="minorHAnsi"/>
          <w:b/>
          <w:bCs/>
          <w:i/>
          <w:iCs/>
          <w:sz w:val="24"/>
          <w:szCs w:val="24"/>
          <w:lang w:eastAsia="en-US"/>
        </w:rPr>
        <w:t>г</w:t>
      </w:r>
      <w:r w:rsidR="00FF1A50" w:rsidRPr="00595F98">
        <w:rPr>
          <w:rFonts w:eastAsiaTheme="minorHAnsi"/>
          <w:b/>
          <w:bCs/>
          <w:i/>
          <w:iCs/>
          <w:sz w:val="24"/>
          <w:szCs w:val="24"/>
          <w:lang w:eastAsia="en-US"/>
        </w:rPr>
        <w:t>). встановлення публічних сервітутів:</w:t>
      </w:r>
    </w:p>
    <w:p w:rsidR="00FF1A50" w:rsidRPr="00FD6EE5" w:rsidRDefault="00FF1A50" w:rsidP="00FF1A50">
      <w:pPr>
        <w:widowControl/>
        <w:rPr>
          <w:rFonts w:eastAsiaTheme="minorHAnsi"/>
          <w:sz w:val="24"/>
          <w:szCs w:val="24"/>
          <w:lang w:eastAsia="en-US"/>
        </w:rPr>
      </w:pPr>
    </w:p>
    <w:p w:rsidR="00FF1A50" w:rsidRPr="00FD6EE5" w:rsidRDefault="00595F98" w:rsidP="001C5FB3">
      <w:pPr>
        <w:widowControl/>
        <w:ind w:firstLine="567"/>
        <w:jc w:val="both"/>
        <w:rPr>
          <w:rFonts w:ascii="Times New Roman" w:eastAsiaTheme="minorHAnsi" w:hAnsi="Times New Roman" w:cs="Times New Roman"/>
          <w:sz w:val="23"/>
          <w:szCs w:val="23"/>
          <w:lang w:eastAsia="en-US"/>
        </w:rPr>
      </w:pPr>
      <w:r>
        <w:rPr>
          <w:rFonts w:ascii="Times New Roman" w:eastAsiaTheme="minorHAnsi" w:hAnsi="Times New Roman" w:cs="Times New Roman"/>
          <w:sz w:val="23"/>
          <w:szCs w:val="23"/>
          <w:lang w:eastAsia="en-US"/>
        </w:rPr>
        <w:t>Мигіївська</w:t>
      </w:r>
      <w:r w:rsidR="00617CC6" w:rsidRPr="00FD6EE5">
        <w:rPr>
          <w:rFonts w:ascii="Times New Roman" w:eastAsiaTheme="minorHAnsi" w:hAnsi="Times New Roman" w:cs="Times New Roman"/>
          <w:sz w:val="23"/>
          <w:szCs w:val="23"/>
          <w:lang w:eastAsia="en-US"/>
        </w:rPr>
        <w:t xml:space="preserve"> сільська рада  має</w:t>
      </w:r>
      <w:r w:rsidR="00FF1A50" w:rsidRPr="00FD6EE5">
        <w:rPr>
          <w:rFonts w:ascii="Times New Roman" w:eastAsiaTheme="minorHAnsi" w:hAnsi="Times New Roman" w:cs="Times New Roman"/>
          <w:sz w:val="23"/>
          <w:szCs w:val="23"/>
          <w:lang w:eastAsia="en-US"/>
        </w:rPr>
        <w:t xml:space="preserve"> право встановлювати стосовно до земельних ділянок та інших об'єктів нерухомості, що належить фізичним або юридичним особам, публічний сервітут – обмежене право користування зазначеними об'єктами нерухомості у зв'язку із забезпеченням громадських потреб. Публічний сервітут може бути встановлений з метою проїзду або проходу через земельну ділянку, встановлення та експлуатації об'єктів і комунікацій інженерно - технічного забезпечення (ліній електрозв'язку, водо-і газопроводів, каналізації і т. д.), охорони історичних об'єктів, інших громадських потреб, які не можуть бути забезпечені інакше, як тільки шляхом встановлення публічних сервітутів. </w:t>
      </w:r>
    </w:p>
    <w:p w:rsidR="00FF1A50" w:rsidRPr="00FD6EE5" w:rsidRDefault="00FF1A50" w:rsidP="001C5FB3">
      <w:pPr>
        <w:pStyle w:val="a6"/>
        <w:ind w:firstLine="567"/>
        <w:jc w:val="both"/>
        <w:rPr>
          <w:rFonts w:ascii="Times New Roman" w:hAnsi="Times New Roman" w:cs="Times New Roman"/>
          <w:sz w:val="24"/>
          <w:szCs w:val="24"/>
        </w:rPr>
      </w:pPr>
      <w:r w:rsidRPr="00FD6EE5">
        <w:rPr>
          <w:rFonts w:ascii="Times New Roman" w:hAnsi="Times New Roman" w:cs="Times New Roman"/>
          <w:sz w:val="24"/>
          <w:szCs w:val="24"/>
        </w:rPr>
        <w:t>Межі дії публічних сервітутів позначаються на планах земельних ділянок, які є додатком до документів, що засвідчують права фізичних т</w:t>
      </w:r>
      <w:r w:rsidR="00D07590" w:rsidRPr="00FD6EE5">
        <w:rPr>
          <w:rFonts w:ascii="Times New Roman" w:hAnsi="Times New Roman" w:cs="Times New Roman"/>
          <w:sz w:val="24"/>
          <w:szCs w:val="24"/>
        </w:rPr>
        <w:t xml:space="preserve">а юридичних осіб на земельні </w:t>
      </w:r>
      <w:r w:rsidRPr="00FD6EE5">
        <w:rPr>
          <w:rFonts w:ascii="Times New Roman" w:hAnsi="Times New Roman" w:cs="Times New Roman"/>
          <w:sz w:val="24"/>
          <w:szCs w:val="24"/>
        </w:rPr>
        <w:t xml:space="preserve">ділянки. Межі дії сервітутів відображаються в документах кадастрового і технічного обліку нерухомості. </w:t>
      </w:r>
    </w:p>
    <w:p w:rsidR="00FF1A50" w:rsidRPr="00FD6EE5" w:rsidRDefault="00FF1A50"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Умови використання земельної ділянки в межах публічного сервітуту (розмір та місцезнаходження використовуваної частини земельної ділянки або об'єкта, спосіб використання, плата, термін дії тощо) визначаються угодою між виконавчим комітетом міської ради та власником земельної ділянки.</w:t>
      </w:r>
    </w:p>
    <w:p w:rsidR="00C82AB0" w:rsidRPr="00FD6EE5" w:rsidRDefault="00C82AB0" w:rsidP="00620797">
      <w:pPr>
        <w:rPr>
          <w:rFonts w:eastAsiaTheme="minorHAnsi"/>
          <w:sz w:val="24"/>
          <w:szCs w:val="24"/>
          <w:lang w:eastAsia="en-US"/>
        </w:rPr>
      </w:pPr>
    </w:p>
    <w:p w:rsidR="00C82AB0" w:rsidRPr="00FD6EE5" w:rsidRDefault="00C82AB0" w:rsidP="00C82AB0">
      <w:pPr>
        <w:pStyle w:val="a9"/>
        <w:ind w:left="927"/>
        <w:jc w:val="center"/>
        <w:rPr>
          <w:b/>
          <w:sz w:val="26"/>
          <w:szCs w:val="26"/>
        </w:rPr>
      </w:pPr>
      <w:r w:rsidRPr="00FD6EE5">
        <w:rPr>
          <w:b/>
          <w:sz w:val="26"/>
          <w:szCs w:val="26"/>
        </w:rPr>
        <w:t>VІІІ. ОСНОВНІ ПРИНЦИПИ ПЛАНУВАЛЬНО-ПРОСТОРОВОЇ ОРГАНІЗАЦІЇ ТЕРИТОРІЇ.</w:t>
      </w:r>
    </w:p>
    <w:p w:rsidR="00C82AB0" w:rsidRPr="00FD6EE5" w:rsidRDefault="00C82AB0" w:rsidP="00C82AB0">
      <w:pPr>
        <w:pStyle w:val="a9"/>
        <w:ind w:left="927"/>
        <w:rPr>
          <w:b/>
          <w:sz w:val="26"/>
          <w:szCs w:val="26"/>
        </w:rPr>
      </w:pPr>
    </w:p>
    <w:p w:rsidR="00A206B4" w:rsidRPr="00FD6EE5" w:rsidRDefault="004B7996"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Функціональні зони проектно</w:t>
      </w:r>
      <w:r w:rsidR="00595F98">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xml:space="preserve"> та планувальний каркас – основа його архітектурно-планувальної структури.</w:t>
      </w:r>
    </w:p>
    <w:p w:rsidR="00F05101" w:rsidRPr="00FD6EE5" w:rsidRDefault="00F05101"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Головними факторами архітектурно-планувальної організації проектної території є та автодорога </w:t>
      </w:r>
      <w:r w:rsidR="00595F98">
        <w:rPr>
          <w:rFonts w:ascii="Times New Roman" w:hAnsi="Times New Roman" w:cs="Times New Roman"/>
          <w:sz w:val="24"/>
          <w:szCs w:val="24"/>
        </w:rPr>
        <w:t>Н-24</w:t>
      </w:r>
      <w:r w:rsidRPr="00FD6EE5">
        <w:rPr>
          <w:rFonts w:ascii="Times New Roman" w:hAnsi="Times New Roman" w:cs="Times New Roman"/>
          <w:sz w:val="24"/>
          <w:szCs w:val="24"/>
        </w:rPr>
        <w:t xml:space="preserve"> (</w:t>
      </w:r>
      <w:r w:rsidR="00622712" w:rsidRPr="00D66932">
        <w:rPr>
          <w:rFonts w:ascii="Times New Roman" w:hAnsi="Times New Roman" w:cs="Times New Roman"/>
          <w:sz w:val="24"/>
          <w:szCs w:val="24"/>
          <w:shd w:val="clear" w:color="auto" w:fill="FFFFFF"/>
        </w:rPr>
        <w:t>Благовіщенське – Миколаїв</w:t>
      </w:r>
      <w:r w:rsidRPr="00FD6EE5">
        <w:rPr>
          <w:rFonts w:ascii="Times New Roman" w:hAnsi="Times New Roman" w:cs="Times New Roman"/>
          <w:sz w:val="24"/>
          <w:szCs w:val="24"/>
        </w:rPr>
        <w:t>)</w:t>
      </w:r>
      <w:r w:rsidRPr="00FD6EE5">
        <w:rPr>
          <w:rFonts w:ascii="Times New Roman" w:eastAsiaTheme="minorHAnsi" w:hAnsi="Times New Roman" w:cs="Times New Roman"/>
          <w:sz w:val="24"/>
          <w:szCs w:val="24"/>
          <w:lang w:eastAsia="en-US"/>
        </w:rPr>
        <w:t>. Існуюча планувальна структура проектно</w:t>
      </w:r>
      <w:r w:rsidR="00622712">
        <w:rPr>
          <w:rFonts w:ascii="Times New Roman" w:eastAsiaTheme="minorHAnsi" w:hAnsi="Times New Roman" w:cs="Times New Roman"/>
          <w:sz w:val="24"/>
          <w:szCs w:val="24"/>
          <w:lang w:eastAsia="en-US"/>
        </w:rPr>
        <w:t xml:space="preserve">їтериторії </w:t>
      </w:r>
      <w:r w:rsidR="00154F9B" w:rsidRPr="00FD6EE5">
        <w:rPr>
          <w:rFonts w:ascii="Times New Roman" w:eastAsiaTheme="minorHAnsi" w:hAnsi="Times New Roman" w:cs="Times New Roman"/>
          <w:sz w:val="24"/>
          <w:szCs w:val="24"/>
          <w:lang w:eastAsia="en-US"/>
        </w:rPr>
        <w:t>від</w:t>
      </w:r>
      <w:r w:rsidRPr="00FD6EE5">
        <w:rPr>
          <w:rFonts w:ascii="Times New Roman" w:eastAsiaTheme="minorHAnsi" w:hAnsi="Times New Roman" w:cs="Times New Roman"/>
          <w:sz w:val="24"/>
          <w:szCs w:val="24"/>
          <w:lang w:eastAsia="en-US"/>
        </w:rPr>
        <w:t xml:space="preserve">носиться до типу </w:t>
      </w:r>
      <w:r w:rsidR="00AA17F2" w:rsidRPr="00FD6EE5">
        <w:rPr>
          <w:rFonts w:ascii="Times New Roman" w:eastAsiaTheme="minorHAnsi" w:hAnsi="Times New Roman" w:cs="Times New Roman"/>
          <w:sz w:val="24"/>
          <w:szCs w:val="24"/>
          <w:lang w:eastAsia="en-US"/>
        </w:rPr>
        <w:t>монолітних</w:t>
      </w:r>
      <w:r w:rsidRPr="00FD6EE5">
        <w:rPr>
          <w:rFonts w:ascii="Times New Roman" w:eastAsiaTheme="minorHAnsi" w:hAnsi="Times New Roman" w:cs="Times New Roman"/>
          <w:sz w:val="24"/>
          <w:szCs w:val="24"/>
          <w:lang w:eastAsia="en-US"/>
        </w:rPr>
        <w:t xml:space="preserve"> структур.</w:t>
      </w:r>
    </w:p>
    <w:p w:rsidR="00AA17F2" w:rsidRPr="00FD6EE5" w:rsidRDefault="00AA17F2"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При аналізі планувальної структури й архітектурно-просторової композиції проектно</w:t>
      </w:r>
      <w:r w:rsidR="00622712">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безперечною виявляється провідна роль природного ландшафту, загальні форми якого не зазнали будь-яких суттєвих зм</w:t>
      </w:r>
      <w:r w:rsidR="00154F9B" w:rsidRPr="00FD6EE5">
        <w:rPr>
          <w:rFonts w:ascii="Times New Roman" w:eastAsiaTheme="minorHAnsi" w:hAnsi="Times New Roman" w:cs="Times New Roman"/>
          <w:sz w:val="24"/>
          <w:szCs w:val="24"/>
          <w:lang w:eastAsia="en-US"/>
        </w:rPr>
        <w:t>ін в процесі містобудівного роз</w:t>
      </w:r>
      <w:r w:rsidRPr="00FD6EE5">
        <w:rPr>
          <w:rFonts w:ascii="Times New Roman" w:eastAsiaTheme="minorHAnsi" w:hAnsi="Times New Roman" w:cs="Times New Roman"/>
          <w:sz w:val="24"/>
          <w:szCs w:val="24"/>
          <w:lang w:eastAsia="en-US"/>
        </w:rPr>
        <w:t>витку.</w:t>
      </w:r>
    </w:p>
    <w:p w:rsidR="006F526B" w:rsidRPr="00622712" w:rsidRDefault="006F526B" w:rsidP="001C5FB3">
      <w:pPr>
        <w:jc w:val="both"/>
        <w:rPr>
          <w:rFonts w:ascii="Times New Roman" w:eastAsiaTheme="minorHAnsi" w:hAnsi="Times New Roman" w:cs="Times New Roman"/>
          <w:sz w:val="24"/>
          <w:szCs w:val="24"/>
          <w:lang w:eastAsia="en-US"/>
        </w:rPr>
      </w:pPr>
    </w:p>
    <w:p w:rsidR="006F526B" w:rsidRPr="00FD6EE5" w:rsidRDefault="006F526B" w:rsidP="006F526B">
      <w:pPr>
        <w:pStyle w:val="a9"/>
        <w:ind w:left="0" w:firstLine="567"/>
        <w:jc w:val="center"/>
        <w:rPr>
          <w:rFonts w:ascii="Times New Roman" w:eastAsiaTheme="minorHAnsi" w:hAnsi="Times New Roman" w:cs="Times New Roman"/>
          <w:b/>
          <w:sz w:val="28"/>
          <w:szCs w:val="28"/>
          <w:lang w:eastAsia="en-US"/>
        </w:rPr>
      </w:pPr>
      <w:r w:rsidRPr="00FD6EE5">
        <w:rPr>
          <w:rFonts w:ascii="Times New Roman" w:eastAsiaTheme="minorHAnsi" w:hAnsi="Times New Roman" w:cs="Times New Roman"/>
          <w:b/>
          <w:sz w:val="28"/>
          <w:szCs w:val="28"/>
          <w:lang w:eastAsia="en-US"/>
        </w:rPr>
        <w:t>Планувальна структура проектн</w:t>
      </w:r>
      <w:r w:rsidR="000C2B64">
        <w:rPr>
          <w:rFonts w:ascii="Times New Roman" w:eastAsiaTheme="minorHAnsi" w:hAnsi="Times New Roman" w:cs="Times New Roman"/>
          <w:b/>
          <w:sz w:val="28"/>
          <w:szCs w:val="28"/>
          <w:lang w:eastAsia="en-US"/>
        </w:rPr>
        <w:t>оїтериторії</w:t>
      </w:r>
    </w:p>
    <w:p w:rsidR="006F526B" w:rsidRPr="00FD6EE5" w:rsidRDefault="006F526B" w:rsidP="006F526B">
      <w:pPr>
        <w:pStyle w:val="a9"/>
        <w:ind w:left="0" w:firstLine="567"/>
        <w:jc w:val="center"/>
        <w:rPr>
          <w:rFonts w:ascii="Times New Roman" w:eastAsiaTheme="minorHAnsi" w:hAnsi="Times New Roman" w:cs="Times New Roman"/>
          <w:b/>
          <w:sz w:val="28"/>
          <w:szCs w:val="28"/>
          <w:lang w:eastAsia="en-US"/>
        </w:rPr>
      </w:pPr>
    </w:p>
    <w:p w:rsidR="006F526B" w:rsidRPr="00FD6EE5" w:rsidRDefault="006F526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Перспективна функціонально-планувальна структура проектної території формується на безперечних позитивних моментах існуючої орга</w:t>
      </w:r>
      <w:r w:rsidR="00CF179C" w:rsidRPr="00FD6EE5">
        <w:rPr>
          <w:rFonts w:ascii="Times New Roman" w:eastAsiaTheme="minorHAnsi" w:hAnsi="Times New Roman" w:cs="Times New Roman"/>
          <w:sz w:val="24"/>
          <w:szCs w:val="24"/>
          <w:lang w:eastAsia="en-US"/>
        </w:rPr>
        <w:t>нізації території і надає рішен</w:t>
      </w:r>
      <w:r w:rsidRPr="00FD6EE5">
        <w:rPr>
          <w:rFonts w:ascii="Times New Roman" w:eastAsiaTheme="minorHAnsi" w:hAnsi="Times New Roman" w:cs="Times New Roman"/>
          <w:sz w:val="24"/>
          <w:szCs w:val="24"/>
          <w:lang w:eastAsia="en-US"/>
        </w:rPr>
        <w:t>ня щодо її удосконалення та розвитку.</w:t>
      </w:r>
    </w:p>
    <w:p w:rsidR="006F526B" w:rsidRPr="00FD6EE5" w:rsidRDefault="006F526B"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 детальному плані території, перш за все, запропоноване </w:t>
      </w:r>
      <w:r w:rsidR="00CF179C" w:rsidRPr="00FD6EE5">
        <w:rPr>
          <w:rFonts w:ascii="Times New Roman" w:eastAsiaTheme="minorHAnsi" w:hAnsi="Times New Roman" w:cs="Times New Roman"/>
          <w:sz w:val="24"/>
          <w:szCs w:val="24"/>
          <w:lang w:eastAsia="en-US"/>
        </w:rPr>
        <w:t>збереження</w:t>
      </w:r>
      <w:r w:rsidRPr="00FD6EE5">
        <w:rPr>
          <w:rFonts w:ascii="Times New Roman" w:eastAsiaTheme="minorHAnsi" w:hAnsi="Times New Roman" w:cs="Times New Roman"/>
          <w:sz w:val="24"/>
          <w:szCs w:val="24"/>
          <w:lang w:eastAsia="en-US"/>
        </w:rPr>
        <w:t xml:space="preserve"> структури </w:t>
      </w:r>
      <w:r w:rsidR="008E14E5">
        <w:rPr>
          <w:rFonts w:ascii="Times New Roman" w:eastAsiaTheme="minorHAnsi" w:hAnsi="Times New Roman" w:cs="Times New Roman"/>
          <w:sz w:val="24"/>
          <w:szCs w:val="24"/>
          <w:lang w:eastAsia="en-US"/>
        </w:rPr>
        <w:t>дорож</w:t>
      </w:r>
      <w:r w:rsidRPr="00FD6EE5">
        <w:rPr>
          <w:rFonts w:ascii="Times New Roman" w:eastAsiaTheme="minorHAnsi" w:hAnsi="Times New Roman" w:cs="Times New Roman"/>
          <w:sz w:val="24"/>
          <w:szCs w:val="24"/>
          <w:lang w:eastAsia="en-US"/>
        </w:rPr>
        <w:t xml:space="preserve">ної мережі, яка оточує </w:t>
      </w:r>
      <w:r w:rsidR="008E14E5">
        <w:rPr>
          <w:rFonts w:ascii="Times New Roman" w:eastAsiaTheme="minorHAnsi" w:hAnsi="Times New Roman" w:cs="Times New Roman"/>
          <w:sz w:val="24"/>
          <w:szCs w:val="24"/>
          <w:lang w:eastAsia="en-US"/>
        </w:rPr>
        <w:t>територію</w:t>
      </w:r>
      <w:r w:rsidRPr="00FD6EE5">
        <w:rPr>
          <w:rFonts w:ascii="Times New Roman" w:eastAsiaTheme="minorHAnsi" w:hAnsi="Times New Roman" w:cs="Times New Roman"/>
          <w:sz w:val="24"/>
          <w:szCs w:val="24"/>
          <w:lang w:eastAsia="en-US"/>
        </w:rPr>
        <w:t>. Важливим, планувально</w:t>
      </w:r>
      <w:r w:rsidR="00563825">
        <w:rPr>
          <w:rFonts w:ascii="Times New Roman" w:eastAsiaTheme="minorHAnsi" w:hAnsi="Times New Roman" w:cs="Times New Roman"/>
          <w:sz w:val="24"/>
          <w:szCs w:val="24"/>
          <w:lang w:eastAsia="en-US"/>
        </w:rPr>
        <w:t xml:space="preserve"> -</w:t>
      </w:r>
      <w:r w:rsidRPr="00FD6EE5">
        <w:rPr>
          <w:rFonts w:ascii="Times New Roman" w:eastAsiaTheme="minorHAnsi" w:hAnsi="Times New Roman" w:cs="Times New Roman"/>
          <w:sz w:val="24"/>
          <w:szCs w:val="24"/>
          <w:lang w:eastAsia="en-US"/>
        </w:rPr>
        <w:t xml:space="preserve"> стабілізуючим ел</w:t>
      </w:r>
      <w:r w:rsidR="00CF179C" w:rsidRPr="00FD6EE5">
        <w:rPr>
          <w:rFonts w:ascii="Times New Roman" w:eastAsiaTheme="minorHAnsi" w:hAnsi="Times New Roman" w:cs="Times New Roman"/>
          <w:sz w:val="24"/>
          <w:szCs w:val="24"/>
          <w:lang w:eastAsia="en-US"/>
        </w:rPr>
        <w:t>ементом транс</w:t>
      </w:r>
      <w:r w:rsidRPr="00FD6EE5">
        <w:rPr>
          <w:rFonts w:ascii="Times New Roman" w:eastAsiaTheme="minorHAnsi" w:hAnsi="Times New Roman" w:cs="Times New Roman"/>
          <w:sz w:val="24"/>
          <w:szCs w:val="24"/>
          <w:lang w:eastAsia="en-US"/>
        </w:rPr>
        <w:t>портної схеми кварталу є автодорога</w:t>
      </w:r>
      <w:r w:rsidR="008E14E5">
        <w:rPr>
          <w:rFonts w:ascii="Times New Roman" w:hAnsi="Times New Roman" w:cs="Times New Roman"/>
          <w:sz w:val="24"/>
          <w:szCs w:val="24"/>
        </w:rPr>
        <w:t>Н-24</w:t>
      </w:r>
      <w:r w:rsidR="008E14E5" w:rsidRPr="00FD6EE5">
        <w:rPr>
          <w:rFonts w:ascii="Times New Roman" w:hAnsi="Times New Roman" w:cs="Times New Roman"/>
          <w:sz w:val="24"/>
          <w:szCs w:val="24"/>
        </w:rPr>
        <w:t xml:space="preserve"> (</w:t>
      </w:r>
      <w:r w:rsidR="008E14E5" w:rsidRPr="00D66932">
        <w:rPr>
          <w:rFonts w:ascii="Times New Roman" w:hAnsi="Times New Roman" w:cs="Times New Roman"/>
          <w:sz w:val="24"/>
          <w:szCs w:val="24"/>
          <w:shd w:val="clear" w:color="auto" w:fill="FFFFFF"/>
        </w:rPr>
        <w:t>Благовіщенське – Миколаїв</w:t>
      </w:r>
      <w:r w:rsidRPr="00FD6EE5">
        <w:rPr>
          <w:rFonts w:ascii="Times New Roman" w:hAnsi="Times New Roman" w:cs="Times New Roman"/>
          <w:sz w:val="24"/>
          <w:szCs w:val="24"/>
        </w:rPr>
        <w:t>)</w:t>
      </w:r>
      <w:r w:rsidRPr="00FD6EE5">
        <w:rPr>
          <w:rFonts w:ascii="Times New Roman" w:eastAsiaTheme="minorHAnsi" w:hAnsi="Times New Roman" w:cs="Times New Roman"/>
          <w:sz w:val="24"/>
          <w:szCs w:val="24"/>
          <w:lang w:eastAsia="en-US"/>
        </w:rPr>
        <w:t xml:space="preserve">. </w:t>
      </w:r>
    </w:p>
    <w:p w:rsidR="00E12F35" w:rsidRPr="00FD6EE5" w:rsidRDefault="00E12F35"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Основні пішохідні шляхи проектно</w:t>
      </w:r>
      <w:r w:rsidR="00563825">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xml:space="preserve"> намічені у системі каркасу території</w:t>
      </w:r>
      <w:r w:rsidR="00563825">
        <w:rPr>
          <w:rFonts w:ascii="Times New Roman" w:eastAsiaTheme="minorHAnsi" w:hAnsi="Times New Roman" w:cs="Times New Roman"/>
          <w:sz w:val="24"/>
          <w:szCs w:val="24"/>
          <w:lang w:eastAsia="en-US"/>
        </w:rPr>
        <w:t xml:space="preserve"> – проектному рішенні по організації пішохідного тротуару від автодороги Н-24 до входу на територію проектного адміністративно-сервісного центру та організації пішохідного переходу через проїзд місцевого значення.</w:t>
      </w:r>
      <w:r w:rsidRPr="00FD6EE5">
        <w:rPr>
          <w:rFonts w:ascii="Times New Roman" w:eastAsiaTheme="minorHAnsi" w:hAnsi="Times New Roman" w:cs="Times New Roman"/>
          <w:sz w:val="24"/>
          <w:szCs w:val="24"/>
          <w:lang w:eastAsia="en-US"/>
        </w:rPr>
        <w:t>.</w:t>
      </w:r>
    </w:p>
    <w:p w:rsidR="00E94CCD" w:rsidRPr="00FD6EE5" w:rsidRDefault="00E94CCD" w:rsidP="001C5FB3">
      <w:pPr>
        <w:widowControl/>
        <w:ind w:firstLine="567"/>
        <w:jc w:val="both"/>
        <w:rPr>
          <w:rFonts w:ascii="Times New Roman" w:hAnsi="Times New Roman" w:cs="Times New Roman"/>
          <w:sz w:val="24"/>
          <w:szCs w:val="24"/>
        </w:rPr>
      </w:pPr>
      <w:r w:rsidRPr="00FD6EE5">
        <w:rPr>
          <w:rFonts w:ascii="Times New Roman" w:eastAsiaTheme="minorHAnsi" w:hAnsi="Times New Roman" w:cs="Times New Roman"/>
          <w:bCs/>
          <w:sz w:val="24"/>
          <w:szCs w:val="24"/>
          <w:lang w:eastAsia="en-US"/>
        </w:rPr>
        <w:t xml:space="preserve">В планувально-просторовій структурі проектної території Детальним планом території пропонуються споруди заввишки не більше </w:t>
      </w:r>
      <w:r w:rsidR="002C47FD" w:rsidRPr="00FD6EE5">
        <w:rPr>
          <w:rFonts w:ascii="Times New Roman" w:eastAsiaTheme="minorHAnsi" w:hAnsi="Times New Roman" w:cs="Times New Roman"/>
          <w:bCs/>
          <w:sz w:val="24"/>
          <w:szCs w:val="24"/>
          <w:lang w:eastAsia="en-US"/>
        </w:rPr>
        <w:t>1</w:t>
      </w:r>
      <w:r w:rsidR="00183356">
        <w:rPr>
          <w:rFonts w:ascii="Times New Roman" w:eastAsiaTheme="minorHAnsi" w:hAnsi="Times New Roman" w:cs="Times New Roman"/>
          <w:bCs/>
          <w:sz w:val="24"/>
          <w:szCs w:val="24"/>
          <w:lang w:eastAsia="en-US"/>
        </w:rPr>
        <w:t>5</w:t>
      </w:r>
      <w:r w:rsidRPr="00FD6EE5">
        <w:rPr>
          <w:rFonts w:ascii="Times New Roman" w:eastAsiaTheme="minorHAnsi" w:hAnsi="Times New Roman" w:cs="Times New Roman"/>
          <w:bCs/>
          <w:sz w:val="24"/>
          <w:szCs w:val="24"/>
          <w:lang w:eastAsia="en-US"/>
        </w:rPr>
        <w:t xml:space="preserve"> м – </w:t>
      </w:r>
      <w:r w:rsidRPr="00FD6EE5">
        <w:rPr>
          <w:rFonts w:ascii="Times New Roman" w:hAnsi="Times New Roman" w:cs="Times New Roman"/>
          <w:sz w:val="24"/>
          <w:szCs w:val="24"/>
        </w:rPr>
        <w:t>збереження особливостей візуального сприйняття середовища, що її оточує.</w:t>
      </w:r>
    </w:p>
    <w:p w:rsidR="006E34CA" w:rsidRPr="00FD6EE5" w:rsidRDefault="006E34CA" w:rsidP="00E94CCD">
      <w:pPr>
        <w:widowControl/>
        <w:ind w:firstLine="567"/>
        <w:rPr>
          <w:rFonts w:ascii="Times New Roman" w:hAnsi="Times New Roman" w:cs="Times New Roman"/>
          <w:sz w:val="24"/>
          <w:szCs w:val="24"/>
        </w:rPr>
      </w:pPr>
    </w:p>
    <w:p w:rsidR="00381533" w:rsidRPr="00FD6EE5" w:rsidRDefault="006E34CA" w:rsidP="009D1C12">
      <w:pPr>
        <w:pStyle w:val="a9"/>
        <w:ind w:left="927"/>
        <w:jc w:val="center"/>
        <w:rPr>
          <w:rFonts w:ascii="Times New Roman" w:eastAsiaTheme="minorHAnsi" w:hAnsi="Times New Roman" w:cs="Times New Roman"/>
          <w:bCs/>
          <w:sz w:val="24"/>
          <w:szCs w:val="24"/>
          <w:lang w:eastAsia="en-US"/>
        </w:rPr>
      </w:pPr>
      <w:r w:rsidRPr="00FD6EE5">
        <w:rPr>
          <w:b/>
          <w:sz w:val="26"/>
          <w:szCs w:val="26"/>
        </w:rPr>
        <w:t xml:space="preserve">ІХ. </w:t>
      </w:r>
      <w:r w:rsidR="009D1C12">
        <w:rPr>
          <w:b/>
          <w:sz w:val="26"/>
          <w:szCs w:val="26"/>
        </w:rPr>
        <w:t>Система обслуговування сільськогосподарських потреб.</w:t>
      </w:r>
    </w:p>
    <w:p w:rsidR="0083528F" w:rsidRPr="009D1C12" w:rsidRDefault="0083528F" w:rsidP="009D1C12">
      <w:pPr>
        <w:rPr>
          <w:b/>
          <w:sz w:val="26"/>
          <w:szCs w:val="26"/>
        </w:rPr>
      </w:pPr>
    </w:p>
    <w:p w:rsidR="0083528F" w:rsidRPr="00FD6EE5" w:rsidRDefault="0083528F" w:rsidP="001C5FB3">
      <w:pPr>
        <w:pStyle w:val="a9"/>
        <w:ind w:left="0"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Система обслуговування </w:t>
      </w:r>
      <w:r w:rsidR="009D1C12">
        <w:rPr>
          <w:rFonts w:ascii="Times New Roman" w:hAnsi="Times New Roman" w:cs="Times New Roman"/>
          <w:sz w:val="24"/>
          <w:szCs w:val="24"/>
        </w:rPr>
        <w:t>сільськогосподарських потреб на</w:t>
      </w:r>
      <w:r w:rsidRPr="00FD6EE5">
        <w:rPr>
          <w:rFonts w:ascii="Times New Roman" w:hAnsi="Times New Roman" w:cs="Times New Roman"/>
          <w:sz w:val="24"/>
          <w:szCs w:val="24"/>
        </w:rPr>
        <w:t xml:space="preserve">  проектн</w:t>
      </w:r>
      <w:r w:rsidR="009D1C12">
        <w:rPr>
          <w:rFonts w:ascii="Times New Roman" w:hAnsi="Times New Roman" w:cs="Times New Roman"/>
          <w:sz w:val="24"/>
          <w:szCs w:val="24"/>
        </w:rPr>
        <w:t>ійтериторії</w:t>
      </w:r>
      <w:r w:rsidRPr="00FD6EE5">
        <w:rPr>
          <w:rFonts w:ascii="Times New Roman" w:hAnsi="Times New Roman" w:cs="Times New Roman"/>
          <w:sz w:val="24"/>
          <w:szCs w:val="24"/>
        </w:rPr>
        <w:t xml:space="preserve"> складається з </w:t>
      </w:r>
      <w:r w:rsidR="009D1C12">
        <w:rPr>
          <w:rFonts w:ascii="Times New Roman" w:hAnsi="Times New Roman" w:cs="Times New Roman"/>
          <w:sz w:val="24"/>
          <w:szCs w:val="24"/>
        </w:rPr>
        <w:t>адміністративно-сервісного центру сільгосптехніки, складу запасних частин, вузлів та агрегатів, виставкового майданчика сільгосптехніки, що підлягає продажу</w:t>
      </w:r>
      <w:r w:rsidRPr="00FD6EE5">
        <w:rPr>
          <w:rFonts w:ascii="Times New Roman" w:hAnsi="Times New Roman" w:cs="Times New Roman"/>
          <w:sz w:val="24"/>
          <w:szCs w:val="24"/>
        </w:rPr>
        <w:t>.</w:t>
      </w:r>
    </w:p>
    <w:p w:rsidR="0083528F" w:rsidRPr="00FD6EE5" w:rsidRDefault="0083528F" w:rsidP="001C5FB3">
      <w:pPr>
        <w:pStyle w:val="a9"/>
        <w:ind w:left="0"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На виконання програми розвитку територіальної громади </w:t>
      </w:r>
      <w:r w:rsidR="009D1C12">
        <w:rPr>
          <w:rFonts w:ascii="Times New Roman" w:hAnsi="Times New Roman" w:cs="Times New Roman"/>
          <w:sz w:val="24"/>
          <w:szCs w:val="24"/>
        </w:rPr>
        <w:t>МигіївськоїОТГ</w:t>
      </w:r>
      <w:r w:rsidRPr="00FD6EE5">
        <w:rPr>
          <w:rFonts w:ascii="Times New Roman" w:hAnsi="Times New Roman" w:cs="Times New Roman"/>
          <w:sz w:val="24"/>
          <w:szCs w:val="24"/>
        </w:rPr>
        <w:t xml:space="preserve">детальним планом </w:t>
      </w:r>
      <w:r w:rsidRPr="00FD6EE5">
        <w:rPr>
          <w:rFonts w:ascii="Times New Roman" w:hAnsi="Times New Roman" w:cs="Times New Roman"/>
          <w:sz w:val="24"/>
          <w:szCs w:val="24"/>
        </w:rPr>
        <w:lastRenderedPageBreak/>
        <w:t xml:space="preserve">території передбачається розміщення на </w:t>
      </w:r>
      <w:r w:rsidR="009D1C12">
        <w:rPr>
          <w:rFonts w:ascii="Times New Roman" w:hAnsi="Times New Roman" w:cs="Times New Roman"/>
          <w:sz w:val="24"/>
          <w:szCs w:val="24"/>
        </w:rPr>
        <w:t xml:space="preserve">проектній </w:t>
      </w:r>
      <w:r w:rsidRPr="00FD6EE5">
        <w:rPr>
          <w:rFonts w:ascii="Times New Roman" w:hAnsi="Times New Roman" w:cs="Times New Roman"/>
          <w:sz w:val="24"/>
          <w:szCs w:val="24"/>
        </w:rPr>
        <w:t xml:space="preserve">території комплексу будівель </w:t>
      </w:r>
      <w:r w:rsidR="009D1C12">
        <w:rPr>
          <w:rFonts w:ascii="Times New Roman" w:hAnsi="Times New Roman" w:cs="Times New Roman"/>
          <w:sz w:val="24"/>
          <w:szCs w:val="24"/>
        </w:rPr>
        <w:t>адміністративно-сервісного центру сільгосптехніки. складузапасних частин, вузлів та агрегатів</w:t>
      </w:r>
      <w:r w:rsidRPr="00FD6EE5">
        <w:rPr>
          <w:rFonts w:ascii="Times New Roman" w:hAnsi="Times New Roman" w:cs="Times New Roman"/>
          <w:sz w:val="24"/>
          <w:szCs w:val="24"/>
        </w:rPr>
        <w:t xml:space="preserve">. </w:t>
      </w:r>
    </w:p>
    <w:p w:rsidR="00C06573" w:rsidRPr="00FD6EE5" w:rsidRDefault="00C06573" w:rsidP="00C06573">
      <w:pPr>
        <w:widowControl/>
        <w:ind w:firstLine="567"/>
        <w:jc w:val="center"/>
        <w:rPr>
          <w:rFonts w:ascii="Times New Roman" w:eastAsiaTheme="minorHAnsi" w:hAnsi="Times New Roman" w:cs="Times New Roman"/>
          <w:sz w:val="24"/>
          <w:szCs w:val="24"/>
          <w:lang w:eastAsia="en-US"/>
        </w:rPr>
      </w:pPr>
    </w:p>
    <w:tbl>
      <w:tblPr>
        <w:tblStyle w:val="a5"/>
        <w:tblW w:w="0" w:type="auto"/>
        <w:jc w:val="center"/>
        <w:tblLook w:val="04A0"/>
      </w:tblPr>
      <w:tblGrid>
        <w:gridCol w:w="3085"/>
        <w:gridCol w:w="1425"/>
        <w:gridCol w:w="1870"/>
        <w:gridCol w:w="1266"/>
      </w:tblGrid>
      <w:tr w:rsidR="00214E41" w:rsidRPr="00FD6EE5" w:rsidTr="00A33A19">
        <w:trPr>
          <w:jc w:val="center"/>
        </w:trPr>
        <w:tc>
          <w:tcPr>
            <w:tcW w:w="3085" w:type="dxa"/>
            <w:vMerge w:val="restart"/>
          </w:tcPr>
          <w:p w:rsidR="00214E41" w:rsidRPr="00FD6EE5" w:rsidRDefault="00214E41" w:rsidP="00010D23">
            <w:pPr>
              <w:widowControl/>
              <w:rPr>
                <w:rFonts w:ascii="ArialMT" w:eastAsiaTheme="minorHAnsi" w:hAnsi="ArialMT" w:cs="ArialMT"/>
                <w:sz w:val="24"/>
                <w:szCs w:val="24"/>
                <w:lang w:eastAsia="en-US"/>
              </w:rPr>
            </w:pPr>
          </w:p>
          <w:p w:rsidR="00214E41" w:rsidRPr="00FD6EE5" w:rsidRDefault="00214E41" w:rsidP="008330B2">
            <w:pPr>
              <w:widowControl/>
              <w:jc w:val="center"/>
              <w:rPr>
                <w:rFonts w:ascii="Times New Roman" w:eastAsiaTheme="minorHAnsi" w:hAnsi="Times New Roman" w:cs="Times New Roman"/>
                <w:sz w:val="24"/>
                <w:szCs w:val="24"/>
                <w:lang w:eastAsia="en-US"/>
              </w:rPr>
            </w:pPr>
            <w:r w:rsidRPr="00FD6EE5">
              <w:rPr>
                <w:rFonts w:ascii="ArialMT" w:eastAsiaTheme="minorHAnsi" w:hAnsi="ArialMT" w:cs="ArialMT"/>
                <w:sz w:val="24"/>
                <w:szCs w:val="24"/>
                <w:lang w:eastAsia="en-US"/>
              </w:rPr>
              <w:t>Ус</w:t>
            </w:r>
            <w:r w:rsidR="00A33A19">
              <w:rPr>
                <w:rFonts w:ascii="ArialMT" w:eastAsiaTheme="minorHAnsi" w:hAnsi="ArialMT" w:cs="ArialMT"/>
                <w:sz w:val="24"/>
                <w:szCs w:val="24"/>
                <w:lang w:eastAsia="en-US"/>
              </w:rPr>
              <w:t>танови і підприємства обслугову</w:t>
            </w:r>
            <w:r w:rsidRPr="00FD6EE5">
              <w:rPr>
                <w:rFonts w:ascii="ArialMT" w:eastAsiaTheme="minorHAnsi" w:hAnsi="ArialMT" w:cs="ArialMT"/>
                <w:sz w:val="24"/>
                <w:szCs w:val="24"/>
                <w:lang w:eastAsia="en-US"/>
              </w:rPr>
              <w:t>вання</w:t>
            </w:r>
            <w:r w:rsidR="00A33A19">
              <w:rPr>
                <w:rFonts w:ascii="ArialMT" w:eastAsiaTheme="minorHAnsi" w:hAnsi="ArialMT" w:cs="ArialMT"/>
                <w:sz w:val="24"/>
                <w:szCs w:val="24"/>
                <w:lang w:eastAsia="en-US"/>
              </w:rPr>
              <w:t xml:space="preserve"> сільгосптехніки</w:t>
            </w:r>
          </w:p>
        </w:tc>
        <w:tc>
          <w:tcPr>
            <w:tcW w:w="1390" w:type="dxa"/>
            <w:vMerge w:val="restart"/>
          </w:tcPr>
          <w:p w:rsidR="00214E41" w:rsidRPr="00FD6EE5" w:rsidRDefault="00214E41" w:rsidP="008330B2">
            <w:pPr>
              <w:widowControl/>
              <w:rPr>
                <w:rFonts w:eastAsiaTheme="minorHAnsi"/>
                <w:sz w:val="24"/>
                <w:szCs w:val="24"/>
                <w:lang w:eastAsia="en-US"/>
              </w:rPr>
            </w:pPr>
          </w:p>
          <w:p w:rsidR="00214E41" w:rsidRPr="00FD6EE5" w:rsidRDefault="00214E41" w:rsidP="008330B2">
            <w:pPr>
              <w:widowControl/>
              <w:rPr>
                <w:rFonts w:eastAsiaTheme="minorHAnsi"/>
                <w:sz w:val="24"/>
                <w:szCs w:val="24"/>
                <w:lang w:eastAsia="en-US"/>
              </w:rPr>
            </w:pPr>
            <w:r w:rsidRPr="00FD6EE5">
              <w:rPr>
                <w:rFonts w:eastAsiaTheme="minorHAnsi"/>
                <w:sz w:val="24"/>
                <w:szCs w:val="24"/>
                <w:lang w:eastAsia="en-US"/>
              </w:rPr>
              <w:t>Одиниця виміру</w:t>
            </w:r>
          </w:p>
        </w:tc>
        <w:tc>
          <w:tcPr>
            <w:tcW w:w="1870" w:type="dxa"/>
          </w:tcPr>
          <w:p w:rsidR="00214E41" w:rsidRPr="00FD6EE5" w:rsidRDefault="00214E41" w:rsidP="00301B8D">
            <w:pPr>
              <w:widowControl/>
              <w:jc w:val="center"/>
              <w:rPr>
                <w:rFonts w:ascii="Times New Roman" w:eastAsiaTheme="minorHAnsi" w:hAnsi="Times New Roman" w:cs="Times New Roman"/>
                <w:sz w:val="24"/>
                <w:szCs w:val="24"/>
                <w:lang w:eastAsia="en-US"/>
              </w:rPr>
            </w:pPr>
            <w:r w:rsidRPr="00FD6EE5">
              <w:rPr>
                <w:rFonts w:ascii="ArialMT" w:eastAsiaTheme="minorHAnsi" w:hAnsi="ArialMT" w:cs="ArialMT"/>
                <w:sz w:val="24"/>
                <w:szCs w:val="24"/>
                <w:lang w:eastAsia="en-US"/>
              </w:rPr>
              <w:t>Загальна потреба</w:t>
            </w:r>
          </w:p>
        </w:tc>
        <w:tc>
          <w:tcPr>
            <w:tcW w:w="1266" w:type="dxa"/>
            <w:vMerge w:val="restart"/>
          </w:tcPr>
          <w:p w:rsidR="00214E41" w:rsidRPr="00FD6EE5" w:rsidRDefault="00214E41" w:rsidP="00301B8D">
            <w:pPr>
              <w:widowControl/>
              <w:jc w:val="center"/>
              <w:rPr>
                <w:rFonts w:ascii="Times New Roman" w:eastAsiaTheme="minorHAnsi" w:hAnsi="Times New Roman" w:cs="Times New Roman"/>
                <w:sz w:val="24"/>
                <w:szCs w:val="24"/>
                <w:lang w:eastAsia="en-US"/>
              </w:rPr>
            </w:pPr>
            <w:r w:rsidRPr="00FD6EE5">
              <w:rPr>
                <w:rFonts w:ascii="ArialMT" w:eastAsiaTheme="minorHAnsi" w:hAnsi="ArialMT" w:cs="ArialMT"/>
                <w:sz w:val="24"/>
                <w:szCs w:val="24"/>
                <w:lang w:eastAsia="en-US"/>
              </w:rPr>
              <w:t>Необхід не нове буді-вництво</w:t>
            </w:r>
          </w:p>
        </w:tc>
      </w:tr>
      <w:tr w:rsidR="00214E41" w:rsidRPr="00FD6EE5" w:rsidTr="00A33A19">
        <w:trPr>
          <w:trHeight w:val="253"/>
          <w:jc w:val="center"/>
        </w:trPr>
        <w:tc>
          <w:tcPr>
            <w:tcW w:w="3085" w:type="dxa"/>
            <w:vMerge/>
          </w:tcPr>
          <w:p w:rsidR="00214E41" w:rsidRPr="00FD6EE5" w:rsidRDefault="00214E41" w:rsidP="008330B2">
            <w:pPr>
              <w:widowControl/>
              <w:rPr>
                <w:rFonts w:ascii="Times New Roman" w:eastAsiaTheme="minorHAnsi" w:hAnsi="Times New Roman" w:cs="Times New Roman"/>
                <w:sz w:val="22"/>
                <w:szCs w:val="22"/>
                <w:lang w:eastAsia="en-US"/>
              </w:rPr>
            </w:pPr>
          </w:p>
        </w:tc>
        <w:tc>
          <w:tcPr>
            <w:tcW w:w="1390" w:type="dxa"/>
            <w:vMerge/>
          </w:tcPr>
          <w:p w:rsidR="00214E41" w:rsidRPr="00FD6EE5" w:rsidRDefault="00214E41" w:rsidP="00301B8D">
            <w:pPr>
              <w:widowControl/>
              <w:jc w:val="center"/>
              <w:rPr>
                <w:rFonts w:ascii="Times New Roman" w:eastAsiaTheme="minorHAnsi" w:hAnsi="Times New Roman" w:cs="Times New Roman"/>
                <w:sz w:val="22"/>
                <w:szCs w:val="22"/>
                <w:lang w:eastAsia="en-US"/>
              </w:rPr>
            </w:pPr>
          </w:p>
        </w:tc>
        <w:tc>
          <w:tcPr>
            <w:tcW w:w="1870" w:type="dxa"/>
          </w:tcPr>
          <w:p w:rsidR="00214E41" w:rsidRPr="00FD6EE5" w:rsidRDefault="00214E41" w:rsidP="00010D23">
            <w:pPr>
              <w:widowControl/>
              <w:jc w:val="center"/>
              <w:rPr>
                <w:rFonts w:eastAsiaTheme="minorHAnsi"/>
                <w:sz w:val="24"/>
                <w:szCs w:val="24"/>
                <w:lang w:eastAsia="en-US"/>
              </w:rPr>
            </w:pPr>
          </w:p>
          <w:p w:rsidR="00214E41" w:rsidRDefault="00214E41" w:rsidP="00010D23">
            <w:pPr>
              <w:widowControl/>
              <w:jc w:val="center"/>
              <w:rPr>
                <w:rFonts w:eastAsiaTheme="minorHAnsi"/>
                <w:sz w:val="24"/>
                <w:szCs w:val="24"/>
                <w:lang w:eastAsia="en-US"/>
              </w:rPr>
            </w:pPr>
          </w:p>
          <w:p w:rsidR="00214E41" w:rsidRDefault="00214E41" w:rsidP="00010D23">
            <w:pPr>
              <w:widowControl/>
              <w:jc w:val="center"/>
              <w:rPr>
                <w:rFonts w:eastAsiaTheme="minorHAnsi"/>
                <w:sz w:val="24"/>
                <w:szCs w:val="24"/>
                <w:lang w:eastAsia="en-US"/>
              </w:rPr>
            </w:pPr>
          </w:p>
          <w:p w:rsidR="00214E41" w:rsidRPr="00FD6EE5" w:rsidRDefault="00214E41" w:rsidP="00421C47">
            <w:pPr>
              <w:widowControl/>
              <w:jc w:val="center"/>
              <w:rPr>
                <w:rFonts w:ascii="Times New Roman" w:eastAsiaTheme="minorHAnsi" w:hAnsi="Times New Roman" w:cs="Times New Roman"/>
                <w:sz w:val="24"/>
                <w:szCs w:val="24"/>
                <w:lang w:eastAsia="en-US"/>
              </w:rPr>
            </w:pPr>
          </w:p>
          <w:p w:rsidR="00214E41" w:rsidRPr="00FD6EE5" w:rsidRDefault="00214E41" w:rsidP="00421C47">
            <w:pPr>
              <w:jc w:val="center"/>
              <w:rPr>
                <w:rFonts w:ascii="Times New Roman" w:eastAsiaTheme="minorHAnsi" w:hAnsi="Times New Roman" w:cs="Times New Roman"/>
                <w:sz w:val="24"/>
                <w:szCs w:val="24"/>
                <w:lang w:eastAsia="en-US"/>
              </w:rPr>
            </w:pPr>
          </w:p>
        </w:tc>
        <w:tc>
          <w:tcPr>
            <w:tcW w:w="1266" w:type="dxa"/>
            <w:vMerge/>
          </w:tcPr>
          <w:p w:rsidR="00214E41" w:rsidRPr="00FD6EE5" w:rsidRDefault="00214E41" w:rsidP="008330B2">
            <w:pPr>
              <w:widowControl/>
              <w:rPr>
                <w:rFonts w:ascii="Times New Roman" w:eastAsiaTheme="minorHAnsi" w:hAnsi="Times New Roman" w:cs="Times New Roman"/>
                <w:sz w:val="24"/>
                <w:szCs w:val="24"/>
                <w:lang w:eastAsia="en-US"/>
              </w:rPr>
            </w:pPr>
          </w:p>
        </w:tc>
      </w:tr>
      <w:tr w:rsidR="00214E41" w:rsidRPr="00FD6EE5" w:rsidTr="00A33A19">
        <w:trPr>
          <w:jc w:val="center"/>
        </w:trPr>
        <w:tc>
          <w:tcPr>
            <w:tcW w:w="3085" w:type="dxa"/>
          </w:tcPr>
          <w:p w:rsidR="00214E41" w:rsidRPr="00FD6EE5" w:rsidRDefault="00214E41" w:rsidP="008330B2">
            <w:pPr>
              <w:widowControl/>
              <w:rPr>
                <w:rFonts w:ascii="Times New Roman" w:eastAsiaTheme="minorHAnsi" w:hAnsi="Times New Roman" w:cs="Times New Roman"/>
                <w:sz w:val="24"/>
                <w:szCs w:val="24"/>
                <w:lang w:eastAsia="en-US"/>
              </w:rPr>
            </w:pPr>
            <w:r>
              <w:rPr>
                <w:rFonts w:ascii="ArialMT" w:eastAsiaTheme="minorHAnsi" w:hAnsi="ArialMT" w:cs="ArialMT"/>
                <w:sz w:val="22"/>
                <w:szCs w:val="22"/>
                <w:lang w:eastAsia="en-US"/>
              </w:rPr>
              <w:t>Адмінстративно-сервісний центр сільгосптехніки</w:t>
            </w:r>
          </w:p>
        </w:tc>
        <w:tc>
          <w:tcPr>
            <w:tcW w:w="1390" w:type="dxa"/>
          </w:tcPr>
          <w:p w:rsidR="00214E41" w:rsidRDefault="00214E41" w:rsidP="00010D23">
            <w:pPr>
              <w:widowControl/>
              <w:rPr>
                <w:rFonts w:ascii="ArialMT" w:eastAsiaTheme="minorHAnsi" w:hAnsi="ArialMT" w:cs="ArialMT"/>
                <w:sz w:val="22"/>
                <w:szCs w:val="22"/>
                <w:lang w:eastAsia="en-US"/>
              </w:rPr>
            </w:pPr>
            <w:r>
              <w:rPr>
                <w:rFonts w:ascii="ArialMT" w:eastAsiaTheme="minorHAnsi" w:hAnsi="ArialMT" w:cs="ArialMT"/>
                <w:sz w:val="22"/>
                <w:szCs w:val="22"/>
                <w:lang w:eastAsia="en-US"/>
              </w:rPr>
              <w:t>Кількість офісних працівників</w:t>
            </w:r>
          </w:p>
          <w:p w:rsidR="00214E41" w:rsidRDefault="00214E41" w:rsidP="00010D23">
            <w:pPr>
              <w:widowControl/>
              <w:rPr>
                <w:rFonts w:ascii="ArialMT" w:eastAsiaTheme="minorHAnsi" w:hAnsi="ArialMT" w:cs="ArialMT"/>
                <w:sz w:val="22"/>
                <w:szCs w:val="22"/>
                <w:lang w:eastAsia="en-US"/>
              </w:rPr>
            </w:pPr>
          </w:p>
          <w:p w:rsidR="00214E41" w:rsidRPr="00FD6EE5" w:rsidRDefault="00214E41" w:rsidP="00010D23">
            <w:pPr>
              <w:widowControl/>
              <w:rPr>
                <w:rFonts w:ascii="Times New Roman" w:eastAsiaTheme="minorHAnsi" w:hAnsi="Times New Roman" w:cs="Times New Roman"/>
                <w:sz w:val="24"/>
                <w:szCs w:val="24"/>
                <w:lang w:eastAsia="en-US"/>
              </w:rPr>
            </w:pPr>
            <w:r>
              <w:rPr>
                <w:rFonts w:ascii="ArialMT" w:eastAsiaTheme="minorHAnsi" w:hAnsi="ArialMT" w:cs="ArialMT"/>
                <w:sz w:val="22"/>
                <w:szCs w:val="22"/>
                <w:lang w:eastAsia="en-US"/>
              </w:rPr>
              <w:t>Бокс технічного сервісу</w:t>
            </w:r>
          </w:p>
        </w:tc>
        <w:tc>
          <w:tcPr>
            <w:tcW w:w="1870" w:type="dxa"/>
          </w:tcPr>
          <w:p w:rsidR="00214E41" w:rsidRDefault="00214E41" w:rsidP="00214E41">
            <w:pPr>
              <w:widowControl/>
              <w:jc w:val="center"/>
              <w:rPr>
                <w:rFonts w:eastAsiaTheme="minorHAnsi"/>
                <w:sz w:val="24"/>
                <w:szCs w:val="24"/>
                <w:lang w:eastAsia="en-US"/>
              </w:rPr>
            </w:pPr>
            <w:r>
              <w:rPr>
                <w:rFonts w:eastAsiaTheme="minorHAnsi"/>
                <w:sz w:val="24"/>
                <w:szCs w:val="24"/>
                <w:lang w:eastAsia="en-US"/>
              </w:rPr>
              <w:t>9</w:t>
            </w:r>
          </w:p>
          <w:p w:rsidR="00214E41" w:rsidRDefault="00214E41" w:rsidP="00214E41">
            <w:pPr>
              <w:widowControl/>
              <w:jc w:val="center"/>
              <w:rPr>
                <w:rFonts w:eastAsiaTheme="minorHAnsi"/>
                <w:sz w:val="24"/>
                <w:szCs w:val="24"/>
                <w:lang w:eastAsia="en-US"/>
              </w:rPr>
            </w:pPr>
          </w:p>
          <w:p w:rsidR="00214E41" w:rsidRDefault="00214E41" w:rsidP="00214E41">
            <w:pPr>
              <w:widowControl/>
              <w:jc w:val="center"/>
              <w:rPr>
                <w:rFonts w:eastAsiaTheme="minorHAnsi"/>
                <w:sz w:val="24"/>
                <w:szCs w:val="24"/>
                <w:lang w:eastAsia="en-US"/>
              </w:rPr>
            </w:pPr>
          </w:p>
          <w:p w:rsidR="00214E41" w:rsidRDefault="00214E41" w:rsidP="00214E41">
            <w:pPr>
              <w:widowControl/>
              <w:jc w:val="center"/>
              <w:rPr>
                <w:rFonts w:eastAsiaTheme="minorHAnsi"/>
                <w:sz w:val="24"/>
                <w:szCs w:val="24"/>
                <w:lang w:eastAsia="en-US"/>
              </w:rPr>
            </w:pPr>
          </w:p>
          <w:p w:rsidR="00214E41" w:rsidRDefault="00214E41" w:rsidP="00214E41">
            <w:pPr>
              <w:widowControl/>
              <w:jc w:val="center"/>
              <w:rPr>
                <w:rFonts w:eastAsiaTheme="minorHAnsi"/>
                <w:sz w:val="24"/>
                <w:szCs w:val="24"/>
                <w:lang w:eastAsia="en-US"/>
              </w:rPr>
            </w:pPr>
          </w:p>
          <w:p w:rsidR="00214E41" w:rsidRPr="00FD6EE5" w:rsidRDefault="00214E41" w:rsidP="00214E41">
            <w:pPr>
              <w:widowControl/>
              <w:jc w:val="center"/>
              <w:rPr>
                <w:rFonts w:eastAsiaTheme="minorHAnsi"/>
                <w:sz w:val="24"/>
                <w:szCs w:val="24"/>
                <w:lang w:eastAsia="en-US"/>
              </w:rPr>
            </w:pPr>
            <w:r>
              <w:rPr>
                <w:rFonts w:eastAsiaTheme="minorHAnsi"/>
                <w:sz w:val="24"/>
                <w:szCs w:val="24"/>
                <w:lang w:eastAsia="en-US"/>
              </w:rPr>
              <w:t>1</w:t>
            </w:r>
          </w:p>
          <w:p w:rsidR="00214E41" w:rsidRPr="00FD6EE5" w:rsidRDefault="00214E41" w:rsidP="00421C47">
            <w:pPr>
              <w:jc w:val="center"/>
              <w:rPr>
                <w:rFonts w:ascii="Times New Roman" w:eastAsiaTheme="minorHAnsi" w:hAnsi="Times New Roman" w:cs="Times New Roman"/>
                <w:sz w:val="24"/>
                <w:szCs w:val="24"/>
                <w:lang w:eastAsia="en-US"/>
              </w:rPr>
            </w:pPr>
          </w:p>
        </w:tc>
        <w:tc>
          <w:tcPr>
            <w:tcW w:w="1266" w:type="dxa"/>
          </w:tcPr>
          <w:p w:rsidR="00214E41" w:rsidRDefault="005E0A61" w:rsidP="00010D23">
            <w:pPr>
              <w:widowContro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p w:rsidR="005E0A61" w:rsidRDefault="005E0A61" w:rsidP="00010D23">
            <w:pPr>
              <w:widowControl/>
              <w:jc w:val="center"/>
              <w:rPr>
                <w:rFonts w:ascii="Times New Roman" w:eastAsiaTheme="minorHAnsi" w:hAnsi="Times New Roman" w:cs="Times New Roman"/>
                <w:sz w:val="24"/>
                <w:szCs w:val="24"/>
                <w:lang w:eastAsia="en-US"/>
              </w:rPr>
            </w:pPr>
          </w:p>
          <w:p w:rsidR="005E0A61" w:rsidRPr="00FD6EE5" w:rsidRDefault="005E0A61" w:rsidP="00010D23">
            <w:pPr>
              <w:widowControl/>
              <w:jc w:val="center"/>
              <w:rPr>
                <w:rFonts w:ascii="Times New Roman" w:eastAsiaTheme="minorHAnsi" w:hAnsi="Times New Roman" w:cs="Times New Roman"/>
                <w:sz w:val="24"/>
                <w:szCs w:val="24"/>
                <w:lang w:eastAsia="en-US"/>
              </w:rPr>
            </w:pPr>
          </w:p>
          <w:p w:rsidR="00214E41" w:rsidRDefault="00214E41" w:rsidP="00010D23">
            <w:pPr>
              <w:widowControl/>
              <w:jc w:val="center"/>
              <w:rPr>
                <w:rFonts w:ascii="Times New Roman" w:eastAsiaTheme="minorHAnsi" w:hAnsi="Times New Roman" w:cs="Times New Roman"/>
                <w:sz w:val="24"/>
                <w:szCs w:val="24"/>
                <w:lang w:eastAsia="en-US"/>
              </w:rPr>
            </w:pPr>
          </w:p>
          <w:p w:rsidR="00EF2222" w:rsidRDefault="00EF2222" w:rsidP="00010D23">
            <w:pPr>
              <w:widowControl/>
              <w:jc w:val="center"/>
              <w:rPr>
                <w:rFonts w:ascii="Times New Roman" w:eastAsiaTheme="minorHAnsi" w:hAnsi="Times New Roman" w:cs="Times New Roman"/>
                <w:sz w:val="24"/>
                <w:szCs w:val="24"/>
                <w:lang w:eastAsia="en-US"/>
              </w:rPr>
            </w:pPr>
          </w:p>
          <w:p w:rsidR="00EF2222" w:rsidRPr="00FD6EE5" w:rsidRDefault="00EF2222" w:rsidP="00010D23">
            <w:pPr>
              <w:widowContro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214E41" w:rsidRPr="00FD6EE5" w:rsidTr="00A33A19">
        <w:trPr>
          <w:jc w:val="center"/>
        </w:trPr>
        <w:tc>
          <w:tcPr>
            <w:tcW w:w="3085" w:type="dxa"/>
          </w:tcPr>
          <w:p w:rsidR="00214E41" w:rsidRPr="00FD6EE5" w:rsidRDefault="00214E41" w:rsidP="008330B2">
            <w:pPr>
              <w:widowControl/>
              <w:rPr>
                <w:rFonts w:ascii="Times New Roman" w:eastAsiaTheme="minorHAnsi" w:hAnsi="Times New Roman" w:cs="Times New Roman"/>
                <w:sz w:val="22"/>
                <w:szCs w:val="22"/>
                <w:lang w:eastAsia="en-US"/>
              </w:rPr>
            </w:pPr>
            <w:r>
              <w:rPr>
                <w:rFonts w:ascii="Times New Roman" w:hAnsi="Times New Roman" w:cs="Times New Roman"/>
                <w:sz w:val="24"/>
                <w:szCs w:val="24"/>
              </w:rPr>
              <w:t>С</w:t>
            </w:r>
            <w:r w:rsidR="00A33A19">
              <w:rPr>
                <w:rFonts w:ascii="Times New Roman" w:hAnsi="Times New Roman" w:cs="Times New Roman"/>
                <w:sz w:val="24"/>
                <w:szCs w:val="24"/>
              </w:rPr>
              <w:t>клад</w:t>
            </w:r>
            <w:r>
              <w:rPr>
                <w:rFonts w:ascii="Times New Roman" w:hAnsi="Times New Roman" w:cs="Times New Roman"/>
                <w:sz w:val="24"/>
                <w:szCs w:val="24"/>
              </w:rPr>
              <w:t>запасних частин, вузлів та агрегатів</w:t>
            </w:r>
          </w:p>
        </w:tc>
        <w:tc>
          <w:tcPr>
            <w:tcW w:w="1390" w:type="dxa"/>
          </w:tcPr>
          <w:p w:rsidR="00214E41" w:rsidRPr="00FD6EE5" w:rsidRDefault="00214E41" w:rsidP="008330B2">
            <w:pPr>
              <w:widowControl/>
              <w:rPr>
                <w:rFonts w:ascii="Times New Roman" w:eastAsiaTheme="minorHAnsi" w:hAnsi="Times New Roman" w:cs="Times New Roman"/>
                <w:sz w:val="22"/>
                <w:szCs w:val="22"/>
                <w:lang w:eastAsia="en-US"/>
              </w:rPr>
            </w:pPr>
            <w:r>
              <w:rPr>
                <w:rFonts w:ascii="ArialMT" w:eastAsiaTheme="minorHAnsi" w:hAnsi="ArialMT" w:cs="ArialMT"/>
                <w:sz w:val="22"/>
                <w:szCs w:val="22"/>
                <w:lang w:eastAsia="en-US"/>
              </w:rPr>
              <w:t>м2 складської площі</w:t>
            </w:r>
          </w:p>
        </w:tc>
        <w:tc>
          <w:tcPr>
            <w:tcW w:w="1870" w:type="dxa"/>
          </w:tcPr>
          <w:p w:rsidR="00214E41" w:rsidRPr="00FD6EE5" w:rsidRDefault="00214E41" w:rsidP="00421C47">
            <w:pPr>
              <w:widowContro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150.0</w:t>
            </w:r>
          </w:p>
        </w:tc>
        <w:tc>
          <w:tcPr>
            <w:tcW w:w="1266" w:type="dxa"/>
          </w:tcPr>
          <w:p w:rsidR="00214E41" w:rsidRPr="00FD6EE5" w:rsidRDefault="005E0A61" w:rsidP="005E0A61">
            <w:pPr>
              <w:widowContro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150.0</w:t>
            </w:r>
          </w:p>
        </w:tc>
      </w:tr>
      <w:tr w:rsidR="00214E41" w:rsidRPr="00FD6EE5" w:rsidTr="00A33A19">
        <w:trPr>
          <w:jc w:val="center"/>
        </w:trPr>
        <w:tc>
          <w:tcPr>
            <w:tcW w:w="3085" w:type="dxa"/>
          </w:tcPr>
          <w:p w:rsidR="00214E41" w:rsidRDefault="00214E41" w:rsidP="008330B2">
            <w:pPr>
              <w:widowControl/>
              <w:rPr>
                <w:rFonts w:ascii="Times New Roman" w:hAnsi="Times New Roman" w:cs="Times New Roman"/>
                <w:sz w:val="24"/>
                <w:szCs w:val="24"/>
              </w:rPr>
            </w:pPr>
            <w:r>
              <w:rPr>
                <w:rFonts w:ascii="Times New Roman" w:hAnsi="Times New Roman" w:cs="Times New Roman"/>
                <w:sz w:val="24"/>
                <w:szCs w:val="24"/>
              </w:rPr>
              <w:t>Тоговельно-виставковий майданчик</w:t>
            </w:r>
          </w:p>
        </w:tc>
        <w:tc>
          <w:tcPr>
            <w:tcW w:w="1390" w:type="dxa"/>
          </w:tcPr>
          <w:p w:rsidR="00214E41" w:rsidRDefault="00214E41" w:rsidP="00214E41">
            <w:pPr>
              <w:widowControl/>
              <w:rPr>
                <w:rFonts w:ascii="ArialMT" w:eastAsiaTheme="minorHAnsi" w:hAnsi="ArialMT" w:cs="ArialMT"/>
                <w:sz w:val="22"/>
                <w:szCs w:val="22"/>
                <w:lang w:eastAsia="en-US"/>
              </w:rPr>
            </w:pPr>
            <w:r>
              <w:rPr>
                <w:rFonts w:ascii="ArialMT" w:eastAsiaTheme="minorHAnsi" w:hAnsi="ArialMT" w:cs="ArialMT"/>
                <w:sz w:val="22"/>
                <w:szCs w:val="22"/>
                <w:lang w:eastAsia="en-US"/>
              </w:rPr>
              <w:t>м2 виставкової площі</w:t>
            </w:r>
          </w:p>
        </w:tc>
        <w:tc>
          <w:tcPr>
            <w:tcW w:w="1870" w:type="dxa"/>
          </w:tcPr>
          <w:p w:rsidR="00214E41" w:rsidRDefault="00214E41" w:rsidP="00421C47">
            <w:pPr>
              <w:widowControl/>
              <w:jc w:val="center"/>
              <w:rPr>
                <w:rFonts w:ascii="Times New Roman" w:eastAsiaTheme="minorHAnsi" w:hAnsi="Times New Roman" w:cs="Times New Roman"/>
                <w:sz w:val="24"/>
                <w:szCs w:val="24"/>
                <w:lang w:eastAsia="en-US"/>
              </w:rPr>
            </w:pPr>
          </w:p>
        </w:tc>
        <w:tc>
          <w:tcPr>
            <w:tcW w:w="1266" w:type="dxa"/>
          </w:tcPr>
          <w:p w:rsidR="00214E41" w:rsidRPr="00FD6EE5" w:rsidRDefault="00BF774C" w:rsidP="00421C47">
            <w:pPr>
              <w:widowControl/>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500.0</w:t>
            </w:r>
          </w:p>
        </w:tc>
      </w:tr>
    </w:tbl>
    <w:p w:rsidR="008330B2" w:rsidRPr="00FD6EE5" w:rsidRDefault="008330B2" w:rsidP="008330B2">
      <w:pPr>
        <w:widowControl/>
        <w:ind w:firstLine="567"/>
        <w:rPr>
          <w:rFonts w:ascii="Times New Roman" w:eastAsiaTheme="minorHAnsi" w:hAnsi="Times New Roman" w:cs="Times New Roman"/>
          <w:sz w:val="24"/>
          <w:szCs w:val="24"/>
          <w:lang w:eastAsia="en-US"/>
        </w:rPr>
      </w:pPr>
    </w:p>
    <w:p w:rsidR="005A257C" w:rsidRPr="00FD6EE5" w:rsidRDefault="005A257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Для задоволення потреб мешканців територіальної громади  у підприємствах об</w:t>
      </w:r>
      <w:r w:rsidR="004C4C58" w:rsidRPr="00FD6EE5">
        <w:rPr>
          <w:rFonts w:ascii="Times New Roman" w:eastAsiaTheme="minorHAnsi" w:hAnsi="Times New Roman" w:cs="Times New Roman"/>
          <w:sz w:val="24"/>
          <w:szCs w:val="24"/>
          <w:lang w:eastAsia="en-US"/>
        </w:rPr>
        <w:t>слу</w:t>
      </w:r>
      <w:r w:rsidRPr="00FD6EE5">
        <w:rPr>
          <w:rFonts w:ascii="Times New Roman" w:eastAsiaTheme="minorHAnsi" w:hAnsi="Times New Roman" w:cs="Times New Roman"/>
          <w:sz w:val="24"/>
          <w:szCs w:val="24"/>
          <w:lang w:eastAsia="en-US"/>
        </w:rPr>
        <w:t xml:space="preserve">говування </w:t>
      </w:r>
      <w:r w:rsidR="00162E55">
        <w:rPr>
          <w:rFonts w:ascii="Times New Roman" w:eastAsiaTheme="minorHAnsi" w:hAnsi="Times New Roman" w:cs="Times New Roman"/>
          <w:sz w:val="24"/>
          <w:szCs w:val="24"/>
          <w:lang w:eastAsia="en-US"/>
        </w:rPr>
        <w:t xml:space="preserve">сільгосптехніки </w:t>
      </w:r>
      <w:r w:rsidRPr="00FD6EE5">
        <w:rPr>
          <w:rFonts w:ascii="Times New Roman" w:eastAsiaTheme="minorHAnsi" w:hAnsi="Times New Roman" w:cs="Times New Roman"/>
          <w:sz w:val="24"/>
          <w:szCs w:val="24"/>
          <w:lang w:eastAsia="en-US"/>
        </w:rPr>
        <w:t>на розрахунковий етап детальним планом території пропонується:</w:t>
      </w:r>
    </w:p>
    <w:p w:rsidR="005A257C" w:rsidRPr="00FD6EE5" w:rsidRDefault="005A257C" w:rsidP="001C5FB3">
      <w:pPr>
        <w:pStyle w:val="a9"/>
        <w:widowControl/>
        <w:numPr>
          <w:ilvl w:val="0"/>
          <w:numId w:val="3"/>
        </w:numPr>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потребу в </w:t>
      </w:r>
      <w:r w:rsidR="00162E55">
        <w:rPr>
          <w:rFonts w:ascii="Times New Roman" w:eastAsiaTheme="minorHAnsi" w:hAnsi="Times New Roman" w:cs="Times New Roman"/>
          <w:sz w:val="24"/>
          <w:szCs w:val="24"/>
          <w:lang w:eastAsia="en-US"/>
        </w:rPr>
        <w:t>наданні вищезазначених послуг</w:t>
      </w:r>
      <w:r w:rsidRPr="00FD6EE5">
        <w:rPr>
          <w:rFonts w:ascii="Times New Roman" w:eastAsiaTheme="minorHAnsi" w:hAnsi="Times New Roman" w:cs="Times New Roman"/>
          <w:sz w:val="24"/>
          <w:szCs w:val="24"/>
          <w:lang w:eastAsia="en-US"/>
        </w:rPr>
        <w:t xml:space="preserve">, слід вирішувати в комплексі з загальними потребами в таких </w:t>
      </w:r>
      <w:r w:rsidR="00162E55">
        <w:rPr>
          <w:rFonts w:ascii="Times New Roman" w:eastAsiaTheme="minorHAnsi" w:hAnsi="Times New Roman" w:cs="Times New Roman"/>
          <w:sz w:val="24"/>
          <w:szCs w:val="24"/>
          <w:lang w:eastAsia="en-US"/>
        </w:rPr>
        <w:t>послуг</w:t>
      </w:r>
      <w:r w:rsidRPr="00FD6EE5">
        <w:rPr>
          <w:rFonts w:ascii="Times New Roman" w:eastAsiaTheme="minorHAnsi" w:hAnsi="Times New Roman" w:cs="Times New Roman"/>
          <w:sz w:val="24"/>
          <w:szCs w:val="24"/>
          <w:lang w:eastAsia="en-US"/>
        </w:rPr>
        <w:t xml:space="preserve"> для усього Первомайського району і розміщувати їх в місцях з сприятливими </w:t>
      </w:r>
      <w:r w:rsidR="00162E55">
        <w:rPr>
          <w:rFonts w:ascii="Times New Roman" w:eastAsiaTheme="minorHAnsi" w:hAnsi="Times New Roman" w:cs="Times New Roman"/>
          <w:sz w:val="24"/>
          <w:szCs w:val="24"/>
          <w:lang w:eastAsia="en-US"/>
        </w:rPr>
        <w:t>транспортними умовами</w:t>
      </w:r>
      <w:r w:rsidR="004C4C58" w:rsidRPr="00FD6EE5">
        <w:rPr>
          <w:rFonts w:ascii="Times New Roman" w:hAnsi="Times New Roman" w:cs="Times New Roman"/>
          <w:sz w:val="24"/>
          <w:szCs w:val="24"/>
        </w:rPr>
        <w:t xml:space="preserve">. </w:t>
      </w:r>
    </w:p>
    <w:p w:rsidR="008F0CAE" w:rsidRPr="00FD6EE5" w:rsidRDefault="008F0CAE" w:rsidP="008F0CAE">
      <w:pPr>
        <w:widowControl/>
        <w:rPr>
          <w:rFonts w:ascii="Times New Roman" w:eastAsiaTheme="minorHAnsi" w:hAnsi="Times New Roman" w:cs="Times New Roman"/>
          <w:sz w:val="24"/>
          <w:szCs w:val="24"/>
          <w:lang w:eastAsia="en-US"/>
        </w:rPr>
      </w:pPr>
    </w:p>
    <w:p w:rsidR="008F0CAE" w:rsidRPr="00FD6EE5" w:rsidRDefault="008F0CAE" w:rsidP="008F0CAE">
      <w:pPr>
        <w:pStyle w:val="a9"/>
        <w:ind w:left="927"/>
        <w:jc w:val="center"/>
        <w:rPr>
          <w:b/>
          <w:sz w:val="26"/>
          <w:szCs w:val="26"/>
        </w:rPr>
      </w:pPr>
      <w:r w:rsidRPr="00FD6EE5">
        <w:rPr>
          <w:b/>
          <w:sz w:val="26"/>
          <w:szCs w:val="26"/>
        </w:rPr>
        <w:t>Х. ДОРОЖНА МЕРЕЖА, ТРАНСПОРТНЕ ОБСЛУГОВУВАННЯ, ОРГАНІЗАЦІЯ РУХУ ТРАНСПОРТУ І ПІШОХОДІВ.</w:t>
      </w:r>
    </w:p>
    <w:p w:rsidR="00AC231C" w:rsidRPr="00FD6EE5" w:rsidRDefault="00AC231C" w:rsidP="008F0CAE">
      <w:pPr>
        <w:pStyle w:val="a9"/>
        <w:ind w:left="927"/>
        <w:jc w:val="center"/>
        <w:rPr>
          <w:b/>
          <w:sz w:val="24"/>
          <w:szCs w:val="24"/>
        </w:rPr>
      </w:pPr>
    </w:p>
    <w:p w:rsidR="00AC231C" w:rsidRPr="00FD6EE5" w:rsidRDefault="006B0BCC" w:rsidP="001C5FB3">
      <w:pPr>
        <w:pStyle w:val="a9"/>
        <w:ind w:left="0"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Д</w:t>
      </w:r>
      <w:r w:rsidR="00746A30" w:rsidRPr="00FD6EE5">
        <w:rPr>
          <w:rFonts w:ascii="Times New Roman" w:eastAsiaTheme="minorHAnsi" w:hAnsi="Times New Roman" w:cs="Times New Roman"/>
          <w:sz w:val="24"/>
          <w:szCs w:val="24"/>
          <w:lang w:eastAsia="en-US"/>
        </w:rPr>
        <w:t>орожна мережа відіграє</w:t>
      </w:r>
      <w:r w:rsidR="00AC231C" w:rsidRPr="00FD6EE5">
        <w:rPr>
          <w:rFonts w:ascii="Times New Roman" w:eastAsiaTheme="minorHAnsi" w:hAnsi="Times New Roman" w:cs="Times New Roman"/>
          <w:sz w:val="24"/>
          <w:szCs w:val="24"/>
          <w:lang w:eastAsia="en-US"/>
        </w:rPr>
        <w:t xml:space="preserve"> важливу роль у забезпеченні </w:t>
      </w:r>
      <w:r w:rsidR="00746A30" w:rsidRPr="00FD6EE5">
        <w:rPr>
          <w:rFonts w:ascii="Times New Roman" w:eastAsiaTheme="minorHAnsi" w:hAnsi="Times New Roman" w:cs="Times New Roman"/>
          <w:sz w:val="24"/>
          <w:szCs w:val="24"/>
          <w:lang w:eastAsia="en-US"/>
        </w:rPr>
        <w:t xml:space="preserve">зв′язку </w:t>
      </w:r>
      <w:r w:rsidRPr="00FD6EE5">
        <w:rPr>
          <w:rFonts w:ascii="Times New Roman" w:eastAsiaTheme="minorHAnsi" w:hAnsi="Times New Roman" w:cs="Times New Roman"/>
          <w:sz w:val="24"/>
          <w:szCs w:val="24"/>
          <w:lang w:eastAsia="en-US"/>
        </w:rPr>
        <w:t>проектно</w:t>
      </w:r>
      <w:r>
        <w:rPr>
          <w:rFonts w:ascii="Times New Roman" w:eastAsiaTheme="minorHAnsi" w:hAnsi="Times New Roman" w:cs="Times New Roman"/>
          <w:sz w:val="24"/>
          <w:szCs w:val="24"/>
          <w:lang w:eastAsia="en-US"/>
        </w:rPr>
        <w:t>ї</w:t>
      </w:r>
      <w:r w:rsidR="00746A30" w:rsidRPr="00FD6EE5">
        <w:rPr>
          <w:rFonts w:ascii="Times New Roman" w:eastAsiaTheme="minorHAnsi" w:hAnsi="Times New Roman" w:cs="Times New Roman"/>
          <w:sz w:val="24"/>
          <w:szCs w:val="24"/>
          <w:lang w:eastAsia="en-US"/>
        </w:rPr>
        <w:t xml:space="preserve">території з рештою території </w:t>
      </w:r>
      <w:r>
        <w:rPr>
          <w:rFonts w:ascii="Times New Roman" w:eastAsiaTheme="minorHAnsi" w:hAnsi="Times New Roman" w:cs="Times New Roman"/>
          <w:sz w:val="24"/>
          <w:szCs w:val="24"/>
          <w:lang w:eastAsia="en-US"/>
        </w:rPr>
        <w:t>первомайського району в загалі та з Мигіївською ОТГ конкретно</w:t>
      </w:r>
      <w:r w:rsidR="00746A30" w:rsidRPr="00FD6EE5">
        <w:rPr>
          <w:rFonts w:ascii="Times New Roman" w:eastAsiaTheme="minorHAnsi" w:hAnsi="Times New Roman" w:cs="Times New Roman"/>
          <w:sz w:val="24"/>
          <w:szCs w:val="24"/>
          <w:lang w:eastAsia="en-US"/>
        </w:rPr>
        <w:t>. Прое</w:t>
      </w:r>
      <w:r w:rsidR="0098024F" w:rsidRPr="00FD6EE5">
        <w:rPr>
          <w:rFonts w:ascii="Times New Roman" w:eastAsiaTheme="minorHAnsi" w:hAnsi="Times New Roman" w:cs="Times New Roman"/>
          <w:sz w:val="24"/>
          <w:szCs w:val="24"/>
          <w:lang w:eastAsia="en-US"/>
        </w:rPr>
        <w:t>ктну територію оточують</w:t>
      </w:r>
      <w:r>
        <w:rPr>
          <w:rFonts w:ascii="Times New Roman" w:eastAsiaTheme="minorHAnsi" w:hAnsi="Times New Roman" w:cs="Times New Roman"/>
          <w:sz w:val="24"/>
          <w:szCs w:val="24"/>
          <w:lang w:eastAsia="en-US"/>
        </w:rPr>
        <w:t xml:space="preserve"> автодорога </w:t>
      </w:r>
      <w:r>
        <w:rPr>
          <w:rFonts w:ascii="Times New Roman" w:hAnsi="Times New Roman" w:cs="Times New Roman"/>
          <w:sz w:val="24"/>
          <w:szCs w:val="24"/>
        </w:rPr>
        <w:t>Н-24</w:t>
      </w:r>
      <w:r w:rsidRPr="00FD6EE5">
        <w:rPr>
          <w:rFonts w:ascii="Times New Roman" w:hAnsi="Times New Roman" w:cs="Times New Roman"/>
          <w:sz w:val="24"/>
          <w:szCs w:val="24"/>
        </w:rPr>
        <w:t xml:space="preserve"> (</w:t>
      </w:r>
      <w:r w:rsidRPr="00D66932">
        <w:rPr>
          <w:rFonts w:ascii="Times New Roman" w:hAnsi="Times New Roman" w:cs="Times New Roman"/>
          <w:sz w:val="24"/>
          <w:szCs w:val="24"/>
          <w:shd w:val="clear" w:color="auto" w:fill="FFFFFF"/>
        </w:rPr>
        <w:t>Благовіщенське – Миколаїв</w:t>
      </w:r>
      <w:r w:rsidRPr="00FD6EE5">
        <w:rPr>
          <w:rFonts w:ascii="Times New Roman" w:hAnsi="Times New Roman" w:cs="Times New Roman"/>
          <w:sz w:val="24"/>
          <w:szCs w:val="24"/>
        </w:rPr>
        <w:t>)</w:t>
      </w:r>
      <w:r>
        <w:rPr>
          <w:rFonts w:ascii="Times New Roman" w:hAnsi="Times New Roman" w:cs="Times New Roman"/>
          <w:sz w:val="24"/>
          <w:szCs w:val="24"/>
        </w:rPr>
        <w:t xml:space="preserve"> та проїзд місцевого значення</w:t>
      </w:r>
      <w:r w:rsidR="0098024F" w:rsidRPr="00FD6EE5">
        <w:rPr>
          <w:rFonts w:ascii="Times New Roman" w:hAnsi="Times New Roman" w:cs="Times New Roman"/>
          <w:sz w:val="24"/>
          <w:szCs w:val="24"/>
        </w:rPr>
        <w:t>.</w:t>
      </w:r>
    </w:p>
    <w:p w:rsidR="00B40000" w:rsidRPr="00FD6EE5" w:rsidRDefault="006B0BCC" w:rsidP="001C5FB3">
      <w:pPr>
        <w:pStyle w:val="a9"/>
        <w:ind w:left="0"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w:t>
      </w:r>
      <w:r w:rsidR="00B40000" w:rsidRPr="00FD6EE5">
        <w:rPr>
          <w:rFonts w:ascii="Times New Roman" w:eastAsiaTheme="minorHAnsi" w:hAnsi="Times New Roman" w:cs="Times New Roman"/>
          <w:sz w:val="24"/>
          <w:szCs w:val="24"/>
          <w:lang w:eastAsia="en-US"/>
        </w:rPr>
        <w:t>орожн</w:t>
      </w:r>
      <w:r w:rsidR="00C42C22">
        <w:rPr>
          <w:rFonts w:ascii="Times New Roman" w:eastAsiaTheme="minorHAnsi" w:hAnsi="Times New Roman" w:cs="Times New Roman"/>
          <w:sz w:val="24"/>
          <w:szCs w:val="24"/>
          <w:lang w:eastAsia="en-US"/>
        </w:rPr>
        <w:t>я</w:t>
      </w:r>
      <w:r w:rsidR="00B40000" w:rsidRPr="00FD6EE5">
        <w:rPr>
          <w:rFonts w:ascii="Times New Roman" w:eastAsiaTheme="minorHAnsi" w:hAnsi="Times New Roman" w:cs="Times New Roman"/>
          <w:sz w:val="24"/>
          <w:szCs w:val="24"/>
          <w:lang w:eastAsia="en-US"/>
        </w:rPr>
        <w:t xml:space="preserve"> мережа</w:t>
      </w:r>
      <w:r w:rsidR="00CE6541" w:rsidRPr="00FD6EE5">
        <w:rPr>
          <w:rFonts w:ascii="Times New Roman" w:eastAsiaTheme="minorHAnsi" w:hAnsi="Times New Roman" w:cs="Times New Roman"/>
          <w:sz w:val="24"/>
          <w:szCs w:val="24"/>
          <w:lang w:eastAsia="en-US"/>
        </w:rPr>
        <w:t xml:space="preserve">, транспортне обслуговування та організація руху транспорту і пішоходів така що склалася і така що задовольняє </w:t>
      </w:r>
      <w:r>
        <w:rPr>
          <w:rFonts w:ascii="Times New Roman" w:eastAsiaTheme="minorHAnsi" w:hAnsi="Times New Roman" w:cs="Times New Roman"/>
          <w:sz w:val="24"/>
          <w:szCs w:val="24"/>
          <w:lang w:eastAsia="en-US"/>
        </w:rPr>
        <w:t xml:space="preserve">транспортні </w:t>
      </w:r>
      <w:r w:rsidR="00CE6541" w:rsidRPr="00FD6EE5">
        <w:rPr>
          <w:rFonts w:ascii="Times New Roman" w:eastAsiaTheme="minorHAnsi" w:hAnsi="Times New Roman" w:cs="Times New Roman"/>
          <w:sz w:val="24"/>
          <w:szCs w:val="24"/>
          <w:lang w:eastAsia="en-US"/>
        </w:rPr>
        <w:t>потреби</w:t>
      </w:r>
      <w:r w:rsidR="0098692A" w:rsidRPr="00FD6EE5">
        <w:rPr>
          <w:rFonts w:ascii="Times New Roman" w:eastAsiaTheme="minorHAnsi" w:hAnsi="Times New Roman" w:cs="Times New Roman"/>
          <w:sz w:val="24"/>
          <w:szCs w:val="24"/>
          <w:lang w:eastAsia="en-US"/>
        </w:rPr>
        <w:t>.</w:t>
      </w:r>
    </w:p>
    <w:p w:rsidR="0098692A" w:rsidRPr="00FD6EE5" w:rsidRDefault="0098692A" w:rsidP="001C5FB3">
      <w:pPr>
        <w:pStyle w:val="a9"/>
        <w:ind w:left="0"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Детальний план території не передбачає на визначений термін 3 роки розвиток або зміни у дорожн</w:t>
      </w:r>
      <w:r w:rsidR="00C42C22">
        <w:rPr>
          <w:rFonts w:ascii="Times New Roman" w:eastAsiaTheme="minorHAnsi" w:hAnsi="Times New Roman" w:cs="Times New Roman"/>
          <w:sz w:val="24"/>
          <w:szCs w:val="24"/>
          <w:lang w:eastAsia="en-US"/>
        </w:rPr>
        <w:t>ю</w:t>
      </w:r>
      <w:r w:rsidRPr="00FD6EE5">
        <w:rPr>
          <w:rFonts w:ascii="Times New Roman" w:eastAsiaTheme="minorHAnsi" w:hAnsi="Times New Roman" w:cs="Times New Roman"/>
          <w:sz w:val="24"/>
          <w:szCs w:val="24"/>
          <w:lang w:eastAsia="en-US"/>
        </w:rPr>
        <w:t xml:space="preserve"> мережу, </w:t>
      </w:r>
      <w:r w:rsidR="00D22FAD" w:rsidRPr="00FD6EE5">
        <w:rPr>
          <w:rFonts w:ascii="Times New Roman" w:eastAsiaTheme="minorHAnsi" w:hAnsi="Times New Roman" w:cs="Times New Roman"/>
          <w:sz w:val="24"/>
          <w:szCs w:val="24"/>
          <w:lang w:eastAsia="en-US"/>
        </w:rPr>
        <w:t>транспортне обслуговування</w:t>
      </w:r>
      <w:r w:rsidR="00C42C22">
        <w:rPr>
          <w:rFonts w:ascii="Times New Roman" w:eastAsiaTheme="minorHAnsi" w:hAnsi="Times New Roman" w:cs="Times New Roman"/>
          <w:sz w:val="24"/>
          <w:szCs w:val="24"/>
          <w:lang w:eastAsia="en-US"/>
        </w:rPr>
        <w:t>. О</w:t>
      </w:r>
      <w:r w:rsidR="00D22FAD" w:rsidRPr="00FD6EE5">
        <w:rPr>
          <w:rFonts w:ascii="Times New Roman" w:eastAsiaTheme="minorHAnsi" w:hAnsi="Times New Roman" w:cs="Times New Roman"/>
          <w:sz w:val="24"/>
          <w:szCs w:val="24"/>
          <w:lang w:eastAsia="en-US"/>
        </w:rPr>
        <w:t>рганізація руху  пішоходів проектно</w:t>
      </w:r>
      <w:r w:rsidR="00C42C22">
        <w:rPr>
          <w:rFonts w:ascii="Times New Roman" w:eastAsiaTheme="minorHAnsi" w:hAnsi="Times New Roman" w:cs="Times New Roman"/>
          <w:sz w:val="24"/>
          <w:szCs w:val="24"/>
          <w:lang w:eastAsia="en-US"/>
        </w:rPr>
        <w:t>їтериторії полягає в організації пішохідного тротуару від автодороги до входу на територію адміністративно-сервісного центру сільгосптехніки та пішохідного переходу через проїзд місцевого значення</w:t>
      </w:r>
      <w:r w:rsidR="00D22FAD" w:rsidRPr="00FD6EE5">
        <w:rPr>
          <w:rFonts w:ascii="Times New Roman" w:eastAsiaTheme="minorHAnsi" w:hAnsi="Times New Roman" w:cs="Times New Roman"/>
          <w:sz w:val="24"/>
          <w:szCs w:val="24"/>
          <w:lang w:eastAsia="en-US"/>
        </w:rPr>
        <w:t>.</w:t>
      </w:r>
    </w:p>
    <w:p w:rsidR="004B40DA" w:rsidRPr="009F7C98" w:rsidRDefault="004B40DA" w:rsidP="001C5FB3">
      <w:pPr>
        <w:jc w:val="both"/>
        <w:rPr>
          <w:rFonts w:ascii="Times New Roman" w:eastAsiaTheme="minorHAnsi" w:hAnsi="Times New Roman" w:cs="Times New Roman"/>
          <w:sz w:val="24"/>
          <w:szCs w:val="24"/>
          <w:lang w:eastAsia="en-US"/>
        </w:rPr>
      </w:pPr>
    </w:p>
    <w:p w:rsidR="005E525C" w:rsidRPr="0056112E" w:rsidRDefault="005E525C" w:rsidP="004B40DA">
      <w:pPr>
        <w:pStyle w:val="a6"/>
        <w:jc w:val="center"/>
        <w:rPr>
          <w:rFonts w:ascii="Arial" w:hAnsi="Arial" w:cs="Arial"/>
          <w:b/>
          <w:sz w:val="26"/>
          <w:szCs w:val="26"/>
        </w:rPr>
      </w:pPr>
    </w:p>
    <w:p w:rsidR="004B40DA" w:rsidRPr="00FD6EE5" w:rsidRDefault="0037591A" w:rsidP="004B40DA">
      <w:pPr>
        <w:pStyle w:val="a6"/>
        <w:jc w:val="center"/>
        <w:rPr>
          <w:rFonts w:ascii="Arial" w:hAnsi="Arial" w:cs="Arial"/>
          <w:b/>
          <w:sz w:val="26"/>
          <w:szCs w:val="26"/>
        </w:rPr>
      </w:pPr>
      <w:r>
        <w:rPr>
          <w:rFonts w:ascii="Arial" w:hAnsi="Arial" w:cs="Arial"/>
          <w:b/>
          <w:sz w:val="26"/>
          <w:szCs w:val="26"/>
        </w:rPr>
        <w:t>ХІ</w:t>
      </w:r>
      <w:r w:rsidR="004B40DA" w:rsidRPr="00FD6EE5">
        <w:rPr>
          <w:rFonts w:ascii="Arial" w:hAnsi="Arial" w:cs="Arial"/>
          <w:b/>
          <w:sz w:val="26"/>
          <w:szCs w:val="26"/>
        </w:rPr>
        <w:t>. ІНЖЕНЕРНЕ ЗАБЕЗПЕЧЕННЯ, РОЗМІЩЕННЯ ІНЖЕНЕРНИХ МЕРЕЖ І СПОРУД.</w:t>
      </w:r>
    </w:p>
    <w:p w:rsidR="00371FF0" w:rsidRPr="00FD6EE5" w:rsidRDefault="00371FF0" w:rsidP="004B40DA">
      <w:pPr>
        <w:pStyle w:val="a6"/>
        <w:jc w:val="center"/>
        <w:rPr>
          <w:rFonts w:ascii="Arial" w:hAnsi="Arial" w:cs="Arial"/>
          <w:b/>
          <w:sz w:val="26"/>
          <w:szCs w:val="26"/>
        </w:rPr>
      </w:pPr>
    </w:p>
    <w:p w:rsidR="00371FF0" w:rsidRPr="00FD6EE5" w:rsidRDefault="00371FF0" w:rsidP="001C5FB3">
      <w:pPr>
        <w:pStyle w:val="a6"/>
        <w:ind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На </w:t>
      </w:r>
      <w:r w:rsidR="00B968C9" w:rsidRPr="00FD6EE5">
        <w:rPr>
          <w:rFonts w:ascii="Times New Roman" w:hAnsi="Times New Roman" w:cs="Times New Roman"/>
          <w:sz w:val="24"/>
          <w:szCs w:val="24"/>
        </w:rPr>
        <w:t>проектн</w:t>
      </w:r>
      <w:r w:rsidR="00B968C9">
        <w:rPr>
          <w:rFonts w:ascii="Times New Roman" w:hAnsi="Times New Roman" w:cs="Times New Roman"/>
          <w:sz w:val="24"/>
          <w:szCs w:val="24"/>
        </w:rPr>
        <w:t>ій</w:t>
      </w:r>
      <w:r w:rsidRPr="00FD6EE5">
        <w:rPr>
          <w:rFonts w:ascii="Times New Roman" w:hAnsi="Times New Roman" w:cs="Times New Roman"/>
          <w:sz w:val="24"/>
          <w:szCs w:val="24"/>
        </w:rPr>
        <w:t xml:space="preserve">території </w:t>
      </w:r>
      <w:r w:rsidR="00B968C9">
        <w:rPr>
          <w:rFonts w:ascii="Times New Roman" w:hAnsi="Times New Roman" w:cs="Times New Roman"/>
          <w:sz w:val="24"/>
          <w:szCs w:val="24"/>
        </w:rPr>
        <w:t>пропонуються проектом</w:t>
      </w:r>
      <w:r w:rsidR="00E07EF5" w:rsidRPr="00FD6EE5">
        <w:rPr>
          <w:rFonts w:ascii="Times New Roman" w:hAnsi="Times New Roman" w:cs="Times New Roman"/>
          <w:sz w:val="24"/>
          <w:szCs w:val="24"/>
        </w:rPr>
        <w:t xml:space="preserve"> споруди і мережі інженерного забезпечення </w:t>
      </w:r>
      <w:r w:rsidR="00B968C9">
        <w:rPr>
          <w:rFonts w:ascii="Times New Roman" w:hAnsi="Times New Roman" w:cs="Times New Roman"/>
          <w:sz w:val="24"/>
          <w:szCs w:val="24"/>
        </w:rPr>
        <w:t>будівель і споруд адміністративно – сервісного центру</w:t>
      </w:r>
      <w:r w:rsidR="00E07EF5" w:rsidRPr="00FD6EE5">
        <w:rPr>
          <w:rFonts w:ascii="Times New Roman" w:hAnsi="Times New Roman" w:cs="Times New Roman"/>
          <w:sz w:val="24"/>
          <w:szCs w:val="24"/>
        </w:rPr>
        <w:t xml:space="preserve">. На проектній території </w:t>
      </w:r>
      <w:r w:rsidR="00B968C9">
        <w:rPr>
          <w:rFonts w:ascii="Times New Roman" w:hAnsi="Times New Roman" w:cs="Times New Roman"/>
          <w:sz w:val="24"/>
          <w:szCs w:val="24"/>
        </w:rPr>
        <w:t>пропонуються</w:t>
      </w:r>
      <w:r w:rsidR="00E07EF5" w:rsidRPr="00FD6EE5">
        <w:rPr>
          <w:rFonts w:ascii="Times New Roman" w:hAnsi="Times New Roman" w:cs="Times New Roman"/>
          <w:sz w:val="24"/>
          <w:szCs w:val="24"/>
        </w:rPr>
        <w:t>:</w:t>
      </w:r>
    </w:p>
    <w:p w:rsidR="00E07EF5" w:rsidRPr="00FD6EE5" w:rsidRDefault="00B968C9" w:rsidP="001C5FB3">
      <w:pPr>
        <w:pStyle w:val="a6"/>
        <w:numPr>
          <w:ilvl w:val="0"/>
          <w:numId w:val="3"/>
        </w:numPr>
        <w:jc w:val="both"/>
        <w:rPr>
          <w:rFonts w:ascii="Times New Roman" w:hAnsi="Times New Roman" w:cs="Times New Roman"/>
          <w:sz w:val="24"/>
          <w:szCs w:val="24"/>
        </w:rPr>
      </w:pPr>
      <w:r>
        <w:rPr>
          <w:rFonts w:ascii="Times New Roman" w:hAnsi="Times New Roman" w:cs="Times New Roman"/>
          <w:sz w:val="24"/>
          <w:szCs w:val="24"/>
        </w:rPr>
        <w:t>очисна споруда каналізації (Біотал)</w:t>
      </w:r>
      <w:r w:rsidR="00E07EF5" w:rsidRPr="00FD6EE5">
        <w:rPr>
          <w:rFonts w:ascii="Times New Roman" w:hAnsi="Times New Roman" w:cs="Times New Roman"/>
          <w:sz w:val="24"/>
          <w:szCs w:val="24"/>
        </w:rPr>
        <w:t>;</w:t>
      </w:r>
    </w:p>
    <w:p w:rsidR="00E07EF5" w:rsidRPr="00FD6EE5" w:rsidRDefault="00E07EF5" w:rsidP="001C5FB3">
      <w:pPr>
        <w:pStyle w:val="a6"/>
        <w:numPr>
          <w:ilvl w:val="0"/>
          <w:numId w:val="3"/>
        </w:numPr>
        <w:jc w:val="both"/>
        <w:rPr>
          <w:rFonts w:ascii="Times New Roman" w:hAnsi="Times New Roman" w:cs="Times New Roman"/>
          <w:sz w:val="24"/>
          <w:szCs w:val="24"/>
        </w:rPr>
      </w:pPr>
      <w:r w:rsidRPr="00FD6EE5">
        <w:rPr>
          <w:rFonts w:ascii="Times New Roman" w:hAnsi="Times New Roman" w:cs="Times New Roman"/>
          <w:sz w:val="24"/>
          <w:szCs w:val="24"/>
        </w:rPr>
        <w:t xml:space="preserve">мережа внутрішньо </w:t>
      </w:r>
      <w:r w:rsidR="00B968C9">
        <w:rPr>
          <w:rFonts w:ascii="Times New Roman" w:hAnsi="Times New Roman" w:cs="Times New Roman"/>
          <w:sz w:val="24"/>
          <w:szCs w:val="24"/>
        </w:rPr>
        <w:t>майданчикової каналіза</w:t>
      </w:r>
      <w:r w:rsidR="002740CB">
        <w:rPr>
          <w:rFonts w:ascii="Times New Roman" w:hAnsi="Times New Roman" w:cs="Times New Roman"/>
          <w:sz w:val="24"/>
          <w:szCs w:val="24"/>
        </w:rPr>
        <w:t>ц</w:t>
      </w:r>
      <w:r w:rsidR="00B968C9">
        <w:rPr>
          <w:rFonts w:ascii="Times New Roman" w:hAnsi="Times New Roman" w:cs="Times New Roman"/>
          <w:sz w:val="24"/>
          <w:szCs w:val="24"/>
        </w:rPr>
        <w:t xml:space="preserve">ії </w:t>
      </w:r>
      <w:r w:rsidRPr="00FD6EE5">
        <w:rPr>
          <w:rFonts w:ascii="Times New Roman" w:hAnsi="Times New Roman" w:cs="Times New Roman"/>
          <w:sz w:val="24"/>
          <w:szCs w:val="24"/>
        </w:rPr>
        <w:t>;</w:t>
      </w:r>
    </w:p>
    <w:p w:rsidR="00E07EF5" w:rsidRPr="00FD6EE5" w:rsidRDefault="00356F0A" w:rsidP="001C5FB3">
      <w:pPr>
        <w:pStyle w:val="a6"/>
        <w:numPr>
          <w:ilvl w:val="0"/>
          <w:numId w:val="3"/>
        </w:numPr>
        <w:jc w:val="both"/>
        <w:rPr>
          <w:rFonts w:ascii="Times New Roman" w:hAnsi="Times New Roman" w:cs="Times New Roman"/>
          <w:sz w:val="24"/>
          <w:szCs w:val="24"/>
        </w:rPr>
      </w:pPr>
      <w:r w:rsidRPr="00FD6EE5">
        <w:rPr>
          <w:rFonts w:ascii="Times New Roman" w:hAnsi="Times New Roman" w:cs="Times New Roman"/>
          <w:sz w:val="24"/>
          <w:szCs w:val="24"/>
        </w:rPr>
        <w:t xml:space="preserve">внутрішньо </w:t>
      </w:r>
      <w:r w:rsidR="00B968C9">
        <w:rPr>
          <w:rFonts w:ascii="Times New Roman" w:hAnsi="Times New Roman" w:cs="Times New Roman"/>
          <w:sz w:val="24"/>
          <w:szCs w:val="24"/>
        </w:rPr>
        <w:t>майданчикові</w:t>
      </w:r>
      <w:r w:rsidR="00E07EF5" w:rsidRPr="00FD6EE5">
        <w:rPr>
          <w:rFonts w:ascii="Times New Roman" w:hAnsi="Times New Roman" w:cs="Times New Roman"/>
          <w:sz w:val="24"/>
          <w:szCs w:val="24"/>
        </w:rPr>
        <w:t xml:space="preserve">повітряні лінії </w:t>
      </w:r>
      <w:r w:rsidR="003D558E">
        <w:rPr>
          <w:rFonts w:ascii="Times New Roman" w:hAnsi="Times New Roman" w:cs="Times New Roman"/>
          <w:sz w:val="24"/>
          <w:szCs w:val="24"/>
        </w:rPr>
        <w:t xml:space="preserve">(кабельні лінії) </w:t>
      </w:r>
      <w:r w:rsidR="00E07EF5" w:rsidRPr="00FD6EE5">
        <w:rPr>
          <w:rFonts w:ascii="Times New Roman" w:hAnsi="Times New Roman" w:cs="Times New Roman"/>
          <w:sz w:val="24"/>
          <w:szCs w:val="24"/>
        </w:rPr>
        <w:t>електропостачання</w:t>
      </w:r>
      <w:r w:rsidR="00FC0C61" w:rsidRPr="00FD6EE5">
        <w:rPr>
          <w:rFonts w:ascii="Times New Roman" w:hAnsi="Times New Roman" w:cs="Times New Roman"/>
          <w:sz w:val="24"/>
          <w:szCs w:val="24"/>
        </w:rPr>
        <w:t xml:space="preserve"> напругою</w:t>
      </w:r>
      <w:r w:rsidR="00A55164" w:rsidRPr="00FD6EE5">
        <w:rPr>
          <w:rFonts w:ascii="Times New Roman" w:hAnsi="Times New Roman" w:cs="Times New Roman"/>
          <w:sz w:val="24"/>
          <w:szCs w:val="24"/>
        </w:rPr>
        <w:t xml:space="preserve"> 0.4к</w:t>
      </w:r>
      <w:r w:rsidR="00B968C9">
        <w:rPr>
          <w:rFonts w:ascii="Times New Roman" w:hAnsi="Times New Roman" w:cs="Times New Roman"/>
          <w:sz w:val="24"/>
          <w:szCs w:val="24"/>
        </w:rPr>
        <w:t>В, 0.220 кВ</w:t>
      </w:r>
      <w:r w:rsidR="00E07EF5" w:rsidRPr="00FD6EE5">
        <w:rPr>
          <w:rFonts w:ascii="Times New Roman" w:hAnsi="Times New Roman" w:cs="Times New Roman"/>
          <w:sz w:val="24"/>
          <w:szCs w:val="24"/>
        </w:rPr>
        <w:t>;</w:t>
      </w:r>
    </w:p>
    <w:p w:rsidR="003D558E" w:rsidRPr="00FD6EE5" w:rsidRDefault="003D558E" w:rsidP="001C5FB3">
      <w:pPr>
        <w:pStyle w:val="a6"/>
        <w:ind w:left="927"/>
        <w:jc w:val="both"/>
        <w:rPr>
          <w:rFonts w:ascii="Times New Roman" w:hAnsi="Times New Roman" w:cs="Times New Roman"/>
          <w:sz w:val="24"/>
          <w:szCs w:val="24"/>
        </w:rPr>
      </w:pPr>
      <w:r>
        <w:rPr>
          <w:rFonts w:ascii="Times New Roman" w:hAnsi="Times New Roman" w:cs="Times New Roman"/>
          <w:sz w:val="24"/>
          <w:szCs w:val="24"/>
        </w:rPr>
        <w:lastRenderedPageBreak/>
        <w:t>П</w:t>
      </w:r>
      <w:r w:rsidRPr="00FD6EE5">
        <w:rPr>
          <w:rFonts w:ascii="Times New Roman" w:hAnsi="Times New Roman" w:cs="Times New Roman"/>
          <w:sz w:val="24"/>
          <w:szCs w:val="24"/>
        </w:rPr>
        <w:t>роектн</w:t>
      </w:r>
      <w:r>
        <w:rPr>
          <w:rFonts w:ascii="Times New Roman" w:hAnsi="Times New Roman" w:cs="Times New Roman"/>
          <w:sz w:val="24"/>
          <w:szCs w:val="24"/>
        </w:rPr>
        <w:t>ут</w:t>
      </w:r>
      <w:r w:rsidR="00251805" w:rsidRPr="00FD6EE5">
        <w:rPr>
          <w:rFonts w:ascii="Times New Roman" w:hAnsi="Times New Roman" w:cs="Times New Roman"/>
          <w:sz w:val="24"/>
          <w:szCs w:val="24"/>
        </w:rPr>
        <w:t xml:space="preserve">ериторію кварталу </w:t>
      </w:r>
      <w:r>
        <w:rPr>
          <w:rFonts w:ascii="Times New Roman" w:hAnsi="Times New Roman" w:cs="Times New Roman"/>
          <w:sz w:val="24"/>
          <w:szCs w:val="24"/>
        </w:rPr>
        <w:t>оточує</w:t>
      </w:r>
      <w:r w:rsidR="00251805" w:rsidRPr="00FD6EE5">
        <w:rPr>
          <w:rFonts w:ascii="Times New Roman" w:hAnsi="Times New Roman" w:cs="Times New Roman"/>
          <w:sz w:val="24"/>
          <w:szCs w:val="24"/>
        </w:rPr>
        <w:t xml:space="preserve"> повітряна ЛЕП напругою 10 кВ</w:t>
      </w:r>
      <w:r>
        <w:rPr>
          <w:rFonts w:ascii="Times New Roman" w:hAnsi="Times New Roman" w:cs="Times New Roman"/>
          <w:sz w:val="24"/>
          <w:szCs w:val="24"/>
        </w:rPr>
        <w:t xml:space="preserve"> і </w:t>
      </w:r>
      <w:r w:rsidRPr="00FD6EE5">
        <w:rPr>
          <w:rFonts w:ascii="Times New Roman" w:hAnsi="Times New Roman" w:cs="Times New Roman"/>
          <w:sz w:val="24"/>
          <w:szCs w:val="24"/>
        </w:rPr>
        <w:t xml:space="preserve">перетинає повітряна ЛЕП напругою </w:t>
      </w:r>
      <w:r>
        <w:rPr>
          <w:rFonts w:ascii="Times New Roman" w:hAnsi="Times New Roman" w:cs="Times New Roman"/>
          <w:sz w:val="24"/>
          <w:szCs w:val="24"/>
        </w:rPr>
        <w:t>35</w:t>
      </w:r>
      <w:r w:rsidRPr="00FD6EE5">
        <w:rPr>
          <w:rFonts w:ascii="Times New Roman" w:hAnsi="Times New Roman" w:cs="Times New Roman"/>
          <w:sz w:val="24"/>
          <w:szCs w:val="24"/>
        </w:rPr>
        <w:t xml:space="preserve"> кВ.</w:t>
      </w:r>
    </w:p>
    <w:p w:rsidR="00251805" w:rsidRPr="00FD6EE5" w:rsidRDefault="00251805" w:rsidP="001C5FB3">
      <w:pPr>
        <w:pStyle w:val="a6"/>
        <w:ind w:left="927"/>
        <w:jc w:val="both"/>
        <w:rPr>
          <w:rFonts w:ascii="Times New Roman" w:hAnsi="Times New Roman" w:cs="Times New Roman"/>
          <w:sz w:val="24"/>
          <w:szCs w:val="24"/>
        </w:rPr>
      </w:pPr>
      <w:r w:rsidRPr="00FD6EE5">
        <w:rPr>
          <w:rFonts w:ascii="Times New Roman" w:hAnsi="Times New Roman" w:cs="Times New Roman"/>
          <w:sz w:val="24"/>
          <w:szCs w:val="24"/>
        </w:rPr>
        <w:t>.</w:t>
      </w:r>
    </w:p>
    <w:p w:rsidR="00EC078D" w:rsidRPr="00FD6EE5" w:rsidRDefault="00EC078D" w:rsidP="00251805">
      <w:pPr>
        <w:pStyle w:val="a6"/>
        <w:ind w:left="927"/>
        <w:rPr>
          <w:rFonts w:ascii="Times New Roman" w:hAnsi="Times New Roman" w:cs="Times New Roman"/>
          <w:sz w:val="24"/>
          <w:szCs w:val="24"/>
        </w:rPr>
      </w:pPr>
    </w:p>
    <w:p w:rsidR="0037591A" w:rsidRDefault="0037591A" w:rsidP="0037591A">
      <w:pPr>
        <w:widowControl/>
        <w:jc w:val="center"/>
        <w:rPr>
          <w:rFonts w:eastAsiaTheme="minorHAnsi"/>
          <w:b/>
          <w:bCs/>
          <w:sz w:val="26"/>
          <w:szCs w:val="26"/>
          <w:lang w:eastAsia="en-US"/>
        </w:rPr>
      </w:pPr>
      <w:r>
        <w:rPr>
          <w:rFonts w:eastAsiaTheme="minorHAnsi"/>
          <w:b/>
          <w:bCs/>
          <w:sz w:val="26"/>
          <w:szCs w:val="26"/>
          <w:lang w:eastAsia="en-US"/>
        </w:rPr>
        <w:t>11</w:t>
      </w:r>
      <w:r w:rsidR="00EC078D" w:rsidRPr="00FD6EE5">
        <w:rPr>
          <w:rFonts w:eastAsiaTheme="minorHAnsi"/>
          <w:b/>
          <w:bCs/>
          <w:sz w:val="26"/>
          <w:szCs w:val="26"/>
          <w:lang w:eastAsia="en-US"/>
        </w:rPr>
        <w:t>.1. Санітарне очищення</w:t>
      </w:r>
      <w:r w:rsidR="0087568C" w:rsidRPr="00FD6EE5">
        <w:rPr>
          <w:rFonts w:eastAsiaTheme="minorHAnsi"/>
          <w:b/>
          <w:bCs/>
          <w:sz w:val="26"/>
          <w:szCs w:val="26"/>
          <w:lang w:eastAsia="en-US"/>
        </w:rPr>
        <w:t>, водовідведення</w:t>
      </w:r>
      <w:r w:rsidR="00EC078D" w:rsidRPr="00FD6EE5">
        <w:rPr>
          <w:rFonts w:eastAsiaTheme="minorHAnsi"/>
          <w:b/>
          <w:bCs/>
          <w:sz w:val="26"/>
          <w:szCs w:val="26"/>
          <w:lang w:eastAsia="en-US"/>
        </w:rPr>
        <w:t xml:space="preserve">: </w:t>
      </w:r>
    </w:p>
    <w:p w:rsidR="0037591A" w:rsidRPr="00FD6EE5" w:rsidRDefault="0037591A" w:rsidP="0037591A">
      <w:pPr>
        <w:widowControl/>
        <w:jc w:val="center"/>
        <w:rPr>
          <w:rFonts w:ascii="Arial-BoldMT" w:eastAsiaTheme="minorHAnsi" w:hAnsi="Arial-BoldMT" w:cs="Arial-BoldMT"/>
          <w:b/>
          <w:bCs/>
          <w:sz w:val="24"/>
          <w:szCs w:val="24"/>
          <w:lang w:eastAsia="en-US"/>
        </w:rPr>
      </w:pPr>
      <w:r w:rsidRPr="00FD6EE5">
        <w:rPr>
          <w:rFonts w:ascii="Arial-BoldMT" w:eastAsiaTheme="minorHAnsi" w:hAnsi="Arial-BoldMT" w:cs="Arial-BoldMT"/>
          <w:b/>
          <w:bCs/>
          <w:sz w:val="24"/>
          <w:szCs w:val="24"/>
          <w:lang w:eastAsia="en-US"/>
        </w:rPr>
        <w:t>Проектні пропозиції</w:t>
      </w:r>
    </w:p>
    <w:p w:rsidR="00EC078D" w:rsidRPr="00FD6EE5" w:rsidRDefault="00EC078D" w:rsidP="00EC078D">
      <w:pPr>
        <w:widowControl/>
        <w:ind w:firstLine="567"/>
        <w:rPr>
          <w:rFonts w:eastAsiaTheme="minorHAnsi"/>
          <w:b/>
          <w:bCs/>
          <w:sz w:val="26"/>
          <w:szCs w:val="26"/>
          <w:lang w:eastAsia="en-US"/>
        </w:rPr>
      </w:pPr>
    </w:p>
    <w:p w:rsidR="00EC078D" w:rsidRPr="00FD6EE5" w:rsidRDefault="00EC078D"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bCs/>
          <w:sz w:val="24"/>
          <w:szCs w:val="24"/>
          <w:lang w:eastAsia="en-US"/>
        </w:rPr>
        <w:t xml:space="preserve">В результаті життєдіяльності людей, роботи </w:t>
      </w:r>
      <w:r w:rsidR="002740CB">
        <w:rPr>
          <w:rFonts w:ascii="Times New Roman" w:eastAsiaTheme="minorHAnsi" w:hAnsi="Times New Roman" w:cs="Times New Roman"/>
          <w:bCs/>
          <w:sz w:val="24"/>
          <w:szCs w:val="24"/>
          <w:lang w:eastAsia="en-US"/>
        </w:rPr>
        <w:t xml:space="preserve">адміністративно-сервісного </w:t>
      </w:r>
      <w:r w:rsidR="00EB0FCD">
        <w:rPr>
          <w:rFonts w:ascii="Times New Roman" w:eastAsiaTheme="minorHAnsi" w:hAnsi="Times New Roman" w:cs="Times New Roman"/>
          <w:bCs/>
          <w:sz w:val="24"/>
          <w:szCs w:val="24"/>
          <w:lang w:eastAsia="en-US"/>
        </w:rPr>
        <w:t>ц</w:t>
      </w:r>
      <w:r w:rsidR="002740CB">
        <w:rPr>
          <w:rFonts w:ascii="Times New Roman" w:eastAsiaTheme="minorHAnsi" w:hAnsi="Times New Roman" w:cs="Times New Roman"/>
          <w:bCs/>
          <w:sz w:val="24"/>
          <w:szCs w:val="24"/>
          <w:lang w:eastAsia="en-US"/>
        </w:rPr>
        <w:t>ентру сільгосптехніки</w:t>
      </w:r>
      <w:r w:rsidRPr="00FD6EE5">
        <w:rPr>
          <w:rFonts w:ascii="Times New Roman" w:eastAsiaTheme="minorHAnsi" w:hAnsi="Times New Roman" w:cs="Times New Roman"/>
          <w:bCs/>
          <w:sz w:val="24"/>
          <w:szCs w:val="24"/>
          <w:lang w:eastAsia="en-US"/>
        </w:rPr>
        <w:t xml:space="preserve"> на проектній території створюються </w:t>
      </w:r>
      <w:r w:rsidR="002740CB">
        <w:rPr>
          <w:rFonts w:ascii="Times New Roman" w:eastAsiaTheme="minorHAnsi" w:hAnsi="Times New Roman" w:cs="Times New Roman"/>
          <w:bCs/>
          <w:sz w:val="24"/>
          <w:szCs w:val="24"/>
          <w:lang w:eastAsia="en-US"/>
        </w:rPr>
        <w:t xml:space="preserve">рідкі, </w:t>
      </w:r>
      <w:r w:rsidRPr="00FD6EE5">
        <w:rPr>
          <w:rFonts w:ascii="Times New Roman" w:eastAsiaTheme="minorHAnsi" w:hAnsi="Times New Roman" w:cs="Times New Roman"/>
          <w:bCs/>
          <w:sz w:val="24"/>
          <w:szCs w:val="24"/>
          <w:lang w:eastAsia="en-US"/>
        </w:rPr>
        <w:t>тверді побутові та технологічні відходи (ТПіТВ), накопичення та тимчасове зберігання яких здійснюється на відведених сміттєвих майданчиках в контейнерах.</w:t>
      </w:r>
    </w:p>
    <w:p w:rsidR="00EC078D" w:rsidRPr="00FD6EE5" w:rsidRDefault="00EC078D"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Знешкодження твердих побутових </w:t>
      </w:r>
      <w:r w:rsidR="00A21DCD" w:rsidRPr="00FD6EE5">
        <w:rPr>
          <w:rFonts w:ascii="Times New Roman" w:eastAsiaTheme="minorHAnsi" w:hAnsi="Times New Roman" w:cs="Times New Roman"/>
          <w:sz w:val="24"/>
          <w:szCs w:val="24"/>
          <w:lang w:eastAsia="en-US"/>
        </w:rPr>
        <w:t xml:space="preserve">і технологічних </w:t>
      </w:r>
      <w:r w:rsidRPr="00FD6EE5">
        <w:rPr>
          <w:rFonts w:ascii="Times New Roman" w:eastAsiaTheme="minorHAnsi" w:hAnsi="Times New Roman" w:cs="Times New Roman"/>
          <w:sz w:val="24"/>
          <w:szCs w:val="24"/>
          <w:lang w:eastAsia="en-US"/>
        </w:rPr>
        <w:t>відходів здійснюється на полігоні (звалищі), який розташований</w:t>
      </w:r>
      <w:r w:rsidR="00A37556" w:rsidRPr="00FD6EE5">
        <w:rPr>
          <w:rFonts w:ascii="Times New Roman" w:eastAsiaTheme="minorHAnsi" w:hAnsi="Times New Roman" w:cs="Times New Roman"/>
          <w:sz w:val="24"/>
          <w:szCs w:val="24"/>
          <w:lang w:eastAsia="en-US"/>
        </w:rPr>
        <w:t xml:space="preserve"> в м. Первомайськупо </w:t>
      </w:r>
      <w:r w:rsidRPr="00FD6EE5">
        <w:rPr>
          <w:rFonts w:ascii="Times New Roman" w:eastAsiaTheme="minorHAnsi" w:hAnsi="Times New Roman" w:cs="Times New Roman"/>
          <w:sz w:val="24"/>
          <w:szCs w:val="24"/>
          <w:lang w:eastAsia="en-US"/>
        </w:rPr>
        <w:t xml:space="preserve">вул. Червонофлотській. </w:t>
      </w:r>
    </w:p>
    <w:p w:rsidR="00EC078D" w:rsidRPr="00FD6EE5" w:rsidRDefault="00EC078D"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Вивезення ТП</w:t>
      </w:r>
      <w:r w:rsidR="00465C51" w:rsidRPr="00FD6EE5">
        <w:rPr>
          <w:rFonts w:ascii="Times New Roman" w:eastAsiaTheme="minorHAnsi" w:hAnsi="Times New Roman" w:cs="Times New Roman"/>
          <w:sz w:val="24"/>
          <w:szCs w:val="24"/>
          <w:lang w:eastAsia="en-US"/>
        </w:rPr>
        <w:t>іТ</w:t>
      </w:r>
      <w:r w:rsidRPr="00FD6EE5">
        <w:rPr>
          <w:rFonts w:ascii="Times New Roman" w:eastAsiaTheme="minorHAnsi" w:hAnsi="Times New Roman" w:cs="Times New Roman"/>
          <w:sz w:val="24"/>
          <w:szCs w:val="24"/>
          <w:lang w:eastAsia="en-US"/>
        </w:rPr>
        <w:t>В здійснюється</w:t>
      </w:r>
      <w:r w:rsidR="00A37556" w:rsidRPr="00FD6EE5">
        <w:rPr>
          <w:rFonts w:ascii="Times New Roman" w:eastAsiaTheme="minorHAnsi" w:hAnsi="Times New Roman" w:cs="Times New Roman"/>
          <w:sz w:val="24"/>
          <w:szCs w:val="24"/>
          <w:lang w:eastAsia="en-US"/>
        </w:rPr>
        <w:t xml:space="preserve"> по укладених договорах з </w:t>
      </w:r>
      <w:r w:rsidR="00256211" w:rsidRPr="00FD6EE5">
        <w:rPr>
          <w:rFonts w:ascii="Times New Roman" w:hAnsi="Times New Roman" w:cs="Times New Roman"/>
          <w:sz w:val="24"/>
          <w:szCs w:val="24"/>
        </w:rPr>
        <w:t xml:space="preserve">КП "ПМВК"  </w:t>
      </w:r>
      <w:r w:rsidRPr="00FD6EE5">
        <w:rPr>
          <w:rFonts w:ascii="Times New Roman" w:eastAsiaTheme="minorHAnsi" w:hAnsi="Times New Roman" w:cs="Times New Roman"/>
          <w:sz w:val="24"/>
          <w:szCs w:val="24"/>
          <w:lang w:eastAsia="en-US"/>
        </w:rPr>
        <w:t>по графіках, що затверджені у т</w:t>
      </w:r>
      <w:r w:rsidR="00D6358C" w:rsidRPr="00FD6EE5">
        <w:rPr>
          <w:rFonts w:ascii="Times New Roman" w:eastAsiaTheme="minorHAnsi" w:hAnsi="Times New Roman" w:cs="Times New Roman"/>
          <w:sz w:val="24"/>
          <w:szCs w:val="24"/>
          <w:lang w:eastAsia="en-US"/>
        </w:rPr>
        <w:t>ерміни визначені санітарними но</w:t>
      </w:r>
      <w:r w:rsidRPr="00FD6EE5">
        <w:rPr>
          <w:rFonts w:ascii="Times New Roman" w:eastAsiaTheme="minorHAnsi" w:hAnsi="Times New Roman" w:cs="Times New Roman"/>
          <w:sz w:val="24"/>
          <w:szCs w:val="24"/>
          <w:lang w:eastAsia="en-US"/>
        </w:rPr>
        <w:t xml:space="preserve">рмами. </w:t>
      </w:r>
    </w:p>
    <w:p w:rsidR="00EB0FCD" w:rsidRDefault="00EC078D"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Збирання рідких нечистот здійснюється</w:t>
      </w:r>
      <w:r w:rsidR="00C713B1" w:rsidRPr="00FD6EE5">
        <w:rPr>
          <w:rFonts w:ascii="Times New Roman" w:eastAsiaTheme="minorHAnsi" w:hAnsi="Times New Roman" w:cs="Times New Roman"/>
          <w:sz w:val="24"/>
          <w:szCs w:val="24"/>
          <w:lang w:eastAsia="en-US"/>
        </w:rPr>
        <w:t xml:space="preserve"> у місцеві </w:t>
      </w:r>
      <w:r w:rsidR="00EB0FCD">
        <w:rPr>
          <w:rFonts w:ascii="Times New Roman" w:eastAsiaTheme="minorHAnsi" w:hAnsi="Times New Roman" w:cs="Times New Roman"/>
          <w:sz w:val="24"/>
          <w:szCs w:val="24"/>
          <w:lang w:eastAsia="en-US"/>
        </w:rPr>
        <w:t xml:space="preserve">очисні </w:t>
      </w:r>
      <w:r w:rsidR="00C713B1" w:rsidRPr="00FD6EE5">
        <w:rPr>
          <w:rFonts w:ascii="Times New Roman" w:eastAsiaTheme="minorHAnsi" w:hAnsi="Times New Roman" w:cs="Times New Roman"/>
          <w:sz w:val="24"/>
          <w:szCs w:val="24"/>
          <w:lang w:eastAsia="en-US"/>
        </w:rPr>
        <w:t>споруди каналізації</w:t>
      </w:r>
      <w:r w:rsidRPr="00FD6EE5">
        <w:rPr>
          <w:rFonts w:ascii="Times New Roman" w:eastAsiaTheme="minorHAnsi" w:hAnsi="Times New Roman" w:cs="Times New Roman"/>
          <w:sz w:val="24"/>
          <w:szCs w:val="24"/>
          <w:lang w:eastAsia="en-US"/>
        </w:rPr>
        <w:t xml:space="preserve">. </w:t>
      </w:r>
    </w:p>
    <w:p w:rsidR="00EC078D" w:rsidRPr="00FD6EE5" w:rsidRDefault="00C713B1"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Вивезення </w:t>
      </w:r>
      <w:r w:rsidR="00EB0FCD">
        <w:rPr>
          <w:rFonts w:ascii="Times New Roman" w:eastAsiaTheme="minorHAnsi" w:hAnsi="Times New Roman" w:cs="Times New Roman"/>
          <w:sz w:val="24"/>
          <w:szCs w:val="24"/>
          <w:lang w:eastAsia="en-US"/>
        </w:rPr>
        <w:t>похідних від переробки рідких</w:t>
      </w:r>
      <w:r w:rsidRPr="00FD6EE5">
        <w:rPr>
          <w:rFonts w:ascii="Times New Roman" w:eastAsiaTheme="minorHAnsi" w:hAnsi="Times New Roman" w:cs="Times New Roman"/>
          <w:sz w:val="24"/>
          <w:szCs w:val="24"/>
          <w:lang w:eastAsia="en-US"/>
        </w:rPr>
        <w:t xml:space="preserve"> нечистот </w:t>
      </w:r>
      <w:r w:rsidR="00EB0FCD" w:rsidRPr="00FD6EE5">
        <w:rPr>
          <w:rFonts w:ascii="Times New Roman" w:eastAsiaTheme="minorHAnsi" w:hAnsi="Times New Roman" w:cs="Times New Roman"/>
          <w:sz w:val="24"/>
          <w:szCs w:val="24"/>
          <w:lang w:eastAsia="en-US"/>
        </w:rPr>
        <w:t>здійснюється</w:t>
      </w:r>
      <w:r w:rsidR="00117EE8" w:rsidRPr="00FD6EE5">
        <w:rPr>
          <w:rFonts w:ascii="Times New Roman" w:eastAsiaTheme="minorHAnsi" w:hAnsi="Times New Roman" w:cs="Times New Roman"/>
          <w:sz w:val="24"/>
          <w:szCs w:val="24"/>
          <w:lang w:eastAsia="en-US"/>
        </w:rPr>
        <w:t>на полігон (звалищ</w:t>
      </w:r>
      <w:r w:rsidR="00117EE8">
        <w:rPr>
          <w:rFonts w:ascii="Times New Roman" w:eastAsiaTheme="minorHAnsi" w:hAnsi="Times New Roman" w:cs="Times New Roman"/>
          <w:sz w:val="24"/>
          <w:szCs w:val="24"/>
          <w:lang w:eastAsia="en-US"/>
        </w:rPr>
        <w:t>є</w:t>
      </w:r>
      <w:r w:rsidR="00117EE8" w:rsidRPr="00FD6EE5">
        <w:rPr>
          <w:rFonts w:ascii="Times New Roman" w:eastAsiaTheme="minorHAnsi" w:hAnsi="Times New Roman" w:cs="Times New Roman"/>
          <w:sz w:val="24"/>
          <w:szCs w:val="24"/>
          <w:lang w:eastAsia="en-US"/>
        </w:rPr>
        <w:t>), який розташований в м. Первомайську по вул. Червонофлотській</w:t>
      </w:r>
      <w:r w:rsidR="00EB0FCD" w:rsidRPr="00FD6EE5">
        <w:rPr>
          <w:rFonts w:ascii="Times New Roman" w:eastAsiaTheme="minorHAnsi" w:hAnsi="Times New Roman" w:cs="Times New Roman"/>
          <w:sz w:val="24"/>
          <w:szCs w:val="24"/>
          <w:lang w:eastAsia="en-US"/>
        </w:rPr>
        <w:t xml:space="preserve"> по укладених договорах з </w:t>
      </w:r>
      <w:r w:rsidR="00EB0FCD" w:rsidRPr="00FD6EE5">
        <w:rPr>
          <w:rFonts w:ascii="Times New Roman" w:hAnsi="Times New Roman" w:cs="Times New Roman"/>
          <w:sz w:val="24"/>
          <w:szCs w:val="24"/>
        </w:rPr>
        <w:t xml:space="preserve">КП "ПМВК"  </w:t>
      </w:r>
      <w:r w:rsidR="00EB0FCD" w:rsidRPr="00FD6EE5">
        <w:rPr>
          <w:rFonts w:ascii="Times New Roman" w:eastAsiaTheme="minorHAnsi" w:hAnsi="Times New Roman" w:cs="Times New Roman"/>
          <w:sz w:val="24"/>
          <w:szCs w:val="24"/>
          <w:lang w:eastAsia="en-US"/>
        </w:rPr>
        <w:t xml:space="preserve">по графіках, що затверджені </w:t>
      </w:r>
      <w:r w:rsidR="00117EE8">
        <w:rPr>
          <w:rFonts w:ascii="Times New Roman" w:eastAsiaTheme="minorHAnsi" w:hAnsi="Times New Roman" w:cs="Times New Roman"/>
          <w:sz w:val="24"/>
          <w:szCs w:val="24"/>
          <w:lang w:eastAsia="en-US"/>
        </w:rPr>
        <w:t xml:space="preserve">та </w:t>
      </w:r>
      <w:r w:rsidR="00EB0FCD" w:rsidRPr="00FD6EE5">
        <w:rPr>
          <w:rFonts w:ascii="Times New Roman" w:eastAsiaTheme="minorHAnsi" w:hAnsi="Times New Roman" w:cs="Times New Roman"/>
          <w:sz w:val="24"/>
          <w:szCs w:val="24"/>
          <w:lang w:eastAsia="en-US"/>
        </w:rPr>
        <w:t xml:space="preserve">у терміни визначені санітарними </w:t>
      </w:r>
      <w:r w:rsidR="00EB0FCD">
        <w:rPr>
          <w:rFonts w:ascii="Times New Roman" w:eastAsiaTheme="minorHAnsi" w:hAnsi="Times New Roman" w:cs="Times New Roman"/>
          <w:sz w:val="24"/>
          <w:szCs w:val="24"/>
          <w:lang w:eastAsia="en-US"/>
        </w:rPr>
        <w:t>та технологічними нормами</w:t>
      </w:r>
      <w:r w:rsidRPr="00FD6EE5">
        <w:rPr>
          <w:rFonts w:ascii="Times New Roman" w:eastAsiaTheme="minorHAnsi" w:hAnsi="Times New Roman" w:cs="Times New Roman"/>
          <w:sz w:val="24"/>
          <w:szCs w:val="24"/>
          <w:lang w:eastAsia="en-US"/>
        </w:rPr>
        <w:t xml:space="preserve">. </w:t>
      </w:r>
      <w:r w:rsidR="00EB0FCD">
        <w:rPr>
          <w:rFonts w:ascii="Times New Roman" w:eastAsiaTheme="minorHAnsi" w:hAnsi="Times New Roman" w:cs="Times New Roman"/>
          <w:sz w:val="24"/>
          <w:szCs w:val="24"/>
          <w:lang w:eastAsia="en-US"/>
        </w:rPr>
        <w:t>Вода, що утворюється після очищення рідких нечистот відводиться в балку, що межує з проектною територією</w:t>
      </w:r>
      <w:r w:rsidR="00903C49">
        <w:rPr>
          <w:rFonts w:ascii="Times New Roman" w:eastAsiaTheme="minorHAnsi" w:hAnsi="Times New Roman" w:cs="Times New Roman"/>
          <w:sz w:val="24"/>
          <w:szCs w:val="24"/>
          <w:lang w:eastAsia="en-US"/>
        </w:rPr>
        <w:t xml:space="preserve"> або як технічна використовується при обслуговуванні території підприємстіва.</w:t>
      </w:r>
    </w:p>
    <w:p w:rsidR="00EC078D" w:rsidRPr="00FD6EE5" w:rsidRDefault="00EC078D"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До </w:t>
      </w:r>
      <w:r w:rsidR="00C05BFB">
        <w:rPr>
          <w:rFonts w:ascii="Times New Roman" w:eastAsiaTheme="minorHAnsi" w:hAnsi="Times New Roman" w:cs="Times New Roman"/>
          <w:sz w:val="24"/>
          <w:szCs w:val="24"/>
          <w:lang w:eastAsia="en-US"/>
        </w:rPr>
        <w:t>здійснення</w:t>
      </w:r>
      <w:r w:rsidRPr="00FD6EE5">
        <w:rPr>
          <w:rFonts w:ascii="Times New Roman" w:eastAsiaTheme="minorHAnsi" w:hAnsi="Times New Roman" w:cs="Times New Roman"/>
          <w:sz w:val="24"/>
          <w:szCs w:val="24"/>
          <w:lang w:eastAsia="en-US"/>
        </w:rPr>
        <w:t xml:space="preserve"> санітарного очищення </w:t>
      </w:r>
      <w:r w:rsidR="00FC18F5" w:rsidRPr="00FD6EE5">
        <w:rPr>
          <w:rFonts w:ascii="Times New Roman" w:eastAsiaTheme="minorHAnsi" w:hAnsi="Times New Roman" w:cs="Times New Roman"/>
          <w:sz w:val="24"/>
          <w:szCs w:val="24"/>
          <w:lang w:eastAsia="en-US"/>
        </w:rPr>
        <w:t xml:space="preserve">проектної </w:t>
      </w:r>
      <w:r w:rsidRPr="00FD6EE5">
        <w:rPr>
          <w:rFonts w:ascii="Times New Roman" w:eastAsiaTheme="minorHAnsi" w:hAnsi="Times New Roman" w:cs="Times New Roman"/>
          <w:sz w:val="24"/>
          <w:szCs w:val="24"/>
          <w:lang w:eastAsia="en-US"/>
        </w:rPr>
        <w:t xml:space="preserve">території </w:t>
      </w:r>
      <w:r w:rsidR="00C05BFB">
        <w:rPr>
          <w:rFonts w:ascii="Times New Roman" w:eastAsiaTheme="minorHAnsi" w:hAnsi="Times New Roman" w:cs="Times New Roman"/>
          <w:sz w:val="24"/>
          <w:szCs w:val="24"/>
          <w:lang w:eastAsia="en-US"/>
        </w:rPr>
        <w:t>пропонується</w:t>
      </w:r>
      <w:r w:rsidRPr="00FD6EE5">
        <w:rPr>
          <w:rFonts w:ascii="Times New Roman" w:eastAsiaTheme="minorHAnsi" w:hAnsi="Times New Roman" w:cs="Times New Roman"/>
          <w:sz w:val="24"/>
          <w:szCs w:val="24"/>
          <w:lang w:eastAsia="en-US"/>
        </w:rPr>
        <w:t xml:space="preserve">: </w:t>
      </w:r>
    </w:p>
    <w:p w:rsidR="00C32CD2" w:rsidRPr="00FD6EE5" w:rsidRDefault="00C05BFB" w:rsidP="001C5FB3">
      <w:pPr>
        <w:pStyle w:val="a9"/>
        <w:widowControl/>
        <w:numPr>
          <w:ilvl w:val="0"/>
          <w:numId w:val="8"/>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організація </w:t>
      </w:r>
      <w:r w:rsidR="00EC078D" w:rsidRPr="00FD6EE5">
        <w:rPr>
          <w:rFonts w:ascii="Times New Roman" w:eastAsiaTheme="minorHAnsi" w:hAnsi="Times New Roman" w:cs="Times New Roman"/>
          <w:sz w:val="24"/>
          <w:szCs w:val="24"/>
          <w:lang w:eastAsia="en-US"/>
        </w:rPr>
        <w:t>сист</w:t>
      </w:r>
      <w:r>
        <w:rPr>
          <w:rFonts w:ascii="Times New Roman" w:eastAsiaTheme="minorHAnsi" w:hAnsi="Times New Roman" w:cs="Times New Roman"/>
          <w:sz w:val="24"/>
          <w:szCs w:val="24"/>
          <w:lang w:eastAsia="en-US"/>
        </w:rPr>
        <w:t xml:space="preserve">еми роздільного збору побутових та технологічних </w:t>
      </w:r>
      <w:r w:rsidR="00EC078D" w:rsidRPr="00FD6EE5">
        <w:rPr>
          <w:rFonts w:ascii="Times New Roman" w:eastAsiaTheme="minorHAnsi" w:hAnsi="Times New Roman" w:cs="Times New Roman"/>
          <w:sz w:val="24"/>
          <w:szCs w:val="24"/>
          <w:lang w:eastAsia="en-US"/>
        </w:rPr>
        <w:t>відходів;</w:t>
      </w:r>
    </w:p>
    <w:p w:rsidR="00EC078D" w:rsidRPr="00FD6EE5" w:rsidRDefault="00C05BFB" w:rsidP="001C5FB3">
      <w:pPr>
        <w:pStyle w:val="a9"/>
        <w:widowControl/>
        <w:numPr>
          <w:ilvl w:val="0"/>
          <w:numId w:val="8"/>
        </w:num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організація системимісцево</w:t>
      </w:r>
      <w:r w:rsidR="00573D87" w:rsidRPr="00FD6EE5">
        <w:rPr>
          <w:rFonts w:ascii="Times New Roman" w:eastAsiaTheme="minorHAnsi" w:hAnsi="Times New Roman" w:cs="Times New Roman"/>
          <w:sz w:val="24"/>
          <w:szCs w:val="24"/>
          <w:lang w:eastAsia="en-US"/>
        </w:rPr>
        <w:t>ї каналізації</w:t>
      </w:r>
      <w:r>
        <w:rPr>
          <w:rFonts w:ascii="Times New Roman" w:eastAsiaTheme="minorHAnsi" w:hAnsi="Times New Roman" w:cs="Times New Roman"/>
          <w:sz w:val="24"/>
          <w:szCs w:val="24"/>
          <w:lang w:eastAsia="en-US"/>
        </w:rPr>
        <w:t xml:space="preserve"> з роздільним зливом побутових та технологічних стоків з  організацією бензо- оливо уловлювачів;</w:t>
      </w:r>
    </w:p>
    <w:p w:rsidR="00EC078D" w:rsidRPr="00FD6EE5" w:rsidRDefault="00877E10" w:rsidP="001C5FB3">
      <w:pPr>
        <w:widowControl/>
        <w:ind w:firstLine="567"/>
        <w:jc w:val="both"/>
        <w:rPr>
          <w:rFonts w:ascii="Times New Roman" w:eastAsiaTheme="minorHAnsi" w:hAnsi="Times New Roman" w:cs="Times New Roman"/>
          <w:sz w:val="24"/>
          <w:szCs w:val="24"/>
          <w:lang w:eastAsia="en-US"/>
        </w:rPr>
      </w:pPr>
      <w:r w:rsidRPr="00FD6EE5">
        <w:rPr>
          <w:rFonts w:ascii="Times New Roman" w:hAnsi="Times New Roman" w:cs="Times New Roman"/>
          <w:sz w:val="24"/>
          <w:szCs w:val="24"/>
        </w:rPr>
        <w:t>Санітарно-захисна зона від об′єктів тимчасового накопичення ТПіТВ</w:t>
      </w:r>
      <w:r w:rsidR="00B405F9" w:rsidRPr="00FD6EE5">
        <w:rPr>
          <w:rFonts w:ascii="Times New Roman" w:hAnsi="Times New Roman" w:cs="Times New Roman"/>
          <w:sz w:val="24"/>
          <w:szCs w:val="24"/>
        </w:rPr>
        <w:t>, виг</w:t>
      </w:r>
      <w:r w:rsidR="00786035" w:rsidRPr="00FD6EE5">
        <w:rPr>
          <w:rFonts w:ascii="Times New Roman" w:hAnsi="Times New Roman" w:cs="Times New Roman"/>
          <w:sz w:val="24"/>
          <w:szCs w:val="24"/>
        </w:rPr>
        <w:t>ребів каналізації</w:t>
      </w:r>
      <w:r w:rsidR="00B405F9" w:rsidRPr="00FD6EE5">
        <w:rPr>
          <w:rFonts w:ascii="Times New Roman" w:hAnsi="Times New Roman" w:cs="Times New Roman"/>
          <w:sz w:val="24"/>
          <w:szCs w:val="24"/>
        </w:rPr>
        <w:t xml:space="preserve"> та рідких нечистот</w:t>
      </w:r>
      <w:r w:rsidRPr="00FD6EE5">
        <w:rPr>
          <w:rFonts w:ascii="Times New Roman" w:hAnsi="Times New Roman" w:cs="Times New Roman"/>
          <w:sz w:val="24"/>
          <w:szCs w:val="24"/>
        </w:rPr>
        <w:t xml:space="preserve"> - 2</w:t>
      </w:r>
      <w:r w:rsidR="00EC078D" w:rsidRPr="00FD6EE5">
        <w:rPr>
          <w:rFonts w:ascii="Times New Roman" w:hAnsi="Times New Roman" w:cs="Times New Roman"/>
          <w:sz w:val="24"/>
          <w:szCs w:val="24"/>
        </w:rPr>
        <w:t>0 м.</w:t>
      </w:r>
    </w:p>
    <w:p w:rsidR="00E676C1" w:rsidRPr="00FD6EE5" w:rsidRDefault="00C32CD2" w:rsidP="001C5FB3">
      <w:pPr>
        <w:pStyle w:val="a6"/>
        <w:ind w:firstLine="567"/>
        <w:jc w:val="both"/>
        <w:rPr>
          <w:rFonts w:ascii="Times New Roman" w:hAnsi="Times New Roman" w:cs="Times New Roman"/>
          <w:sz w:val="24"/>
          <w:szCs w:val="24"/>
        </w:rPr>
      </w:pPr>
      <w:r w:rsidRPr="00FD6EE5">
        <w:rPr>
          <w:rFonts w:ascii="Times New Roman" w:hAnsi="Times New Roman" w:cs="Times New Roman"/>
          <w:sz w:val="24"/>
          <w:szCs w:val="24"/>
        </w:rPr>
        <w:t>Проектом детального плану території передбачається виділення зон</w:t>
      </w:r>
      <w:r w:rsidR="00BD25F0" w:rsidRPr="00FD6EE5">
        <w:rPr>
          <w:rFonts w:ascii="Times New Roman" w:hAnsi="Times New Roman" w:cs="Times New Roman"/>
          <w:sz w:val="24"/>
          <w:szCs w:val="24"/>
        </w:rPr>
        <w:t xml:space="preserve"> розміщення споруд санітарного очищення (</w:t>
      </w:r>
      <w:r w:rsidRPr="00FD6EE5">
        <w:rPr>
          <w:rFonts w:ascii="Times New Roman" w:hAnsi="Times New Roman" w:cs="Times New Roman"/>
          <w:sz w:val="24"/>
          <w:szCs w:val="24"/>
        </w:rPr>
        <w:t>тимчасового накопичення та зберігання ТПіТВ</w:t>
      </w:r>
      <w:r w:rsidR="00247C2A" w:rsidRPr="00FD6EE5">
        <w:rPr>
          <w:rFonts w:ascii="Times New Roman" w:hAnsi="Times New Roman" w:cs="Times New Roman"/>
          <w:sz w:val="24"/>
          <w:szCs w:val="24"/>
        </w:rPr>
        <w:t xml:space="preserve"> (</w:t>
      </w:r>
      <w:r w:rsidRPr="00FD6EE5">
        <w:rPr>
          <w:rFonts w:ascii="Times New Roman" w:hAnsi="Times New Roman" w:cs="Times New Roman"/>
          <w:sz w:val="24"/>
          <w:szCs w:val="24"/>
        </w:rPr>
        <w:t>сміттєвих майданчиків</w:t>
      </w:r>
      <w:r w:rsidR="00247C2A" w:rsidRPr="00FD6EE5">
        <w:rPr>
          <w:rFonts w:ascii="Times New Roman" w:hAnsi="Times New Roman" w:cs="Times New Roman"/>
          <w:sz w:val="24"/>
          <w:szCs w:val="24"/>
        </w:rPr>
        <w:t>)</w:t>
      </w:r>
      <w:r w:rsidR="00BD25F0" w:rsidRPr="00FD6EE5">
        <w:rPr>
          <w:rFonts w:ascii="Times New Roman" w:hAnsi="Times New Roman" w:cs="Times New Roman"/>
          <w:sz w:val="24"/>
          <w:szCs w:val="24"/>
        </w:rPr>
        <w:t xml:space="preserve">, </w:t>
      </w:r>
      <w:r w:rsidR="00E676C1" w:rsidRPr="00FD6EE5">
        <w:rPr>
          <w:rFonts w:ascii="Times New Roman" w:hAnsi="Times New Roman" w:cs="Times New Roman"/>
          <w:sz w:val="24"/>
          <w:szCs w:val="24"/>
        </w:rPr>
        <w:t xml:space="preserve">вигребів рідких нечистот, </w:t>
      </w:r>
      <w:r w:rsidR="00BD25F0" w:rsidRPr="00FD6EE5">
        <w:rPr>
          <w:rFonts w:ascii="Times New Roman" w:hAnsi="Times New Roman" w:cs="Times New Roman"/>
          <w:sz w:val="24"/>
          <w:szCs w:val="24"/>
        </w:rPr>
        <w:t xml:space="preserve">місцевих очисних споруд каналізації </w:t>
      </w:r>
      <w:r w:rsidRPr="00FD6EE5">
        <w:rPr>
          <w:rFonts w:ascii="Times New Roman" w:hAnsi="Times New Roman" w:cs="Times New Roman"/>
          <w:sz w:val="24"/>
          <w:szCs w:val="24"/>
        </w:rPr>
        <w:t>(з урахуванням розвитку тери</w:t>
      </w:r>
      <w:r w:rsidR="00A447D3" w:rsidRPr="00FD6EE5">
        <w:rPr>
          <w:rFonts w:ascii="Times New Roman" w:hAnsi="Times New Roman" w:cs="Times New Roman"/>
          <w:sz w:val="24"/>
          <w:szCs w:val="24"/>
        </w:rPr>
        <w:t xml:space="preserve">торії  - </w:t>
      </w:r>
      <w:r w:rsidR="00E676C1" w:rsidRPr="00FD6EE5">
        <w:rPr>
          <w:rFonts w:ascii="Times New Roman" w:hAnsi="Times New Roman" w:cs="Times New Roman"/>
          <w:sz w:val="24"/>
          <w:szCs w:val="24"/>
        </w:rPr>
        <w:t>будівництва амбулаторії) з визначенням санітарно-захисних зон.</w:t>
      </w:r>
    </w:p>
    <w:p w:rsidR="008B127B" w:rsidRPr="00FD6EE5" w:rsidRDefault="008B127B" w:rsidP="0074683A">
      <w:pPr>
        <w:pStyle w:val="a6"/>
        <w:ind w:firstLine="567"/>
        <w:rPr>
          <w:rFonts w:ascii="Times New Roman" w:hAnsi="Times New Roman" w:cs="Times New Roman"/>
          <w:sz w:val="24"/>
          <w:szCs w:val="24"/>
        </w:rPr>
      </w:pPr>
    </w:p>
    <w:p w:rsidR="008B127B" w:rsidRPr="00FD6EE5" w:rsidRDefault="0037591A" w:rsidP="0037591A">
      <w:pPr>
        <w:pStyle w:val="a6"/>
        <w:ind w:firstLine="567"/>
        <w:rPr>
          <w:rFonts w:ascii="Arial" w:hAnsi="Arial" w:cs="Arial"/>
          <w:b/>
          <w:sz w:val="24"/>
          <w:szCs w:val="24"/>
        </w:rPr>
      </w:pPr>
      <w:r>
        <w:rPr>
          <w:rFonts w:ascii="Arial" w:hAnsi="Arial" w:cs="Arial"/>
          <w:b/>
          <w:sz w:val="24"/>
          <w:szCs w:val="24"/>
        </w:rPr>
        <w:t>11</w:t>
      </w:r>
      <w:r w:rsidR="008B127B" w:rsidRPr="00FD6EE5">
        <w:rPr>
          <w:rFonts w:ascii="Arial" w:hAnsi="Arial" w:cs="Arial"/>
          <w:b/>
          <w:sz w:val="24"/>
          <w:szCs w:val="24"/>
        </w:rPr>
        <w:t>.2.  Водопостачання</w:t>
      </w:r>
      <w:r w:rsidR="00D45C0D" w:rsidRPr="00FD6EE5">
        <w:rPr>
          <w:rFonts w:ascii="Arial" w:hAnsi="Arial" w:cs="Arial"/>
          <w:b/>
          <w:sz w:val="24"/>
          <w:szCs w:val="24"/>
        </w:rPr>
        <w:t>.</w:t>
      </w:r>
      <w:r w:rsidRPr="00FD6EE5">
        <w:rPr>
          <w:rFonts w:ascii="Arial-BoldMT" w:hAnsi="Arial-BoldMT" w:cs="Arial-BoldMT"/>
          <w:b/>
          <w:bCs/>
          <w:sz w:val="24"/>
          <w:szCs w:val="24"/>
        </w:rPr>
        <w:t>Проектні пропозиції</w:t>
      </w:r>
    </w:p>
    <w:p w:rsidR="001305FC" w:rsidRPr="0037591A" w:rsidRDefault="001305FC" w:rsidP="0037591A">
      <w:pPr>
        <w:widowControl/>
        <w:jc w:val="center"/>
        <w:rPr>
          <w:rFonts w:ascii="Arial-BoldMT" w:eastAsiaTheme="minorHAnsi" w:hAnsi="Arial-BoldMT" w:cs="Arial-BoldMT"/>
          <w:b/>
          <w:bCs/>
          <w:sz w:val="24"/>
          <w:szCs w:val="24"/>
          <w:lang w:eastAsia="en-US"/>
        </w:rPr>
      </w:pPr>
    </w:p>
    <w:p w:rsidR="001305FC" w:rsidRPr="00FD6EE5" w:rsidRDefault="0037591A" w:rsidP="001C5FB3">
      <w:pPr>
        <w:pStyle w:val="a6"/>
        <w:ind w:firstLine="567"/>
        <w:jc w:val="both"/>
        <w:rPr>
          <w:rFonts w:ascii="Times New Roman" w:hAnsi="Times New Roman" w:cs="Times New Roman"/>
          <w:sz w:val="24"/>
          <w:szCs w:val="24"/>
        </w:rPr>
      </w:pPr>
      <w:r>
        <w:rPr>
          <w:rFonts w:ascii="Times New Roman" w:hAnsi="Times New Roman" w:cs="Times New Roman"/>
          <w:sz w:val="24"/>
          <w:szCs w:val="24"/>
        </w:rPr>
        <w:t>На проектній території відсутня</w:t>
      </w:r>
      <w:r w:rsidR="001305FC" w:rsidRPr="00FD6EE5">
        <w:rPr>
          <w:rFonts w:ascii="Times New Roman" w:hAnsi="Times New Roman" w:cs="Times New Roman"/>
          <w:sz w:val="24"/>
          <w:szCs w:val="24"/>
        </w:rPr>
        <w:t xml:space="preserve"> система</w:t>
      </w:r>
      <w:r w:rsidR="007518DD" w:rsidRPr="00FD6EE5">
        <w:rPr>
          <w:rFonts w:ascii="Times New Roman" w:hAnsi="Times New Roman" w:cs="Times New Roman"/>
          <w:sz w:val="24"/>
          <w:szCs w:val="24"/>
        </w:rPr>
        <w:t xml:space="preserve"> центрального</w:t>
      </w:r>
      <w:r w:rsidR="001305FC" w:rsidRPr="00FD6EE5">
        <w:rPr>
          <w:rFonts w:ascii="Times New Roman" w:hAnsi="Times New Roman" w:cs="Times New Roman"/>
          <w:sz w:val="24"/>
          <w:szCs w:val="24"/>
        </w:rPr>
        <w:t xml:space="preserve"> водопостачання. Водопостачання </w:t>
      </w:r>
      <w:r>
        <w:rPr>
          <w:rFonts w:ascii="Times New Roman" w:hAnsi="Times New Roman" w:cs="Times New Roman"/>
          <w:sz w:val="24"/>
          <w:szCs w:val="24"/>
        </w:rPr>
        <w:t>проектної території пропонується привізне</w:t>
      </w:r>
      <w:r w:rsidR="00F04AF7" w:rsidRPr="00FD6EE5">
        <w:rPr>
          <w:rFonts w:ascii="Times New Roman" w:hAnsi="Times New Roman" w:cs="Times New Roman"/>
          <w:sz w:val="24"/>
          <w:szCs w:val="24"/>
        </w:rPr>
        <w:t xml:space="preserve">, </w:t>
      </w:r>
      <w:r>
        <w:rPr>
          <w:rFonts w:ascii="Times New Roman" w:hAnsi="Times New Roman" w:cs="Times New Roman"/>
          <w:sz w:val="24"/>
          <w:szCs w:val="24"/>
        </w:rPr>
        <w:t>із системи господарсько-питного водопроводу с. Мигія</w:t>
      </w:r>
      <w:r w:rsidR="00F04AF7" w:rsidRPr="00FD6EE5">
        <w:rPr>
          <w:rFonts w:ascii="Times New Roman" w:hAnsi="Times New Roman" w:cs="Times New Roman"/>
          <w:sz w:val="24"/>
          <w:szCs w:val="24"/>
        </w:rPr>
        <w:t xml:space="preserve">. Вода </w:t>
      </w:r>
      <w:r>
        <w:rPr>
          <w:rFonts w:ascii="Times New Roman" w:hAnsi="Times New Roman" w:cs="Times New Roman"/>
          <w:sz w:val="24"/>
          <w:szCs w:val="24"/>
        </w:rPr>
        <w:t>що привозиться для санітарно-гігієнічних потреб персоналу зберігається в резервуарах, що періодично очищуються відповідно до санітарних норм</w:t>
      </w:r>
      <w:r w:rsidR="00E11A7D" w:rsidRPr="00FD6EE5">
        <w:rPr>
          <w:rFonts w:ascii="Times New Roman" w:hAnsi="Times New Roman" w:cs="Times New Roman"/>
          <w:sz w:val="24"/>
          <w:szCs w:val="24"/>
        </w:rPr>
        <w:t>.</w:t>
      </w:r>
      <w:r>
        <w:rPr>
          <w:rFonts w:ascii="Times New Roman" w:hAnsi="Times New Roman" w:cs="Times New Roman"/>
          <w:sz w:val="24"/>
          <w:szCs w:val="24"/>
        </w:rPr>
        <w:t xml:space="preserve"> Питна вода привозиться бутильована і розміщається в питних кулерах.</w:t>
      </w:r>
      <w:r w:rsidR="00247E32" w:rsidRPr="00FD6EE5">
        <w:rPr>
          <w:rFonts w:ascii="Times New Roman" w:hAnsi="Times New Roman" w:cs="Times New Roman"/>
          <w:sz w:val="24"/>
          <w:szCs w:val="24"/>
        </w:rPr>
        <w:t xml:space="preserve"> Ємність </w:t>
      </w:r>
      <w:r>
        <w:rPr>
          <w:rFonts w:ascii="Times New Roman" w:hAnsi="Times New Roman" w:cs="Times New Roman"/>
          <w:sz w:val="24"/>
          <w:szCs w:val="24"/>
        </w:rPr>
        <w:t>резервуарів зберігання води визначиться робочим проектом</w:t>
      </w:r>
      <w:r w:rsidR="00247E32" w:rsidRPr="00FD6EE5">
        <w:rPr>
          <w:rFonts w:ascii="Times New Roman" w:hAnsi="Times New Roman" w:cs="Times New Roman"/>
          <w:sz w:val="24"/>
          <w:szCs w:val="24"/>
        </w:rPr>
        <w:t xml:space="preserve">. </w:t>
      </w:r>
    </w:p>
    <w:p w:rsidR="00593FC8" w:rsidRDefault="00593FC8" w:rsidP="00B44E5C">
      <w:pPr>
        <w:pStyle w:val="a6"/>
        <w:rPr>
          <w:rFonts w:ascii="Times New Roman" w:hAnsi="Times New Roman" w:cs="Times New Roman"/>
          <w:b/>
          <w:sz w:val="24"/>
          <w:szCs w:val="24"/>
        </w:rPr>
      </w:pPr>
    </w:p>
    <w:p w:rsidR="00E4097F" w:rsidRPr="00FD6EE5" w:rsidRDefault="00E4097F" w:rsidP="00B44E5C">
      <w:pPr>
        <w:pStyle w:val="a6"/>
        <w:rPr>
          <w:rFonts w:ascii="Times New Roman" w:hAnsi="Times New Roman" w:cs="Times New Roman"/>
          <w:b/>
          <w:sz w:val="24"/>
          <w:szCs w:val="24"/>
        </w:rPr>
      </w:pPr>
    </w:p>
    <w:p w:rsidR="00D7245E" w:rsidRDefault="00D7245E" w:rsidP="00170D7B">
      <w:pPr>
        <w:widowControl/>
        <w:jc w:val="center"/>
        <w:rPr>
          <w:rFonts w:ascii="Times New Roman" w:hAnsi="Times New Roman" w:cs="Times New Roman"/>
          <w:b/>
          <w:sz w:val="24"/>
          <w:szCs w:val="24"/>
          <w:lang w:val="ru-RU"/>
        </w:rPr>
      </w:pPr>
    </w:p>
    <w:p w:rsidR="00170D7B" w:rsidRPr="00A95B1F" w:rsidRDefault="00AB47AD" w:rsidP="00170D7B">
      <w:pPr>
        <w:widowControl/>
        <w:jc w:val="center"/>
        <w:rPr>
          <w:rFonts w:ascii="Arial-BoldMT" w:eastAsiaTheme="minorHAnsi" w:hAnsi="Arial-BoldMT" w:cs="Arial-BoldMT"/>
          <w:b/>
          <w:bCs/>
          <w:sz w:val="24"/>
          <w:szCs w:val="24"/>
          <w:lang w:eastAsia="en-US"/>
        </w:rPr>
      </w:pPr>
      <w:r>
        <w:rPr>
          <w:rFonts w:ascii="Times New Roman" w:hAnsi="Times New Roman" w:cs="Times New Roman"/>
          <w:b/>
          <w:sz w:val="24"/>
          <w:szCs w:val="24"/>
        </w:rPr>
        <w:t>11</w:t>
      </w:r>
      <w:r w:rsidR="00EC078D" w:rsidRPr="00A95B1F">
        <w:rPr>
          <w:rFonts w:ascii="Times New Roman" w:hAnsi="Times New Roman" w:cs="Times New Roman"/>
          <w:b/>
          <w:sz w:val="24"/>
          <w:szCs w:val="24"/>
        </w:rPr>
        <w:t>.</w:t>
      </w:r>
      <w:r w:rsidR="008B127B" w:rsidRPr="00A95B1F">
        <w:rPr>
          <w:rFonts w:ascii="Times New Roman" w:hAnsi="Times New Roman" w:cs="Times New Roman"/>
          <w:b/>
          <w:sz w:val="24"/>
          <w:szCs w:val="24"/>
        </w:rPr>
        <w:t>3</w:t>
      </w:r>
      <w:r w:rsidR="00EC078D" w:rsidRPr="00A95B1F">
        <w:rPr>
          <w:rFonts w:ascii="Times New Roman" w:hAnsi="Times New Roman" w:cs="Times New Roman"/>
          <w:b/>
          <w:sz w:val="24"/>
          <w:szCs w:val="24"/>
        </w:rPr>
        <w:t>.</w:t>
      </w:r>
      <w:r w:rsidR="00371FF0" w:rsidRPr="00A95B1F">
        <w:rPr>
          <w:rFonts w:ascii="Times New Roman" w:hAnsi="Times New Roman" w:cs="Times New Roman"/>
          <w:b/>
          <w:sz w:val="24"/>
          <w:szCs w:val="24"/>
        </w:rPr>
        <w:t>ЕЛЕКТРОЗАБЕЗПЕЧЕННЯ:</w:t>
      </w:r>
      <w:r w:rsidR="00170D7B" w:rsidRPr="00A95B1F">
        <w:rPr>
          <w:rFonts w:ascii="Arial-BoldMT" w:eastAsiaTheme="minorHAnsi" w:hAnsi="Arial-BoldMT" w:cs="Arial-BoldMT"/>
          <w:b/>
          <w:bCs/>
          <w:sz w:val="24"/>
          <w:szCs w:val="24"/>
          <w:lang w:eastAsia="en-US"/>
        </w:rPr>
        <w:t xml:space="preserve"> Проектні пропозиції</w:t>
      </w:r>
    </w:p>
    <w:p w:rsidR="00371FF0" w:rsidRPr="00FD6EE5" w:rsidRDefault="00371FF0" w:rsidP="00170D7B">
      <w:pPr>
        <w:pStyle w:val="a6"/>
        <w:rPr>
          <w:rFonts w:ascii="Times New Roman" w:hAnsi="Times New Roman" w:cs="Times New Roman"/>
          <w:sz w:val="24"/>
          <w:szCs w:val="24"/>
        </w:rPr>
      </w:pPr>
    </w:p>
    <w:p w:rsidR="00F62998" w:rsidRPr="00FD6EE5" w:rsidRDefault="00F62998"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Електропостачання споживачів проектно</w:t>
      </w:r>
      <w:r w:rsidR="00170D7B">
        <w:rPr>
          <w:rFonts w:ascii="Times New Roman" w:eastAsiaTheme="minorHAnsi" w:hAnsi="Times New Roman" w:cs="Times New Roman"/>
          <w:sz w:val="24"/>
          <w:szCs w:val="24"/>
          <w:lang w:eastAsia="en-US"/>
        </w:rPr>
        <w:t>їтериторії пропонується</w:t>
      </w:r>
      <w:r w:rsidRPr="00FD6EE5">
        <w:rPr>
          <w:rFonts w:ascii="Times New Roman" w:eastAsiaTheme="minorHAnsi" w:hAnsi="Times New Roman" w:cs="Times New Roman"/>
          <w:sz w:val="24"/>
          <w:szCs w:val="24"/>
          <w:lang w:eastAsia="en-US"/>
        </w:rPr>
        <w:t xml:space="preserve"> від енергосистеми ПАТ "Миколаївобленерго"</w:t>
      </w:r>
      <w:r w:rsidR="001749AA">
        <w:rPr>
          <w:rFonts w:ascii="Times New Roman" w:eastAsiaTheme="minorHAnsi" w:hAnsi="Times New Roman" w:cs="Times New Roman"/>
          <w:sz w:val="24"/>
          <w:szCs w:val="24"/>
          <w:lang w:eastAsia="en-US"/>
        </w:rPr>
        <w:t xml:space="preserve"> – ПС 35/10 кВ</w:t>
      </w:r>
      <w:r w:rsidR="004D0661" w:rsidRPr="00FD6EE5">
        <w:rPr>
          <w:rFonts w:ascii="Times New Roman" w:eastAsiaTheme="minorHAnsi" w:hAnsi="Times New Roman" w:cs="Times New Roman"/>
          <w:sz w:val="24"/>
          <w:szCs w:val="24"/>
          <w:lang w:eastAsia="en-US"/>
        </w:rPr>
        <w:t xml:space="preserve">, фідер </w:t>
      </w:r>
      <w:r w:rsidR="001749AA">
        <w:rPr>
          <w:rFonts w:ascii="Times New Roman" w:eastAsiaTheme="minorHAnsi" w:hAnsi="Times New Roman" w:cs="Times New Roman"/>
          <w:sz w:val="24"/>
          <w:szCs w:val="24"/>
          <w:lang w:eastAsia="en-US"/>
        </w:rPr>
        <w:t>–Мигія Ф.084</w:t>
      </w:r>
      <w:r w:rsidRPr="00FD6EE5">
        <w:rPr>
          <w:rFonts w:ascii="Times New Roman" w:eastAsiaTheme="minorHAnsi" w:hAnsi="Times New Roman" w:cs="Times New Roman"/>
          <w:sz w:val="24"/>
          <w:szCs w:val="24"/>
          <w:lang w:eastAsia="en-US"/>
        </w:rPr>
        <w:t xml:space="preserve">, по електричних мережах </w:t>
      </w:r>
      <w:r w:rsidR="00861A96" w:rsidRPr="00FD6EE5">
        <w:rPr>
          <w:rFonts w:ascii="Times New Roman" w:eastAsiaTheme="minorHAnsi" w:hAnsi="Times New Roman" w:cs="Times New Roman"/>
          <w:b/>
          <w:sz w:val="24"/>
          <w:szCs w:val="24"/>
          <w:lang w:eastAsia="en-US"/>
        </w:rPr>
        <w:t>10</w:t>
      </w:r>
      <w:r w:rsidRPr="00FD6EE5">
        <w:rPr>
          <w:rFonts w:ascii="Times New Roman" w:eastAsiaTheme="minorHAnsi" w:hAnsi="Times New Roman" w:cs="Times New Roman"/>
          <w:sz w:val="24"/>
          <w:szCs w:val="24"/>
          <w:lang w:eastAsia="en-US"/>
        </w:rPr>
        <w:t xml:space="preserve"> кВ, через:</w:t>
      </w:r>
    </w:p>
    <w:p w:rsidR="00F62998" w:rsidRPr="00FD6EE5" w:rsidRDefault="001749AA" w:rsidP="001C5FB3">
      <w:pPr>
        <w:pStyle w:val="a6"/>
        <w:numPr>
          <w:ilvl w:val="0"/>
          <w:numId w:val="3"/>
        </w:numPr>
        <w:jc w:val="both"/>
        <w:rPr>
          <w:rFonts w:ascii="Times New Roman" w:hAnsi="Times New Roman" w:cs="Times New Roman"/>
          <w:b/>
          <w:sz w:val="24"/>
          <w:szCs w:val="24"/>
        </w:rPr>
      </w:pPr>
      <w:r>
        <w:rPr>
          <w:rFonts w:ascii="Times New Roman" w:hAnsi="Times New Roman" w:cs="Times New Roman"/>
          <w:sz w:val="24"/>
          <w:szCs w:val="24"/>
        </w:rPr>
        <w:t>К</w:t>
      </w:r>
      <w:r w:rsidR="00F62998" w:rsidRPr="00FD6EE5">
        <w:rPr>
          <w:rFonts w:ascii="Times New Roman" w:hAnsi="Times New Roman" w:cs="Times New Roman"/>
          <w:sz w:val="24"/>
          <w:szCs w:val="24"/>
        </w:rPr>
        <w:t>ТП</w:t>
      </w:r>
      <w:r w:rsidR="004D0661" w:rsidRPr="00FD6EE5">
        <w:rPr>
          <w:rFonts w:ascii="Times New Roman" w:hAnsi="Times New Roman" w:cs="Times New Roman"/>
          <w:sz w:val="24"/>
          <w:szCs w:val="24"/>
        </w:rPr>
        <w:t>№</w:t>
      </w:r>
      <w:r>
        <w:rPr>
          <w:rFonts w:ascii="Times New Roman" w:hAnsi="Times New Roman" w:cs="Times New Roman"/>
          <w:sz w:val="24"/>
          <w:szCs w:val="24"/>
        </w:rPr>
        <w:t>335</w:t>
      </w:r>
      <w:r w:rsidR="00861A96" w:rsidRPr="00FD6EE5">
        <w:rPr>
          <w:rFonts w:ascii="Times New Roman" w:hAnsi="Times New Roman" w:cs="Times New Roman"/>
          <w:sz w:val="24"/>
          <w:szCs w:val="24"/>
        </w:rPr>
        <w:t>10</w:t>
      </w:r>
      <w:r w:rsidR="004D0661" w:rsidRPr="00FD6EE5">
        <w:rPr>
          <w:rFonts w:ascii="Times New Roman" w:hAnsi="Times New Roman" w:cs="Times New Roman"/>
          <w:sz w:val="24"/>
          <w:szCs w:val="24"/>
        </w:rPr>
        <w:t>/0.4</w:t>
      </w:r>
      <w:r w:rsidR="00861A96" w:rsidRPr="00FD6EE5">
        <w:rPr>
          <w:rFonts w:ascii="Times New Roman" w:hAnsi="Times New Roman" w:cs="Times New Roman"/>
          <w:sz w:val="24"/>
          <w:szCs w:val="24"/>
        </w:rPr>
        <w:t xml:space="preserve"> кВ</w:t>
      </w:r>
      <w:r w:rsidR="004D0661" w:rsidRPr="00FD6EE5">
        <w:rPr>
          <w:rFonts w:ascii="Times New Roman" w:hAnsi="Times New Roman" w:cs="Times New Roman"/>
          <w:sz w:val="24"/>
          <w:szCs w:val="24"/>
        </w:rPr>
        <w:t>,</w:t>
      </w:r>
      <w:r w:rsidR="001C5FB3">
        <w:rPr>
          <w:rFonts w:ascii="Times New Roman" w:hAnsi="Times New Roman" w:cs="Times New Roman"/>
          <w:sz w:val="24"/>
          <w:szCs w:val="24"/>
        </w:rPr>
        <w:t xml:space="preserve"> </w:t>
      </w:r>
      <w:r w:rsidR="004D0661" w:rsidRPr="00FD6EE5">
        <w:rPr>
          <w:rFonts w:ascii="Times New Roman" w:hAnsi="Times New Roman" w:cs="Times New Roman"/>
          <w:sz w:val="24"/>
          <w:szCs w:val="24"/>
        </w:rPr>
        <w:t>яка</w:t>
      </w:r>
      <w:r w:rsidR="001C5FB3">
        <w:rPr>
          <w:rFonts w:ascii="Times New Roman" w:hAnsi="Times New Roman" w:cs="Times New Roman"/>
          <w:sz w:val="24"/>
          <w:szCs w:val="24"/>
        </w:rPr>
        <w:t xml:space="preserve"> </w:t>
      </w:r>
      <w:r w:rsidR="004D0661" w:rsidRPr="00FD6EE5">
        <w:rPr>
          <w:rFonts w:ascii="Times New Roman" w:hAnsi="Times New Roman" w:cs="Times New Roman"/>
          <w:sz w:val="24"/>
          <w:szCs w:val="24"/>
        </w:rPr>
        <w:t xml:space="preserve">забезпечує електричною енергією </w:t>
      </w:r>
      <w:r>
        <w:rPr>
          <w:rFonts w:ascii="Times New Roman" w:hAnsi="Times New Roman" w:cs="Times New Roman"/>
          <w:sz w:val="24"/>
          <w:szCs w:val="24"/>
        </w:rPr>
        <w:t>АЗС мережі заправок «</w:t>
      </w:r>
      <w:r>
        <w:rPr>
          <w:rFonts w:ascii="Times New Roman" w:hAnsi="Times New Roman" w:cs="Times New Roman"/>
          <w:sz w:val="24"/>
          <w:szCs w:val="24"/>
          <w:lang w:val="en-US"/>
        </w:rPr>
        <w:t>WOG</w:t>
      </w:r>
      <w:r>
        <w:rPr>
          <w:rFonts w:ascii="Times New Roman" w:hAnsi="Times New Roman" w:cs="Times New Roman"/>
          <w:sz w:val="24"/>
          <w:szCs w:val="24"/>
        </w:rPr>
        <w:t>»</w:t>
      </w:r>
      <w:r w:rsidR="004D0661" w:rsidRPr="00FD6EE5">
        <w:rPr>
          <w:rFonts w:ascii="Times New Roman" w:hAnsi="Times New Roman" w:cs="Times New Roman"/>
          <w:sz w:val="24"/>
          <w:szCs w:val="24"/>
        </w:rPr>
        <w:t>;</w:t>
      </w:r>
    </w:p>
    <w:p w:rsidR="00A530E9" w:rsidRPr="00FD6EE5" w:rsidRDefault="00A530E9" w:rsidP="001C5FB3">
      <w:pPr>
        <w:pStyle w:val="a6"/>
        <w:ind w:left="567"/>
        <w:jc w:val="both"/>
        <w:rPr>
          <w:rFonts w:ascii="Times New Roman" w:hAnsi="Times New Roman" w:cs="Times New Roman"/>
          <w:sz w:val="24"/>
          <w:szCs w:val="24"/>
        </w:rPr>
      </w:pPr>
    </w:p>
    <w:p w:rsidR="00AB38BD" w:rsidRPr="00FD6EE5" w:rsidRDefault="007041DE" w:rsidP="009B434C">
      <w:pPr>
        <w:widowControl/>
        <w:jc w:val="center"/>
        <w:rPr>
          <w:rFonts w:ascii="Times New Roman" w:eastAsiaTheme="minorHAnsi" w:hAnsi="Times New Roman" w:cs="Times New Roman"/>
          <w:b/>
          <w:sz w:val="24"/>
          <w:szCs w:val="24"/>
          <w:lang w:eastAsia="en-US"/>
        </w:rPr>
      </w:pPr>
      <w:r w:rsidRPr="00FD6EE5">
        <w:rPr>
          <w:rFonts w:eastAsiaTheme="minorHAnsi"/>
          <w:b/>
          <w:sz w:val="24"/>
          <w:szCs w:val="24"/>
          <w:lang w:eastAsia="en-US"/>
        </w:rPr>
        <w:t>Розрахунки перспективного споживання електроенергії та навантажень</w:t>
      </w:r>
      <w:r w:rsidRPr="00FD6EE5">
        <w:rPr>
          <w:rFonts w:ascii="Times New Roman" w:eastAsiaTheme="minorHAnsi" w:hAnsi="Times New Roman" w:cs="Times New Roman"/>
          <w:b/>
          <w:sz w:val="24"/>
          <w:szCs w:val="24"/>
          <w:lang w:eastAsia="en-US"/>
        </w:rPr>
        <w:t>.</w:t>
      </w:r>
    </w:p>
    <w:p w:rsidR="007041DE" w:rsidRPr="00FD6EE5" w:rsidRDefault="007041DE"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Розрахунок перспективного споживання електроенергії та максимальних навантажень для потреб проектно</w:t>
      </w:r>
      <w:r w:rsidR="00A0035B">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xml:space="preserve">  на розрахунковий строк будівництва для комунально-побутових та </w:t>
      </w:r>
      <w:r w:rsidRPr="00FD6EE5">
        <w:rPr>
          <w:rFonts w:ascii="Times New Roman" w:eastAsiaTheme="minorHAnsi" w:hAnsi="Times New Roman" w:cs="Times New Roman"/>
          <w:sz w:val="24"/>
          <w:szCs w:val="24"/>
          <w:lang w:eastAsia="en-US"/>
        </w:rPr>
        <w:lastRenderedPageBreak/>
        <w:t xml:space="preserve">господарських </w:t>
      </w:r>
      <w:r w:rsidR="00A0035B">
        <w:rPr>
          <w:rFonts w:ascii="Times New Roman" w:eastAsiaTheme="minorHAnsi" w:hAnsi="Times New Roman" w:cs="Times New Roman"/>
          <w:sz w:val="24"/>
          <w:szCs w:val="24"/>
          <w:lang w:eastAsia="en-US"/>
        </w:rPr>
        <w:t>потреб</w:t>
      </w:r>
      <w:r w:rsidRPr="00FD6EE5">
        <w:rPr>
          <w:rFonts w:ascii="Times New Roman" w:eastAsiaTheme="minorHAnsi" w:hAnsi="Times New Roman" w:cs="Times New Roman"/>
          <w:sz w:val="24"/>
          <w:szCs w:val="24"/>
          <w:lang w:eastAsia="en-US"/>
        </w:rPr>
        <w:t xml:space="preserve"> виконується з урахування</w:t>
      </w:r>
      <w:r w:rsidR="001A308A" w:rsidRPr="00FD6EE5">
        <w:rPr>
          <w:rFonts w:ascii="Times New Roman" w:eastAsiaTheme="minorHAnsi" w:hAnsi="Times New Roman" w:cs="Times New Roman"/>
          <w:sz w:val="24"/>
          <w:szCs w:val="24"/>
          <w:lang w:eastAsia="en-US"/>
        </w:rPr>
        <w:t xml:space="preserve"> існуючого споживання електричної енергії та</w:t>
      </w:r>
      <w:r w:rsidRPr="00FD6EE5">
        <w:rPr>
          <w:rFonts w:ascii="Times New Roman" w:eastAsiaTheme="minorHAnsi" w:hAnsi="Times New Roman" w:cs="Times New Roman"/>
          <w:sz w:val="24"/>
          <w:szCs w:val="24"/>
          <w:lang w:eastAsia="en-US"/>
        </w:rPr>
        <w:t xml:space="preserve"> техніко-економічних показників </w:t>
      </w:r>
      <w:r w:rsidR="001A308A" w:rsidRPr="00FD6EE5">
        <w:rPr>
          <w:rFonts w:ascii="Times New Roman" w:eastAsiaTheme="minorHAnsi" w:hAnsi="Times New Roman" w:cs="Times New Roman"/>
          <w:sz w:val="24"/>
          <w:szCs w:val="24"/>
          <w:lang w:eastAsia="en-US"/>
        </w:rPr>
        <w:t xml:space="preserve">споживання електричної енергії </w:t>
      </w:r>
      <w:r w:rsidRPr="00FD6EE5">
        <w:rPr>
          <w:rFonts w:ascii="Times New Roman" w:eastAsiaTheme="minorHAnsi" w:hAnsi="Times New Roman" w:cs="Times New Roman"/>
          <w:sz w:val="24"/>
          <w:szCs w:val="24"/>
          <w:lang w:eastAsia="en-US"/>
        </w:rPr>
        <w:t>проекту</w:t>
      </w:r>
      <w:r w:rsidR="00A0035B">
        <w:rPr>
          <w:rFonts w:ascii="Times New Roman" w:eastAsiaTheme="minorHAnsi" w:hAnsi="Times New Roman" w:cs="Times New Roman"/>
          <w:sz w:val="24"/>
          <w:szCs w:val="24"/>
          <w:lang w:eastAsia="en-US"/>
        </w:rPr>
        <w:t>адміністративно-сервісного центру сільгосптехніки</w:t>
      </w:r>
      <w:r w:rsidRPr="00FD6EE5">
        <w:rPr>
          <w:rFonts w:ascii="Times New Roman" w:eastAsiaTheme="minorHAnsi" w:hAnsi="Times New Roman" w:cs="Times New Roman"/>
          <w:sz w:val="24"/>
          <w:szCs w:val="24"/>
          <w:lang w:eastAsia="en-US"/>
        </w:rPr>
        <w:t>.</w:t>
      </w:r>
    </w:p>
    <w:p w:rsidR="007041DE" w:rsidRPr="00FD6EE5" w:rsidRDefault="007041DE"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Закладена в проекті забезпеченість проектного кварталу на існуючому стані та на розрахунковому етапі</w:t>
      </w:r>
      <w:r w:rsidR="00827E08" w:rsidRPr="00FD6EE5">
        <w:rPr>
          <w:rFonts w:ascii="Times New Roman" w:eastAsiaTheme="minorHAnsi" w:hAnsi="Times New Roman" w:cs="Times New Roman"/>
          <w:sz w:val="24"/>
          <w:szCs w:val="24"/>
          <w:lang w:eastAsia="en-US"/>
        </w:rPr>
        <w:t>викличе</w:t>
      </w:r>
      <w:r w:rsidRPr="00FD6EE5">
        <w:rPr>
          <w:rFonts w:ascii="Times New Roman" w:eastAsiaTheme="minorHAnsi" w:hAnsi="Times New Roman" w:cs="Times New Roman"/>
          <w:sz w:val="24"/>
          <w:szCs w:val="24"/>
          <w:lang w:eastAsia="en-US"/>
        </w:rPr>
        <w:t xml:space="preserve"> збільшення споживання потужності та електроенергії на</w:t>
      </w:r>
      <w:r w:rsidR="00A0035B">
        <w:rPr>
          <w:rFonts w:ascii="Times New Roman" w:eastAsiaTheme="minorHAnsi" w:hAnsi="Times New Roman" w:cs="Times New Roman"/>
          <w:sz w:val="24"/>
          <w:szCs w:val="24"/>
          <w:lang w:eastAsia="en-US"/>
        </w:rPr>
        <w:t>49</w:t>
      </w:r>
      <w:r w:rsidR="002F1753" w:rsidRPr="00FD6EE5">
        <w:rPr>
          <w:rFonts w:ascii="Times New Roman" w:eastAsiaTheme="minorHAnsi" w:hAnsi="Times New Roman" w:cs="Times New Roman"/>
          <w:sz w:val="24"/>
          <w:szCs w:val="24"/>
          <w:lang w:eastAsia="en-US"/>
        </w:rPr>
        <w:t>.0</w:t>
      </w:r>
      <w:r w:rsidRPr="00FD6EE5">
        <w:rPr>
          <w:rFonts w:ascii="Times New Roman" w:eastAsiaTheme="minorHAnsi" w:hAnsi="Times New Roman" w:cs="Times New Roman"/>
          <w:sz w:val="24"/>
          <w:szCs w:val="24"/>
          <w:lang w:eastAsia="en-US"/>
        </w:rPr>
        <w:t xml:space="preserve"> кВт</w:t>
      </w:r>
    </w:p>
    <w:p w:rsidR="00371FF0" w:rsidRPr="00FD6EE5" w:rsidRDefault="00827E08" w:rsidP="001C5FB3">
      <w:pPr>
        <w:pStyle w:val="a6"/>
        <w:jc w:val="both"/>
        <w:rPr>
          <w:rFonts w:ascii="Times New Roman" w:hAnsi="Times New Roman" w:cs="Times New Roman"/>
          <w:sz w:val="24"/>
          <w:szCs w:val="24"/>
        </w:rPr>
      </w:pPr>
      <w:r w:rsidRPr="00FD6EE5">
        <w:rPr>
          <w:rFonts w:ascii="Times New Roman" w:hAnsi="Times New Roman" w:cs="Times New Roman"/>
          <w:sz w:val="24"/>
          <w:szCs w:val="24"/>
        </w:rPr>
        <w:t>(</w:t>
      </w:r>
      <w:r w:rsidR="00F62998" w:rsidRPr="00FD6EE5">
        <w:rPr>
          <w:rFonts w:ascii="Times New Roman" w:hAnsi="Times New Roman" w:cs="Times New Roman"/>
          <w:sz w:val="24"/>
          <w:szCs w:val="24"/>
        </w:rPr>
        <w:t xml:space="preserve">Річна потреба комплексу будівель в електричній енергії (за даними </w:t>
      </w:r>
      <w:r w:rsidR="00A0035B">
        <w:rPr>
          <w:rFonts w:ascii="Times New Roman" w:hAnsi="Times New Roman" w:cs="Times New Roman"/>
          <w:sz w:val="24"/>
          <w:szCs w:val="24"/>
        </w:rPr>
        <w:t>розрахунку намірів</w:t>
      </w:r>
      <w:r w:rsidR="00F62998" w:rsidRPr="00FD6EE5">
        <w:rPr>
          <w:rFonts w:ascii="Times New Roman" w:hAnsi="Times New Roman" w:cs="Times New Roman"/>
          <w:sz w:val="24"/>
          <w:szCs w:val="24"/>
        </w:rPr>
        <w:t xml:space="preserve">) складає </w:t>
      </w:r>
      <w:r w:rsidR="002F1753" w:rsidRPr="00FD6EE5">
        <w:rPr>
          <w:rFonts w:ascii="Times New Roman" w:hAnsi="Times New Roman" w:cs="Times New Roman"/>
          <w:sz w:val="24"/>
          <w:szCs w:val="24"/>
        </w:rPr>
        <w:t xml:space="preserve">45.480 тис. </w:t>
      </w:r>
      <w:r w:rsidR="00F62998" w:rsidRPr="00FD6EE5">
        <w:rPr>
          <w:rFonts w:ascii="Times New Roman" w:hAnsi="Times New Roman" w:cs="Times New Roman"/>
          <w:sz w:val="24"/>
          <w:szCs w:val="24"/>
        </w:rPr>
        <w:t xml:space="preserve">кВт.год. Потужність електроустановок </w:t>
      </w:r>
      <w:r w:rsidR="002F1753" w:rsidRPr="00FD6EE5">
        <w:rPr>
          <w:rFonts w:ascii="Times New Roman" w:hAnsi="Times New Roman" w:cs="Times New Roman"/>
          <w:sz w:val="24"/>
          <w:szCs w:val="24"/>
        </w:rPr>
        <w:t>–49.0</w:t>
      </w:r>
      <w:r w:rsidR="00F62998" w:rsidRPr="00FD6EE5">
        <w:rPr>
          <w:rFonts w:ascii="Times New Roman" w:hAnsi="Times New Roman" w:cs="Times New Roman"/>
          <w:sz w:val="24"/>
          <w:szCs w:val="24"/>
        </w:rPr>
        <w:t xml:space="preserve"> кВт</w:t>
      </w:r>
      <w:r w:rsidR="002F1753" w:rsidRPr="00FD6EE5">
        <w:rPr>
          <w:rFonts w:ascii="Times New Roman" w:hAnsi="Times New Roman" w:cs="Times New Roman"/>
          <w:sz w:val="24"/>
          <w:szCs w:val="24"/>
        </w:rPr>
        <w:t>/год</w:t>
      </w:r>
      <w:r w:rsidRPr="00FD6EE5">
        <w:rPr>
          <w:rFonts w:ascii="Times New Roman" w:hAnsi="Times New Roman" w:cs="Times New Roman"/>
          <w:sz w:val="24"/>
          <w:szCs w:val="24"/>
        </w:rPr>
        <w:t>)</w:t>
      </w:r>
      <w:r w:rsidR="00F62998" w:rsidRPr="00FD6EE5">
        <w:rPr>
          <w:rFonts w:ascii="Times New Roman" w:hAnsi="Times New Roman" w:cs="Times New Roman"/>
          <w:sz w:val="24"/>
          <w:szCs w:val="24"/>
        </w:rPr>
        <w:t>.</w:t>
      </w:r>
    </w:p>
    <w:p w:rsidR="009B434C" w:rsidRPr="00FD6EE5" w:rsidRDefault="009B434C" w:rsidP="001C5FB3">
      <w:pPr>
        <w:pStyle w:val="a6"/>
        <w:jc w:val="both"/>
        <w:rPr>
          <w:rFonts w:ascii="Times New Roman" w:hAnsi="Times New Roman" w:cs="Times New Roman"/>
          <w:sz w:val="24"/>
          <w:szCs w:val="24"/>
        </w:rPr>
      </w:pPr>
    </w:p>
    <w:p w:rsidR="009B434C" w:rsidRPr="00FD6EE5" w:rsidRDefault="009B434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У зв'язку з очікуванням збільшення</w:t>
      </w:r>
      <w:r w:rsidR="00D253FB" w:rsidRPr="00FD6EE5">
        <w:rPr>
          <w:rFonts w:ascii="Times New Roman" w:eastAsiaTheme="minorHAnsi" w:hAnsi="Times New Roman" w:cs="Times New Roman"/>
          <w:sz w:val="24"/>
          <w:szCs w:val="24"/>
          <w:lang w:eastAsia="en-US"/>
        </w:rPr>
        <w:t xml:space="preserve"> на проектній території </w:t>
      </w:r>
      <w:r w:rsidR="00A0035B">
        <w:rPr>
          <w:rFonts w:ascii="Times New Roman" w:eastAsiaTheme="minorHAnsi" w:hAnsi="Times New Roman" w:cs="Times New Roman"/>
          <w:sz w:val="24"/>
          <w:szCs w:val="24"/>
          <w:lang w:eastAsia="en-US"/>
        </w:rPr>
        <w:t>потреб</w:t>
      </w:r>
      <w:r w:rsidRPr="00FD6EE5">
        <w:rPr>
          <w:rFonts w:ascii="Times New Roman" w:eastAsiaTheme="minorHAnsi" w:hAnsi="Times New Roman" w:cs="Times New Roman"/>
          <w:sz w:val="24"/>
          <w:szCs w:val="24"/>
          <w:lang w:eastAsia="en-US"/>
        </w:rPr>
        <w:t xml:space="preserve"> обслуговування </w:t>
      </w:r>
      <w:r w:rsidR="00A0035B">
        <w:rPr>
          <w:rFonts w:ascii="Times New Roman" w:eastAsiaTheme="minorHAnsi" w:hAnsi="Times New Roman" w:cs="Times New Roman"/>
          <w:sz w:val="24"/>
          <w:szCs w:val="24"/>
          <w:lang w:eastAsia="en-US"/>
        </w:rPr>
        <w:t xml:space="preserve">сільгосптехніки </w:t>
      </w:r>
      <w:r w:rsidRPr="00FD6EE5">
        <w:rPr>
          <w:rFonts w:ascii="Times New Roman" w:eastAsiaTheme="minorHAnsi" w:hAnsi="Times New Roman" w:cs="Times New Roman"/>
          <w:sz w:val="24"/>
          <w:szCs w:val="24"/>
          <w:lang w:eastAsia="en-US"/>
        </w:rPr>
        <w:t>за рахунок передбачуваного в проекті нового будівництва комплексу будівель</w:t>
      </w:r>
      <w:r w:rsidR="00A0035B">
        <w:rPr>
          <w:rFonts w:ascii="Times New Roman" w:eastAsiaTheme="minorHAnsi" w:hAnsi="Times New Roman" w:cs="Times New Roman"/>
          <w:sz w:val="24"/>
          <w:szCs w:val="24"/>
          <w:lang w:eastAsia="en-US"/>
        </w:rPr>
        <w:t xml:space="preserve"> адміністративно-сервісного </w:t>
      </w:r>
      <w:r w:rsidR="00A95B1F">
        <w:rPr>
          <w:rFonts w:ascii="Times New Roman" w:eastAsiaTheme="minorHAnsi" w:hAnsi="Times New Roman" w:cs="Times New Roman"/>
          <w:sz w:val="24"/>
          <w:szCs w:val="24"/>
          <w:lang w:eastAsia="en-US"/>
        </w:rPr>
        <w:t>ц</w:t>
      </w:r>
      <w:r w:rsidR="00A0035B">
        <w:rPr>
          <w:rFonts w:ascii="Times New Roman" w:eastAsiaTheme="minorHAnsi" w:hAnsi="Times New Roman" w:cs="Times New Roman"/>
          <w:sz w:val="24"/>
          <w:szCs w:val="24"/>
          <w:lang w:eastAsia="en-US"/>
        </w:rPr>
        <w:t>ентру</w:t>
      </w:r>
      <w:r w:rsidRPr="00FD6EE5">
        <w:rPr>
          <w:rFonts w:ascii="Times New Roman" w:eastAsiaTheme="minorHAnsi" w:hAnsi="Times New Roman" w:cs="Times New Roman"/>
          <w:sz w:val="24"/>
          <w:szCs w:val="24"/>
          <w:lang w:eastAsia="en-US"/>
        </w:rPr>
        <w:t>, збільшиться споживання електроенергії та потужності.</w:t>
      </w:r>
    </w:p>
    <w:p w:rsidR="009B434C" w:rsidRPr="00FD6EE5" w:rsidRDefault="009B434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Виходячи з розрахунків</w:t>
      </w:r>
      <w:r w:rsidR="002F1753" w:rsidRPr="00FD6EE5">
        <w:rPr>
          <w:rFonts w:ascii="Times New Roman" w:eastAsiaTheme="minorHAnsi" w:hAnsi="Times New Roman" w:cs="Times New Roman"/>
          <w:sz w:val="24"/>
          <w:szCs w:val="24"/>
          <w:lang w:eastAsia="en-US"/>
        </w:rPr>
        <w:t>,</w:t>
      </w:r>
      <w:r w:rsidRPr="00FD6EE5">
        <w:rPr>
          <w:rFonts w:ascii="Times New Roman" w:eastAsiaTheme="minorHAnsi" w:hAnsi="Times New Roman" w:cs="Times New Roman"/>
          <w:sz w:val="24"/>
          <w:szCs w:val="24"/>
          <w:lang w:eastAsia="en-US"/>
        </w:rPr>
        <w:t xml:space="preserve"> на п</w:t>
      </w:r>
      <w:r w:rsidR="000D339B" w:rsidRPr="00FD6EE5">
        <w:rPr>
          <w:rFonts w:ascii="Times New Roman" w:eastAsiaTheme="minorHAnsi" w:hAnsi="Times New Roman" w:cs="Times New Roman"/>
          <w:sz w:val="24"/>
          <w:szCs w:val="24"/>
          <w:lang w:eastAsia="en-US"/>
        </w:rPr>
        <w:t>еріод розрахунко</w:t>
      </w:r>
      <w:r w:rsidRPr="00FD6EE5">
        <w:rPr>
          <w:rFonts w:ascii="Times New Roman" w:eastAsiaTheme="minorHAnsi" w:hAnsi="Times New Roman" w:cs="Times New Roman"/>
          <w:sz w:val="24"/>
          <w:szCs w:val="24"/>
          <w:lang w:eastAsia="en-US"/>
        </w:rPr>
        <w:t xml:space="preserve">вого строку </w:t>
      </w:r>
      <w:r w:rsidR="002F1753" w:rsidRPr="00FD6EE5">
        <w:rPr>
          <w:rFonts w:ascii="Times New Roman" w:eastAsiaTheme="minorHAnsi" w:hAnsi="Times New Roman" w:cs="Times New Roman"/>
          <w:sz w:val="24"/>
          <w:szCs w:val="24"/>
          <w:lang w:eastAsia="en-US"/>
        </w:rPr>
        <w:t xml:space="preserve">навантаження збільшиться </w:t>
      </w:r>
      <w:r w:rsidRPr="00FD6EE5">
        <w:rPr>
          <w:rFonts w:ascii="Times New Roman" w:eastAsiaTheme="minorHAnsi" w:hAnsi="Times New Roman" w:cs="Times New Roman"/>
          <w:sz w:val="24"/>
          <w:szCs w:val="24"/>
          <w:lang w:eastAsia="en-US"/>
        </w:rPr>
        <w:t xml:space="preserve">на </w:t>
      </w:r>
      <w:r w:rsidR="002F1753" w:rsidRPr="00FD6EE5">
        <w:rPr>
          <w:rFonts w:ascii="Times New Roman" w:eastAsiaTheme="minorHAnsi" w:hAnsi="Times New Roman" w:cs="Times New Roman"/>
          <w:b/>
          <w:sz w:val="24"/>
          <w:szCs w:val="24"/>
          <w:lang w:eastAsia="en-US"/>
        </w:rPr>
        <w:t>49.0 к</w:t>
      </w:r>
      <w:r w:rsidRPr="00FD6EE5">
        <w:rPr>
          <w:rFonts w:ascii="Times New Roman" w:eastAsiaTheme="minorHAnsi" w:hAnsi="Times New Roman" w:cs="Times New Roman"/>
          <w:b/>
          <w:sz w:val="24"/>
          <w:szCs w:val="24"/>
          <w:lang w:eastAsia="en-US"/>
        </w:rPr>
        <w:t>Вт</w:t>
      </w:r>
      <w:r w:rsidR="002F1753" w:rsidRPr="00FD6EE5">
        <w:rPr>
          <w:rFonts w:ascii="Times New Roman" w:eastAsiaTheme="minorHAnsi" w:hAnsi="Times New Roman" w:cs="Times New Roman"/>
          <w:b/>
          <w:sz w:val="24"/>
          <w:szCs w:val="24"/>
          <w:lang w:eastAsia="en-US"/>
        </w:rPr>
        <w:t>/год</w:t>
      </w:r>
      <w:r w:rsidRPr="00FD6EE5">
        <w:rPr>
          <w:rFonts w:ascii="Times New Roman" w:eastAsiaTheme="minorHAnsi" w:hAnsi="Times New Roman" w:cs="Times New Roman"/>
          <w:sz w:val="24"/>
          <w:szCs w:val="24"/>
          <w:lang w:eastAsia="en-US"/>
        </w:rPr>
        <w:t>, та беручи до уваги да</w:t>
      </w:r>
      <w:r w:rsidR="000D339B" w:rsidRPr="00FD6EE5">
        <w:rPr>
          <w:rFonts w:ascii="Times New Roman" w:eastAsiaTheme="minorHAnsi" w:hAnsi="Times New Roman" w:cs="Times New Roman"/>
          <w:sz w:val="24"/>
          <w:szCs w:val="24"/>
          <w:lang w:eastAsia="en-US"/>
        </w:rPr>
        <w:t>ні надані від ПАТ «Миколаївобле</w:t>
      </w:r>
      <w:r w:rsidRPr="00FD6EE5">
        <w:rPr>
          <w:rFonts w:ascii="Times New Roman" w:eastAsiaTheme="minorHAnsi" w:hAnsi="Times New Roman" w:cs="Times New Roman"/>
          <w:sz w:val="24"/>
          <w:szCs w:val="24"/>
          <w:lang w:eastAsia="en-US"/>
        </w:rPr>
        <w:t xml:space="preserve">нерго» - </w:t>
      </w:r>
      <w:r w:rsidR="00AB6FC3">
        <w:rPr>
          <w:rFonts w:ascii="Times New Roman" w:eastAsiaTheme="minorHAnsi" w:hAnsi="Times New Roman" w:cs="Times New Roman"/>
          <w:sz w:val="24"/>
          <w:szCs w:val="24"/>
          <w:lang w:eastAsia="en-US"/>
        </w:rPr>
        <w:t>К</w:t>
      </w:r>
      <w:r w:rsidR="000D339B" w:rsidRPr="00FD6EE5">
        <w:rPr>
          <w:rFonts w:ascii="Times New Roman" w:eastAsiaTheme="minorHAnsi" w:hAnsi="Times New Roman" w:cs="Times New Roman"/>
          <w:sz w:val="24"/>
          <w:szCs w:val="24"/>
          <w:lang w:eastAsia="en-US"/>
        </w:rPr>
        <w:t>Т</w:t>
      </w:r>
      <w:r w:rsidRPr="00FD6EE5">
        <w:rPr>
          <w:rFonts w:ascii="Times New Roman" w:eastAsiaTheme="minorHAnsi" w:hAnsi="Times New Roman" w:cs="Times New Roman"/>
          <w:sz w:val="24"/>
          <w:szCs w:val="24"/>
          <w:lang w:eastAsia="en-US"/>
        </w:rPr>
        <w:t>П</w:t>
      </w:r>
      <w:r w:rsidR="000D339B" w:rsidRPr="00FD6EE5">
        <w:rPr>
          <w:rFonts w:ascii="Times New Roman" w:eastAsiaTheme="minorHAnsi" w:hAnsi="Times New Roman" w:cs="Times New Roman"/>
          <w:sz w:val="24"/>
          <w:szCs w:val="24"/>
          <w:lang w:eastAsia="en-US"/>
        </w:rPr>
        <w:t>№</w:t>
      </w:r>
      <w:r w:rsidR="00AB6FC3">
        <w:rPr>
          <w:rFonts w:ascii="Times New Roman" w:eastAsiaTheme="minorHAnsi" w:hAnsi="Times New Roman" w:cs="Times New Roman"/>
          <w:sz w:val="24"/>
          <w:szCs w:val="24"/>
          <w:lang w:eastAsia="en-US"/>
        </w:rPr>
        <w:t>335</w:t>
      </w:r>
      <w:r w:rsidRPr="00FD6EE5">
        <w:rPr>
          <w:rFonts w:ascii="Times New Roman" w:eastAsiaTheme="minorHAnsi" w:hAnsi="Times New Roman" w:cs="Times New Roman"/>
          <w:sz w:val="24"/>
          <w:szCs w:val="24"/>
          <w:lang w:eastAsia="en-US"/>
        </w:rPr>
        <w:t xml:space="preserve">в цілому </w:t>
      </w:r>
      <w:r w:rsidR="00D542BD" w:rsidRPr="00FD6EE5">
        <w:rPr>
          <w:rFonts w:ascii="Times New Roman" w:eastAsiaTheme="minorHAnsi" w:hAnsi="Times New Roman" w:cs="Times New Roman"/>
          <w:sz w:val="24"/>
          <w:szCs w:val="24"/>
          <w:lang w:eastAsia="en-US"/>
        </w:rPr>
        <w:t>має</w:t>
      </w:r>
      <w:r w:rsidRPr="00FD6EE5">
        <w:rPr>
          <w:rFonts w:ascii="Times New Roman" w:eastAsiaTheme="minorHAnsi" w:hAnsi="Times New Roman" w:cs="Times New Roman"/>
          <w:sz w:val="24"/>
          <w:szCs w:val="24"/>
          <w:lang w:eastAsia="en-US"/>
        </w:rPr>
        <w:t xml:space="preserve"> резерв потужності </w:t>
      </w:r>
      <w:r w:rsidR="00D542BD" w:rsidRPr="00FD6EE5">
        <w:rPr>
          <w:rFonts w:ascii="Times New Roman" w:eastAsiaTheme="minorHAnsi" w:hAnsi="Times New Roman" w:cs="Times New Roman"/>
          <w:sz w:val="24"/>
          <w:szCs w:val="24"/>
          <w:lang w:eastAsia="en-US"/>
        </w:rPr>
        <w:t>(</w:t>
      </w:r>
      <w:r w:rsidR="00E67586">
        <w:rPr>
          <w:rFonts w:ascii="Times New Roman" w:eastAsiaTheme="minorHAnsi" w:hAnsi="Times New Roman" w:cs="Times New Roman"/>
          <w:sz w:val="24"/>
          <w:szCs w:val="24"/>
          <w:lang w:eastAsia="en-US"/>
        </w:rPr>
        <w:t>64.98</w:t>
      </w:r>
      <w:r w:rsidR="00D542BD" w:rsidRPr="00FD6EE5">
        <w:rPr>
          <w:rFonts w:ascii="Times New Roman" w:eastAsiaTheme="minorHAnsi" w:hAnsi="Times New Roman" w:cs="Times New Roman"/>
          <w:sz w:val="24"/>
          <w:szCs w:val="24"/>
          <w:lang w:eastAsia="en-US"/>
        </w:rPr>
        <w:t xml:space="preserve"> кВт</w:t>
      </w:r>
      <w:r w:rsidR="00AB6FC3">
        <w:rPr>
          <w:rFonts w:ascii="Times New Roman" w:eastAsiaTheme="minorHAnsi" w:hAnsi="Times New Roman" w:cs="Times New Roman"/>
          <w:sz w:val="24"/>
          <w:szCs w:val="24"/>
          <w:lang w:eastAsia="en-US"/>
        </w:rPr>
        <w:t xml:space="preserve">) що </w:t>
      </w:r>
      <w:r w:rsidR="002F1753" w:rsidRPr="00FD6EE5">
        <w:rPr>
          <w:rFonts w:ascii="Times New Roman" w:eastAsiaTheme="minorHAnsi" w:hAnsi="Times New Roman" w:cs="Times New Roman"/>
          <w:sz w:val="24"/>
          <w:szCs w:val="24"/>
          <w:lang w:eastAsia="en-US"/>
        </w:rPr>
        <w:t>достатньо для підключення перспективного навантаження</w:t>
      </w:r>
      <w:r w:rsidRPr="00FD6EE5">
        <w:rPr>
          <w:rFonts w:ascii="Times New Roman" w:eastAsiaTheme="minorHAnsi" w:hAnsi="Times New Roman" w:cs="Times New Roman"/>
          <w:sz w:val="24"/>
          <w:szCs w:val="24"/>
          <w:lang w:eastAsia="en-US"/>
        </w:rPr>
        <w:t>.</w:t>
      </w:r>
    </w:p>
    <w:p w:rsidR="009B434C" w:rsidRPr="00FD6EE5" w:rsidRDefault="009B434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Враховуючи пропозиції </w:t>
      </w:r>
      <w:r w:rsidR="000D339B" w:rsidRPr="00FD6EE5">
        <w:rPr>
          <w:rFonts w:ascii="Times New Roman" w:eastAsiaTheme="minorHAnsi" w:hAnsi="Times New Roman" w:cs="Times New Roman"/>
          <w:sz w:val="24"/>
          <w:szCs w:val="24"/>
          <w:lang w:eastAsia="en-US"/>
        </w:rPr>
        <w:t>детального</w:t>
      </w:r>
      <w:r w:rsidRPr="00FD6EE5">
        <w:rPr>
          <w:rFonts w:ascii="Times New Roman" w:eastAsiaTheme="minorHAnsi" w:hAnsi="Times New Roman" w:cs="Times New Roman"/>
          <w:sz w:val="24"/>
          <w:szCs w:val="24"/>
          <w:lang w:eastAsia="en-US"/>
        </w:rPr>
        <w:t xml:space="preserve"> плану </w:t>
      </w:r>
      <w:r w:rsidR="000D339B" w:rsidRPr="00FD6EE5">
        <w:rPr>
          <w:rFonts w:ascii="Times New Roman" w:eastAsiaTheme="minorHAnsi" w:hAnsi="Times New Roman" w:cs="Times New Roman"/>
          <w:sz w:val="24"/>
          <w:szCs w:val="24"/>
          <w:lang w:eastAsia="en-US"/>
        </w:rPr>
        <w:t>території проектного кварталу в цьому про</w:t>
      </w:r>
      <w:r w:rsidRPr="00FD6EE5">
        <w:rPr>
          <w:rFonts w:ascii="Times New Roman" w:eastAsiaTheme="minorHAnsi" w:hAnsi="Times New Roman" w:cs="Times New Roman"/>
          <w:sz w:val="24"/>
          <w:szCs w:val="24"/>
          <w:lang w:eastAsia="en-US"/>
        </w:rPr>
        <w:t>екті пропонується:</w:t>
      </w:r>
    </w:p>
    <w:p w:rsidR="009B434C" w:rsidRPr="00FD6EE5" w:rsidRDefault="009B434C" w:rsidP="001C5FB3">
      <w:pPr>
        <w:pStyle w:val="a9"/>
        <w:widowControl/>
        <w:numPr>
          <w:ilvl w:val="0"/>
          <w:numId w:val="5"/>
        </w:numPr>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Схема зовнішнього електропостачання </w:t>
      </w:r>
      <w:r w:rsidR="00A8290A" w:rsidRPr="00FD6EE5">
        <w:rPr>
          <w:rFonts w:ascii="Times New Roman" w:eastAsiaTheme="minorHAnsi" w:hAnsi="Times New Roman" w:cs="Times New Roman"/>
          <w:sz w:val="24"/>
          <w:szCs w:val="24"/>
          <w:lang w:eastAsia="en-US"/>
        </w:rPr>
        <w:t>проектного кварталу</w:t>
      </w:r>
      <w:r w:rsidRPr="00FD6EE5">
        <w:rPr>
          <w:rFonts w:ascii="Times New Roman" w:eastAsiaTheme="minorHAnsi" w:hAnsi="Times New Roman" w:cs="Times New Roman"/>
          <w:sz w:val="24"/>
          <w:szCs w:val="24"/>
          <w:lang w:eastAsia="en-US"/>
        </w:rPr>
        <w:t xml:space="preserve"> на розрахунковому етапі може залишитися без змін.</w:t>
      </w:r>
      <w:r w:rsidR="002F1753" w:rsidRPr="00FD6EE5">
        <w:rPr>
          <w:rFonts w:ascii="Times New Roman" w:eastAsiaTheme="minorHAnsi" w:hAnsi="Times New Roman" w:cs="Times New Roman"/>
          <w:sz w:val="24"/>
          <w:szCs w:val="24"/>
          <w:lang w:eastAsia="en-US"/>
        </w:rPr>
        <w:t xml:space="preserve"> КТП №</w:t>
      </w:r>
      <w:r w:rsidR="00AB6FC3">
        <w:rPr>
          <w:rFonts w:ascii="Times New Roman" w:eastAsiaTheme="minorHAnsi" w:hAnsi="Times New Roman" w:cs="Times New Roman"/>
          <w:sz w:val="24"/>
          <w:szCs w:val="24"/>
          <w:lang w:eastAsia="en-US"/>
        </w:rPr>
        <w:t>33</w:t>
      </w:r>
      <w:r w:rsidR="002F1753" w:rsidRPr="00FD6EE5">
        <w:rPr>
          <w:rFonts w:ascii="Times New Roman" w:eastAsiaTheme="minorHAnsi" w:hAnsi="Times New Roman" w:cs="Times New Roman"/>
          <w:sz w:val="24"/>
          <w:szCs w:val="24"/>
          <w:lang w:eastAsia="en-US"/>
        </w:rPr>
        <w:t>5</w:t>
      </w:r>
      <w:r w:rsidR="00AB6FC3">
        <w:rPr>
          <w:rFonts w:ascii="Times New Roman" w:eastAsiaTheme="minorHAnsi" w:hAnsi="Times New Roman" w:cs="Times New Roman"/>
          <w:sz w:val="24"/>
          <w:szCs w:val="24"/>
          <w:lang w:eastAsia="en-US"/>
        </w:rPr>
        <w:t xml:space="preserve"> не</w:t>
      </w:r>
      <w:r w:rsidR="002F1753" w:rsidRPr="00FD6EE5">
        <w:rPr>
          <w:rFonts w:ascii="Times New Roman" w:eastAsiaTheme="minorHAnsi" w:hAnsi="Times New Roman" w:cs="Times New Roman"/>
          <w:sz w:val="24"/>
          <w:szCs w:val="24"/>
          <w:lang w:eastAsia="en-US"/>
        </w:rPr>
        <w:t xml:space="preserve"> потребує збільшення потужності</w:t>
      </w:r>
      <w:r w:rsidR="00A34CFB" w:rsidRPr="00FD6EE5">
        <w:rPr>
          <w:rFonts w:ascii="Times New Roman" w:eastAsiaTheme="minorHAnsi" w:hAnsi="Times New Roman" w:cs="Times New Roman"/>
          <w:sz w:val="24"/>
          <w:szCs w:val="24"/>
          <w:lang w:eastAsia="en-US"/>
        </w:rPr>
        <w:t>.</w:t>
      </w:r>
    </w:p>
    <w:p w:rsidR="00A96DCE" w:rsidRPr="00FD6EE5" w:rsidRDefault="00A96DCE" w:rsidP="001C5FB3">
      <w:pPr>
        <w:pStyle w:val="a9"/>
        <w:widowControl/>
        <w:numPr>
          <w:ilvl w:val="0"/>
          <w:numId w:val="5"/>
        </w:numPr>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При забудові проектних площадок слід врахувати розташування існуючих повітряних ліній та передбачити улаштування технічних коридорів і охоронних зон.</w:t>
      </w:r>
    </w:p>
    <w:p w:rsidR="00A96DCE" w:rsidRPr="00FD6EE5" w:rsidRDefault="00A96DCE" w:rsidP="001C5FB3">
      <w:pPr>
        <w:pStyle w:val="a9"/>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Охоронна зона від ПЛ-10 кВ - 10м по обидві сторони лінії від крайніх дротів.</w:t>
      </w:r>
    </w:p>
    <w:p w:rsidR="00CD558F" w:rsidRPr="00FD6EE5" w:rsidRDefault="0079356D" w:rsidP="001C5FB3">
      <w:pPr>
        <w:pStyle w:val="a6"/>
        <w:ind w:firstLine="567"/>
        <w:jc w:val="both"/>
        <w:rPr>
          <w:rFonts w:ascii="Times New Roman" w:hAnsi="Times New Roman" w:cs="Times New Roman"/>
          <w:sz w:val="24"/>
          <w:szCs w:val="24"/>
        </w:rPr>
      </w:pPr>
      <w:r w:rsidRPr="00FD6EE5">
        <w:rPr>
          <w:rFonts w:ascii="Times New Roman" w:hAnsi="Times New Roman" w:cs="Times New Roman"/>
          <w:sz w:val="24"/>
          <w:szCs w:val="24"/>
        </w:rPr>
        <w:t>Положення трансформаторної підстанції та траса лінії електропередачі показано на схемі ДПТ.</w:t>
      </w:r>
    </w:p>
    <w:p w:rsidR="00CC2281" w:rsidRPr="00FD6EE5" w:rsidRDefault="00CC2281" w:rsidP="00CC2281">
      <w:pPr>
        <w:pStyle w:val="a6"/>
        <w:ind w:firstLine="567"/>
        <w:rPr>
          <w:rFonts w:ascii="Times New Roman" w:hAnsi="Times New Roman" w:cs="Times New Roman"/>
          <w:sz w:val="24"/>
          <w:szCs w:val="24"/>
        </w:rPr>
      </w:pPr>
    </w:p>
    <w:p w:rsidR="008534E2" w:rsidRPr="00FD6EE5" w:rsidRDefault="00AB47AD" w:rsidP="008534E2">
      <w:pPr>
        <w:widowControl/>
        <w:ind w:firstLine="567"/>
        <w:rPr>
          <w:rFonts w:eastAsiaTheme="minorHAnsi"/>
          <w:sz w:val="24"/>
          <w:szCs w:val="24"/>
          <w:lang w:eastAsia="en-US"/>
        </w:rPr>
      </w:pPr>
      <w:r w:rsidRPr="00AB47AD">
        <w:rPr>
          <w:rFonts w:ascii="Times New Roman" w:hAnsi="Times New Roman" w:cs="Times New Roman"/>
          <w:b/>
          <w:sz w:val="24"/>
          <w:szCs w:val="24"/>
        </w:rPr>
        <w:t>11</w:t>
      </w:r>
      <w:r w:rsidR="007041DE" w:rsidRPr="00AB47AD">
        <w:rPr>
          <w:rFonts w:ascii="Times New Roman" w:hAnsi="Times New Roman" w:cs="Times New Roman"/>
          <w:b/>
          <w:sz w:val="24"/>
          <w:szCs w:val="24"/>
        </w:rPr>
        <w:t>.</w:t>
      </w:r>
      <w:r w:rsidR="008B127B" w:rsidRPr="00AB47AD">
        <w:rPr>
          <w:rFonts w:ascii="Times New Roman" w:hAnsi="Times New Roman" w:cs="Times New Roman"/>
          <w:b/>
          <w:sz w:val="24"/>
          <w:szCs w:val="24"/>
        </w:rPr>
        <w:t>4</w:t>
      </w:r>
      <w:r w:rsidR="00ED2C72" w:rsidRPr="00AB47AD">
        <w:rPr>
          <w:rFonts w:ascii="Times New Roman" w:hAnsi="Times New Roman" w:cs="Times New Roman"/>
          <w:b/>
          <w:sz w:val="24"/>
          <w:szCs w:val="24"/>
        </w:rPr>
        <w:t>ТЕПЛОПОСТАЧАННЯ</w:t>
      </w:r>
      <w:r w:rsidR="007041DE" w:rsidRPr="00AB47AD">
        <w:rPr>
          <w:rFonts w:ascii="Times New Roman" w:hAnsi="Times New Roman" w:cs="Times New Roman"/>
          <w:b/>
          <w:sz w:val="24"/>
          <w:szCs w:val="24"/>
        </w:rPr>
        <w:t>:</w:t>
      </w:r>
      <w:r w:rsidR="008534E2" w:rsidRPr="00FD6EE5">
        <w:rPr>
          <w:rFonts w:eastAsiaTheme="minorHAnsi"/>
          <w:b/>
          <w:bCs/>
          <w:sz w:val="24"/>
          <w:szCs w:val="24"/>
          <w:lang w:eastAsia="en-US"/>
        </w:rPr>
        <w:t xml:space="preserve">Проектні рішення </w:t>
      </w:r>
    </w:p>
    <w:p w:rsidR="007041DE" w:rsidRPr="00A95B1F" w:rsidRDefault="007041DE" w:rsidP="007041DE">
      <w:pPr>
        <w:pStyle w:val="a6"/>
        <w:ind w:firstLine="567"/>
        <w:rPr>
          <w:rFonts w:ascii="Times New Roman" w:hAnsi="Times New Roman" w:cs="Times New Roman"/>
          <w:b/>
          <w:color w:val="FF0000"/>
          <w:sz w:val="24"/>
          <w:szCs w:val="24"/>
        </w:rPr>
      </w:pPr>
    </w:p>
    <w:p w:rsidR="00ED2C72" w:rsidRPr="00FD6EE5" w:rsidRDefault="00ED2C72" w:rsidP="007041DE">
      <w:pPr>
        <w:pStyle w:val="a6"/>
        <w:ind w:firstLine="567"/>
        <w:rPr>
          <w:rFonts w:ascii="Times New Roman" w:hAnsi="Times New Roman" w:cs="Times New Roman"/>
          <w:b/>
          <w:sz w:val="24"/>
          <w:szCs w:val="24"/>
        </w:rPr>
      </w:pPr>
    </w:p>
    <w:p w:rsidR="008534E2" w:rsidRDefault="00ED2C72" w:rsidP="001C5FB3">
      <w:pPr>
        <w:pStyle w:val="a6"/>
        <w:ind w:firstLine="567"/>
        <w:jc w:val="both"/>
        <w:rPr>
          <w:rFonts w:ascii="Times New Roman" w:hAnsi="Times New Roman" w:cs="Times New Roman"/>
          <w:sz w:val="24"/>
          <w:szCs w:val="24"/>
        </w:rPr>
      </w:pPr>
      <w:r w:rsidRPr="00FD6EE5">
        <w:rPr>
          <w:rFonts w:ascii="Times New Roman" w:hAnsi="Times New Roman" w:cs="Times New Roman"/>
          <w:sz w:val="24"/>
          <w:szCs w:val="24"/>
        </w:rPr>
        <w:t xml:space="preserve">Теплопостачання споживачів проектної території </w:t>
      </w:r>
      <w:r w:rsidR="008534E2">
        <w:rPr>
          <w:rFonts w:ascii="Times New Roman" w:hAnsi="Times New Roman" w:cs="Times New Roman"/>
          <w:sz w:val="24"/>
          <w:szCs w:val="24"/>
        </w:rPr>
        <w:t>пропонується</w:t>
      </w:r>
      <w:r w:rsidR="007833C6" w:rsidRPr="00FD6EE5">
        <w:rPr>
          <w:rFonts w:ascii="Times New Roman" w:hAnsi="Times New Roman" w:cs="Times New Roman"/>
          <w:sz w:val="24"/>
          <w:szCs w:val="24"/>
        </w:rPr>
        <w:t xml:space="preserve"> автономне</w:t>
      </w:r>
      <w:r w:rsidR="008534E2">
        <w:rPr>
          <w:rFonts w:ascii="Times New Roman" w:hAnsi="Times New Roman" w:cs="Times New Roman"/>
          <w:sz w:val="24"/>
          <w:szCs w:val="24"/>
        </w:rPr>
        <w:t xml:space="preserve"> з використанням електричної енергії</w:t>
      </w:r>
      <w:r w:rsidR="007833C6" w:rsidRPr="00FD6EE5">
        <w:rPr>
          <w:rFonts w:ascii="Times New Roman" w:hAnsi="Times New Roman" w:cs="Times New Roman"/>
          <w:sz w:val="24"/>
          <w:szCs w:val="24"/>
        </w:rPr>
        <w:t xml:space="preserve">. </w:t>
      </w:r>
    </w:p>
    <w:p w:rsidR="00A82EBC" w:rsidRPr="00FD6EE5" w:rsidRDefault="008534E2" w:rsidP="001C5FB3">
      <w:pPr>
        <w:pStyle w:val="a6"/>
        <w:ind w:firstLine="567"/>
        <w:jc w:val="both"/>
        <w:rPr>
          <w:rFonts w:ascii="Times New Roman" w:hAnsi="Times New Roman" w:cs="Times New Roman"/>
          <w:sz w:val="24"/>
          <w:szCs w:val="24"/>
        </w:rPr>
      </w:pPr>
      <w:r>
        <w:rPr>
          <w:rFonts w:ascii="Times New Roman" w:hAnsi="Times New Roman" w:cs="Times New Roman"/>
          <w:sz w:val="24"/>
          <w:szCs w:val="24"/>
        </w:rPr>
        <w:t>І</w:t>
      </w:r>
      <w:r w:rsidR="00A82EBC" w:rsidRPr="00FD6EE5">
        <w:rPr>
          <w:rFonts w:ascii="Times New Roman" w:hAnsi="Times New Roman" w:cs="Times New Roman"/>
          <w:sz w:val="24"/>
          <w:szCs w:val="24"/>
        </w:rPr>
        <w:t xml:space="preserve">снуючих джерел теплопостачання проектної території </w:t>
      </w:r>
      <w:r>
        <w:rPr>
          <w:rFonts w:ascii="Times New Roman" w:hAnsi="Times New Roman" w:cs="Times New Roman"/>
          <w:sz w:val="24"/>
          <w:szCs w:val="24"/>
        </w:rPr>
        <w:t>немає.</w:t>
      </w:r>
    </w:p>
    <w:p w:rsidR="007041DE" w:rsidRPr="00FD6EE5" w:rsidRDefault="007041DE" w:rsidP="001C5FB3">
      <w:pPr>
        <w:pStyle w:val="a6"/>
        <w:jc w:val="both"/>
        <w:rPr>
          <w:rFonts w:ascii="Times New Roman" w:hAnsi="Times New Roman" w:cs="Times New Roman"/>
          <w:sz w:val="24"/>
          <w:szCs w:val="24"/>
        </w:rPr>
      </w:pPr>
    </w:p>
    <w:p w:rsidR="0021281C" w:rsidRPr="00FD6EE5" w:rsidRDefault="008124D0" w:rsidP="001C5FB3">
      <w:pPr>
        <w:widowControl/>
        <w:ind w:firstLine="567"/>
        <w:jc w:val="both"/>
        <w:rPr>
          <w:rFonts w:ascii="Times New Roman" w:hAnsi="Times New Roman" w:cs="Times New Roman"/>
          <w:sz w:val="24"/>
          <w:szCs w:val="24"/>
        </w:rPr>
      </w:pPr>
      <w:r w:rsidRPr="00FD6EE5">
        <w:rPr>
          <w:rFonts w:ascii="Times New Roman" w:hAnsi="Times New Roman" w:cs="Times New Roman"/>
          <w:sz w:val="24"/>
          <w:szCs w:val="24"/>
        </w:rPr>
        <w:t>Результати розрахунків необхідного теплового потоку за умови 100% забезпеченості споживачів на кінець строку освоєння проектних рішень та обсягів будівництва (2023 р.), наведено в таблиці ТП-</w:t>
      </w:r>
      <w:r w:rsidR="008534E2">
        <w:rPr>
          <w:rFonts w:ascii="Times New Roman" w:hAnsi="Times New Roman" w:cs="Times New Roman"/>
          <w:sz w:val="24"/>
          <w:szCs w:val="24"/>
        </w:rPr>
        <w:t>1</w:t>
      </w:r>
      <w:r w:rsidRPr="00FD6EE5">
        <w:rPr>
          <w:rFonts w:ascii="Times New Roman" w:hAnsi="Times New Roman" w:cs="Times New Roman"/>
          <w:sz w:val="24"/>
          <w:szCs w:val="24"/>
        </w:rPr>
        <w:t>.</w:t>
      </w:r>
    </w:p>
    <w:p w:rsidR="00ED3039" w:rsidRPr="00FD6EE5" w:rsidRDefault="00ED3039" w:rsidP="001C5FB3">
      <w:pPr>
        <w:widowControl/>
        <w:ind w:firstLine="567"/>
        <w:jc w:val="both"/>
        <w:rPr>
          <w:rFonts w:ascii="Times New Roman" w:hAnsi="Times New Roman" w:cs="Times New Roman"/>
          <w:sz w:val="24"/>
          <w:szCs w:val="24"/>
        </w:rPr>
      </w:pPr>
    </w:p>
    <w:p w:rsidR="00E825B2" w:rsidRPr="00FD6EE5" w:rsidRDefault="0021281C" w:rsidP="0021281C">
      <w:pPr>
        <w:widowControl/>
        <w:ind w:firstLine="567"/>
        <w:jc w:val="right"/>
        <w:rPr>
          <w:rFonts w:ascii="Times New Roman" w:hAnsi="Times New Roman" w:cs="Times New Roman"/>
          <w:sz w:val="24"/>
          <w:szCs w:val="24"/>
        </w:rPr>
      </w:pPr>
      <w:r w:rsidRPr="00FD6EE5">
        <w:rPr>
          <w:rFonts w:ascii="Times New Roman" w:hAnsi="Times New Roman" w:cs="Times New Roman"/>
          <w:sz w:val="24"/>
          <w:szCs w:val="24"/>
        </w:rPr>
        <w:t>таблиця ТП-</w:t>
      </w:r>
      <w:r w:rsidR="008534E2">
        <w:rPr>
          <w:rFonts w:ascii="Times New Roman" w:hAnsi="Times New Roman" w:cs="Times New Roman"/>
          <w:sz w:val="24"/>
          <w:szCs w:val="24"/>
        </w:rPr>
        <w:t>1</w:t>
      </w:r>
    </w:p>
    <w:tbl>
      <w:tblPr>
        <w:tblStyle w:val="a5"/>
        <w:tblW w:w="0" w:type="auto"/>
        <w:tblLook w:val="04A0"/>
      </w:tblPr>
      <w:tblGrid>
        <w:gridCol w:w="817"/>
        <w:gridCol w:w="3351"/>
        <w:gridCol w:w="2084"/>
        <w:gridCol w:w="2084"/>
        <w:gridCol w:w="2085"/>
      </w:tblGrid>
      <w:tr w:rsidR="00E91848" w:rsidRPr="00FD6EE5" w:rsidTr="00D81E09">
        <w:trPr>
          <w:trHeight w:val="435"/>
        </w:trPr>
        <w:tc>
          <w:tcPr>
            <w:tcW w:w="817" w:type="dxa"/>
            <w:vMerge w:val="restart"/>
          </w:tcPr>
          <w:p w:rsidR="00E240E3" w:rsidRPr="00FD6EE5" w:rsidRDefault="00E240E3" w:rsidP="00E240E3">
            <w:pPr>
              <w:pStyle w:val="Default"/>
              <w:jc w:val="center"/>
              <w:rPr>
                <w:color w:val="auto"/>
                <w:sz w:val="26"/>
                <w:szCs w:val="26"/>
                <w:lang w:val="uk-UA"/>
              </w:rPr>
            </w:pPr>
            <w:r w:rsidRPr="00FD6EE5">
              <w:rPr>
                <w:i/>
                <w:iCs/>
                <w:color w:val="auto"/>
                <w:sz w:val="26"/>
                <w:szCs w:val="26"/>
                <w:lang w:val="uk-UA"/>
              </w:rPr>
              <w:t xml:space="preserve">№ з/п </w:t>
            </w:r>
          </w:p>
          <w:p w:rsidR="00E240E3" w:rsidRPr="00FD6EE5" w:rsidRDefault="00E240E3" w:rsidP="00E240E3">
            <w:pPr>
              <w:pStyle w:val="a9"/>
              <w:ind w:left="0"/>
              <w:jc w:val="center"/>
              <w:rPr>
                <w:rFonts w:ascii="Times New Roman" w:hAnsi="Times New Roman" w:cs="Times New Roman"/>
                <w:sz w:val="24"/>
                <w:szCs w:val="24"/>
              </w:rPr>
            </w:pPr>
          </w:p>
        </w:tc>
        <w:tc>
          <w:tcPr>
            <w:tcW w:w="3351" w:type="dxa"/>
            <w:vMerge w:val="restart"/>
          </w:tcPr>
          <w:p w:rsidR="00E240E3" w:rsidRPr="00FD6EE5" w:rsidRDefault="00E240E3" w:rsidP="00E240E3">
            <w:pPr>
              <w:pStyle w:val="Default"/>
              <w:jc w:val="center"/>
              <w:rPr>
                <w:color w:val="auto"/>
                <w:sz w:val="26"/>
                <w:szCs w:val="26"/>
                <w:lang w:val="uk-UA"/>
              </w:rPr>
            </w:pPr>
            <w:r w:rsidRPr="00FD6EE5">
              <w:rPr>
                <w:i/>
                <w:iCs/>
                <w:color w:val="auto"/>
                <w:sz w:val="26"/>
                <w:szCs w:val="26"/>
                <w:lang w:val="uk-UA"/>
              </w:rPr>
              <w:t xml:space="preserve">Споживачі </w:t>
            </w:r>
          </w:p>
          <w:p w:rsidR="00E240E3" w:rsidRPr="00FD6EE5" w:rsidRDefault="00E240E3" w:rsidP="00E240E3">
            <w:pPr>
              <w:pStyle w:val="a9"/>
              <w:ind w:left="0"/>
              <w:jc w:val="center"/>
              <w:rPr>
                <w:rFonts w:ascii="Times New Roman" w:hAnsi="Times New Roman" w:cs="Times New Roman"/>
                <w:sz w:val="24"/>
                <w:szCs w:val="24"/>
              </w:rPr>
            </w:pPr>
          </w:p>
        </w:tc>
        <w:tc>
          <w:tcPr>
            <w:tcW w:w="6253" w:type="dxa"/>
            <w:gridSpan w:val="3"/>
          </w:tcPr>
          <w:p w:rsidR="00E240E3" w:rsidRPr="00FD6EE5" w:rsidRDefault="00E240E3" w:rsidP="00E240E3">
            <w:pPr>
              <w:pStyle w:val="Default"/>
              <w:jc w:val="center"/>
              <w:rPr>
                <w:color w:val="auto"/>
                <w:sz w:val="26"/>
                <w:szCs w:val="26"/>
                <w:lang w:val="uk-UA"/>
              </w:rPr>
            </w:pPr>
            <w:r w:rsidRPr="00FD6EE5">
              <w:rPr>
                <w:i/>
                <w:iCs/>
                <w:color w:val="auto"/>
                <w:sz w:val="26"/>
                <w:szCs w:val="26"/>
                <w:lang w:val="uk-UA"/>
              </w:rPr>
              <w:t xml:space="preserve">Витрати теплоти на розрахункові строки / Квт/год </w:t>
            </w:r>
          </w:p>
        </w:tc>
      </w:tr>
      <w:tr w:rsidR="00E91848" w:rsidRPr="00FD6EE5" w:rsidTr="00E240E3">
        <w:trPr>
          <w:trHeight w:val="435"/>
        </w:trPr>
        <w:tc>
          <w:tcPr>
            <w:tcW w:w="817" w:type="dxa"/>
            <w:vMerge/>
          </w:tcPr>
          <w:p w:rsidR="00E240E3" w:rsidRPr="00FD6EE5" w:rsidRDefault="00E240E3" w:rsidP="00E240E3">
            <w:pPr>
              <w:pStyle w:val="Default"/>
              <w:jc w:val="center"/>
              <w:rPr>
                <w:i/>
                <w:iCs/>
                <w:color w:val="auto"/>
                <w:sz w:val="26"/>
                <w:szCs w:val="26"/>
                <w:lang w:val="uk-UA"/>
              </w:rPr>
            </w:pPr>
          </w:p>
        </w:tc>
        <w:tc>
          <w:tcPr>
            <w:tcW w:w="3351" w:type="dxa"/>
            <w:vMerge/>
          </w:tcPr>
          <w:p w:rsidR="00E240E3" w:rsidRPr="00FD6EE5" w:rsidRDefault="00E240E3" w:rsidP="00E240E3">
            <w:pPr>
              <w:pStyle w:val="Default"/>
              <w:jc w:val="center"/>
              <w:rPr>
                <w:i/>
                <w:iCs/>
                <w:color w:val="auto"/>
                <w:sz w:val="26"/>
                <w:szCs w:val="26"/>
                <w:lang w:val="uk-UA"/>
              </w:rPr>
            </w:pPr>
          </w:p>
        </w:tc>
        <w:tc>
          <w:tcPr>
            <w:tcW w:w="2084" w:type="dxa"/>
          </w:tcPr>
          <w:p w:rsidR="00DF3815" w:rsidRPr="00FD6EE5" w:rsidRDefault="00DF3815" w:rsidP="00DF3815">
            <w:pPr>
              <w:pStyle w:val="Default"/>
              <w:jc w:val="center"/>
              <w:rPr>
                <w:color w:val="auto"/>
                <w:sz w:val="26"/>
                <w:szCs w:val="26"/>
                <w:lang w:val="uk-UA"/>
              </w:rPr>
            </w:pPr>
            <w:r w:rsidRPr="00FD6EE5">
              <w:rPr>
                <w:color w:val="auto"/>
                <w:sz w:val="26"/>
                <w:szCs w:val="26"/>
                <w:lang w:val="uk-UA"/>
              </w:rPr>
              <w:t xml:space="preserve">Існуючий стан </w:t>
            </w:r>
          </w:p>
          <w:p w:rsidR="00E240E3" w:rsidRPr="00FD6EE5" w:rsidRDefault="00E240E3" w:rsidP="00E240E3">
            <w:pPr>
              <w:pStyle w:val="a9"/>
              <w:ind w:left="0"/>
              <w:jc w:val="center"/>
              <w:rPr>
                <w:rFonts w:ascii="Times New Roman" w:hAnsi="Times New Roman" w:cs="Times New Roman"/>
                <w:sz w:val="24"/>
                <w:szCs w:val="24"/>
              </w:rPr>
            </w:pPr>
          </w:p>
        </w:tc>
        <w:tc>
          <w:tcPr>
            <w:tcW w:w="2084" w:type="dxa"/>
          </w:tcPr>
          <w:p w:rsidR="00E240E3" w:rsidRPr="00FD6EE5" w:rsidRDefault="00DF3815" w:rsidP="00DF3815">
            <w:pPr>
              <w:pStyle w:val="Default"/>
              <w:jc w:val="center"/>
              <w:rPr>
                <w:color w:val="auto"/>
                <w:sz w:val="26"/>
                <w:szCs w:val="26"/>
                <w:lang w:val="uk-UA"/>
              </w:rPr>
            </w:pPr>
            <w:r w:rsidRPr="00FD6EE5">
              <w:rPr>
                <w:color w:val="auto"/>
                <w:sz w:val="26"/>
                <w:szCs w:val="26"/>
                <w:lang w:val="uk-UA"/>
              </w:rPr>
              <w:t>Нове будів-ництво</w:t>
            </w:r>
          </w:p>
        </w:tc>
        <w:tc>
          <w:tcPr>
            <w:tcW w:w="2085" w:type="dxa"/>
          </w:tcPr>
          <w:p w:rsidR="00E240E3" w:rsidRPr="00FD6EE5" w:rsidRDefault="00DF3815" w:rsidP="00DF3815">
            <w:pPr>
              <w:pStyle w:val="Default"/>
              <w:jc w:val="center"/>
              <w:rPr>
                <w:color w:val="auto"/>
                <w:sz w:val="26"/>
                <w:szCs w:val="26"/>
                <w:lang w:val="uk-UA"/>
              </w:rPr>
            </w:pPr>
            <w:r w:rsidRPr="00FD6EE5">
              <w:rPr>
                <w:color w:val="auto"/>
                <w:sz w:val="26"/>
                <w:szCs w:val="26"/>
                <w:lang w:val="uk-UA"/>
              </w:rPr>
              <w:t xml:space="preserve">Розрахунковий період </w:t>
            </w:r>
          </w:p>
        </w:tc>
      </w:tr>
      <w:tr w:rsidR="00E91848" w:rsidRPr="00FD6EE5" w:rsidTr="00E240E3">
        <w:tc>
          <w:tcPr>
            <w:tcW w:w="817" w:type="dxa"/>
          </w:tcPr>
          <w:p w:rsidR="00E825B2" w:rsidRPr="00FD6EE5" w:rsidRDefault="00DF3815" w:rsidP="00E240E3">
            <w:pPr>
              <w:pStyle w:val="a9"/>
              <w:ind w:left="0"/>
              <w:jc w:val="center"/>
              <w:rPr>
                <w:rFonts w:ascii="Times New Roman" w:hAnsi="Times New Roman" w:cs="Times New Roman"/>
                <w:sz w:val="24"/>
                <w:szCs w:val="24"/>
              </w:rPr>
            </w:pPr>
            <w:r w:rsidRPr="00FD6EE5">
              <w:rPr>
                <w:rFonts w:ascii="Times New Roman" w:hAnsi="Times New Roman" w:cs="Times New Roman"/>
                <w:sz w:val="24"/>
                <w:szCs w:val="24"/>
              </w:rPr>
              <w:t>1.</w:t>
            </w:r>
          </w:p>
        </w:tc>
        <w:tc>
          <w:tcPr>
            <w:tcW w:w="3351" w:type="dxa"/>
          </w:tcPr>
          <w:p w:rsidR="00E825B2" w:rsidRPr="00FD6EE5" w:rsidRDefault="008534E2" w:rsidP="008534E2">
            <w:pPr>
              <w:pStyle w:val="a9"/>
              <w:ind w:left="0"/>
              <w:rPr>
                <w:rFonts w:ascii="Times New Roman" w:hAnsi="Times New Roman" w:cs="Times New Roman"/>
                <w:sz w:val="24"/>
                <w:szCs w:val="24"/>
              </w:rPr>
            </w:pPr>
            <w:r>
              <w:rPr>
                <w:rFonts w:ascii="ArialMT" w:eastAsiaTheme="minorHAnsi" w:hAnsi="ArialMT" w:cs="ArialMT"/>
                <w:sz w:val="22"/>
                <w:szCs w:val="22"/>
                <w:lang w:eastAsia="en-US"/>
              </w:rPr>
              <w:t>Адмінстративно-сервісний центр сільгосптехніки</w:t>
            </w:r>
          </w:p>
        </w:tc>
        <w:tc>
          <w:tcPr>
            <w:tcW w:w="2084" w:type="dxa"/>
          </w:tcPr>
          <w:p w:rsidR="00E825B2" w:rsidRPr="00FD6EE5" w:rsidRDefault="008534E2" w:rsidP="00E240E3">
            <w:pPr>
              <w:pStyle w:val="a9"/>
              <w:ind w:left="0"/>
              <w:jc w:val="center"/>
              <w:rPr>
                <w:rFonts w:ascii="Times New Roman" w:hAnsi="Times New Roman" w:cs="Times New Roman"/>
                <w:sz w:val="24"/>
                <w:szCs w:val="24"/>
              </w:rPr>
            </w:pPr>
            <w:r>
              <w:rPr>
                <w:rFonts w:ascii="Times New Roman" w:hAnsi="Times New Roman" w:cs="Times New Roman"/>
                <w:sz w:val="24"/>
                <w:szCs w:val="24"/>
              </w:rPr>
              <w:t>-</w:t>
            </w:r>
          </w:p>
        </w:tc>
        <w:tc>
          <w:tcPr>
            <w:tcW w:w="2084" w:type="dxa"/>
          </w:tcPr>
          <w:p w:rsidR="00E825B2" w:rsidRPr="00FD6EE5" w:rsidRDefault="008534E2" w:rsidP="00E240E3">
            <w:pPr>
              <w:pStyle w:val="a9"/>
              <w:ind w:left="0"/>
              <w:jc w:val="center"/>
              <w:rPr>
                <w:rFonts w:ascii="Times New Roman" w:hAnsi="Times New Roman" w:cs="Times New Roman"/>
                <w:sz w:val="24"/>
                <w:szCs w:val="24"/>
              </w:rPr>
            </w:pPr>
            <w:r>
              <w:rPr>
                <w:rFonts w:ascii="Times New Roman" w:hAnsi="Times New Roman" w:cs="Times New Roman"/>
                <w:sz w:val="24"/>
                <w:szCs w:val="24"/>
              </w:rPr>
              <w:t>2</w:t>
            </w:r>
            <w:r w:rsidR="00BF50EB" w:rsidRPr="00FD6EE5">
              <w:rPr>
                <w:rFonts w:ascii="Times New Roman" w:hAnsi="Times New Roman" w:cs="Times New Roman"/>
                <w:sz w:val="24"/>
                <w:szCs w:val="24"/>
              </w:rPr>
              <w:t>0</w:t>
            </w:r>
          </w:p>
        </w:tc>
        <w:tc>
          <w:tcPr>
            <w:tcW w:w="2085" w:type="dxa"/>
          </w:tcPr>
          <w:p w:rsidR="00E825B2" w:rsidRPr="00FD6EE5" w:rsidRDefault="008534E2" w:rsidP="00E240E3">
            <w:pPr>
              <w:pStyle w:val="a9"/>
              <w:ind w:left="0"/>
              <w:jc w:val="center"/>
              <w:rPr>
                <w:rFonts w:ascii="Times New Roman" w:hAnsi="Times New Roman" w:cs="Times New Roman"/>
                <w:sz w:val="24"/>
                <w:szCs w:val="24"/>
              </w:rPr>
            </w:pPr>
            <w:r>
              <w:rPr>
                <w:rFonts w:ascii="Times New Roman" w:hAnsi="Times New Roman" w:cs="Times New Roman"/>
                <w:sz w:val="24"/>
                <w:szCs w:val="24"/>
              </w:rPr>
              <w:t>20</w:t>
            </w:r>
          </w:p>
        </w:tc>
      </w:tr>
    </w:tbl>
    <w:p w:rsidR="00D7245E" w:rsidRPr="00781953" w:rsidRDefault="00D7245E" w:rsidP="00781953">
      <w:pPr>
        <w:widowControl/>
        <w:rPr>
          <w:rFonts w:eastAsiaTheme="minorHAnsi"/>
          <w:b/>
          <w:bCs/>
          <w:sz w:val="26"/>
          <w:szCs w:val="26"/>
          <w:lang w:val="ru-RU" w:eastAsia="en-US"/>
        </w:rPr>
      </w:pPr>
    </w:p>
    <w:p w:rsidR="00422FA6" w:rsidRPr="00000B50" w:rsidRDefault="00AB47AD" w:rsidP="00422FA6">
      <w:pPr>
        <w:widowControl/>
        <w:ind w:firstLine="567"/>
        <w:rPr>
          <w:rFonts w:eastAsiaTheme="minorHAnsi"/>
          <w:b/>
          <w:bCs/>
          <w:sz w:val="26"/>
          <w:szCs w:val="26"/>
          <w:lang w:eastAsia="en-US"/>
        </w:rPr>
      </w:pPr>
      <w:r w:rsidRPr="00000B50">
        <w:rPr>
          <w:rFonts w:eastAsiaTheme="minorHAnsi"/>
          <w:b/>
          <w:bCs/>
          <w:sz w:val="26"/>
          <w:szCs w:val="26"/>
          <w:lang w:eastAsia="en-US"/>
        </w:rPr>
        <w:t>11</w:t>
      </w:r>
      <w:r w:rsidR="008B127B" w:rsidRPr="00000B50">
        <w:rPr>
          <w:rFonts w:eastAsiaTheme="minorHAnsi"/>
          <w:b/>
          <w:bCs/>
          <w:sz w:val="26"/>
          <w:szCs w:val="26"/>
          <w:lang w:eastAsia="en-US"/>
        </w:rPr>
        <w:t>.6</w:t>
      </w:r>
      <w:r w:rsidR="00422FA6" w:rsidRPr="00000B50">
        <w:rPr>
          <w:rFonts w:eastAsiaTheme="minorHAnsi"/>
          <w:b/>
          <w:bCs/>
          <w:sz w:val="26"/>
          <w:szCs w:val="26"/>
          <w:lang w:eastAsia="en-US"/>
        </w:rPr>
        <w:t xml:space="preserve">. Зв'язок. </w:t>
      </w:r>
    </w:p>
    <w:p w:rsidR="009F735C" w:rsidRPr="00FD6EE5" w:rsidRDefault="009F735C" w:rsidP="00422FA6">
      <w:pPr>
        <w:widowControl/>
        <w:ind w:firstLine="567"/>
        <w:rPr>
          <w:rFonts w:eastAsiaTheme="minorHAnsi"/>
          <w:sz w:val="26"/>
          <w:szCs w:val="26"/>
          <w:lang w:eastAsia="en-US"/>
        </w:rPr>
      </w:pPr>
    </w:p>
    <w:p w:rsidR="00422FA6" w:rsidRPr="00FD6EE5" w:rsidRDefault="00422FA6"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В даному розділі проекту ро</w:t>
      </w:r>
      <w:r w:rsidR="009F735C" w:rsidRPr="00FD6EE5">
        <w:rPr>
          <w:rFonts w:ascii="Times New Roman" w:eastAsiaTheme="minorHAnsi" w:hAnsi="Times New Roman" w:cs="Times New Roman"/>
          <w:sz w:val="24"/>
          <w:szCs w:val="24"/>
          <w:lang w:eastAsia="en-US"/>
        </w:rPr>
        <w:t>зглянуті питання мереж зв’язку детального</w:t>
      </w:r>
      <w:r w:rsidRPr="00FD6EE5">
        <w:rPr>
          <w:rFonts w:ascii="Times New Roman" w:eastAsiaTheme="minorHAnsi" w:hAnsi="Times New Roman" w:cs="Times New Roman"/>
          <w:sz w:val="24"/>
          <w:szCs w:val="24"/>
          <w:lang w:eastAsia="en-US"/>
        </w:rPr>
        <w:t xml:space="preserve"> плану </w:t>
      </w:r>
      <w:r w:rsidR="009F735C" w:rsidRPr="00FD6EE5">
        <w:rPr>
          <w:rFonts w:ascii="Times New Roman" w:eastAsiaTheme="minorHAnsi" w:hAnsi="Times New Roman" w:cs="Times New Roman"/>
          <w:sz w:val="24"/>
          <w:szCs w:val="24"/>
          <w:lang w:eastAsia="en-US"/>
        </w:rPr>
        <w:t>території проектно</w:t>
      </w:r>
      <w:r w:rsidR="00B4376C">
        <w:rPr>
          <w:rFonts w:ascii="Times New Roman" w:eastAsiaTheme="minorHAnsi" w:hAnsi="Times New Roman" w:cs="Times New Roman"/>
          <w:sz w:val="24"/>
          <w:szCs w:val="24"/>
          <w:lang w:val="ru-RU" w:eastAsia="en-US"/>
        </w:rPr>
        <w:t xml:space="preserve">ї </w:t>
      </w:r>
      <w:r w:rsidR="00B4376C" w:rsidRPr="00B4376C">
        <w:rPr>
          <w:rFonts w:ascii="Times New Roman" w:eastAsiaTheme="minorHAnsi" w:hAnsi="Times New Roman" w:cs="Times New Roman"/>
          <w:sz w:val="24"/>
          <w:szCs w:val="24"/>
          <w:lang w:eastAsia="en-US"/>
        </w:rPr>
        <w:t>території</w:t>
      </w:r>
      <w:r w:rsidRPr="00FD6EE5">
        <w:rPr>
          <w:rFonts w:ascii="Times New Roman" w:eastAsiaTheme="minorHAnsi" w:hAnsi="Times New Roman" w:cs="Times New Roman"/>
          <w:sz w:val="24"/>
          <w:szCs w:val="24"/>
          <w:lang w:eastAsia="en-US"/>
        </w:rPr>
        <w:t xml:space="preserve">.  </w:t>
      </w:r>
    </w:p>
    <w:p w:rsidR="009F735C" w:rsidRPr="00FD6EE5" w:rsidRDefault="009F735C" w:rsidP="001C5FB3">
      <w:pPr>
        <w:widowControl/>
        <w:ind w:firstLine="567"/>
        <w:jc w:val="both"/>
        <w:rPr>
          <w:rFonts w:ascii="Times New Roman" w:eastAsiaTheme="minorHAnsi" w:hAnsi="Times New Roman" w:cs="Times New Roman"/>
          <w:sz w:val="24"/>
          <w:szCs w:val="24"/>
          <w:lang w:eastAsia="en-US"/>
        </w:rPr>
      </w:pPr>
      <w:r w:rsidRPr="00FD6EE5">
        <w:rPr>
          <w:rFonts w:ascii="Times New Roman" w:hAnsi="Times New Roman" w:cs="Times New Roman"/>
          <w:sz w:val="24"/>
          <w:szCs w:val="24"/>
        </w:rPr>
        <w:t>Розділ проекту виконано на основі:</w:t>
      </w:r>
    </w:p>
    <w:p w:rsidR="00422FA6" w:rsidRPr="00FD6EE5" w:rsidRDefault="00422FA6"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w:t>
      </w:r>
      <w:r w:rsidR="009F735C" w:rsidRPr="00FD6EE5">
        <w:rPr>
          <w:rFonts w:ascii="Times New Roman" w:eastAsiaTheme="minorHAnsi" w:hAnsi="Times New Roman" w:cs="Times New Roman"/>
          <w:sz w:val="24"/>
          <w:szCs w:val="24"/>
          <w:lang w:eastAsia="en-US"/>
        </w:rPr>
        <w:t xml:space="preserve">існуючого стану слабкострумових мереж </w:t>
      </w:r>
      <w:r w:rsidR="00B4376C">
        <w:rPr>
          <w:rFonts w:ascii="Times New Roman" w:eastAsiaTheme="minorHAnsi" w:hAnsi="Times New Roman" w:cs="Times New Roman"/>
          <w:sz w:val="24"/>
          <w:szCs w:val="24"/>
          <w:lang w:eastAsia="en-US"/>
        </w:rPr>
        <w:t>території</w:t>
      </w:r>
      <w:r w:rsidRPr="00FD6EE5">
        <w:rPr>
          <w:rFonts w:ascii="Times New Roman" w:eastAsiaTheme="minorHAnsi" w:hAnsi="Times New Roman" w:cs="Times New Roman"/>
          <w:sz w:val="24"/>
          <w:szCs w:val="24"/>
          <w:lang w:eastAsia="en-US"/>
        </w:rPr>
        <w:t xml:space="preserve">; </w:t>
      </w:r>
    </w:p>
    <w:p w:rsidR="00422FA6" w:rsidRDefault="00422FA6"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карти покриття мобільним зв’язком операторів “Київстар GSM”, </w:t>
      </w:r>
      <w:r w:rsidR="00B4376C" w:rsidRPr="00B4376C">
        <w:rPr>
          <w:rFonts w:ascii="Times New Roman" w:eastAsiaTheme="minorHAnsi" w:hAnsi="Times New Roman" w:cs="Times New Roman"/>
          <w:sz w:val="24"/>
          <w:szCs w:val="24"/>
          <w:lang w:eastAsia="en-US"/>
        </w:rPr>
        <w:t>“</w:t>
      </w:r>
      <w:r w:rsidR="00B4376C">
        <w:rPr>
          <w:rFonts w:ascii="Times New Roman" w:eastAsiaTheme="minorHAnsi" w:hAnsi="Times New Roman" w:cs="Times New Roman"/>
          <w:sz w:val="24"/>
          <w:szCs w:val="24"/>
          <w:lang w:val="en-US" w:eastAsia="en-US"/>
        </w:rPr>
        <w:t>Wodafon</w:t>
      </w:r>
      <w:r w:rsidR="00B4376C" w:rsidRPr="00B4376C">
        <w:rPr>
          <w:rFonts w:ascii="Times New Roman" w:eastAsiaTheme="minorHAnsi" w:hAnsi="Times New Roman" w:cs="Times New Roman"/>
          <w:sz w:val="24"/>
          <w:szCs w:val="24"/>
          <w:lang w:eastAsia="en-US"/>
        </w:rPr>
        <w:t>”</w:t>
      </w:r>
      <w:r w:rsidRPr="00FD6EE5">
        <w:rPr>
          <w:rFonts w:ascii="Times New Roman" w:eastAsiaTheme="minorHAnsi" w:hAnsi="Times New Roman" w:cs="Times New Roman"/>
          <w:sz w:val="24"/>
          <w:szCs w:val="24"/>
          <w:lang w:eastAsia="en-US"/>
        </w:rPr>
        <w:t>, «LIFE</w:t>
      </w:r>
      <w:r w:rsidR="00B4376C">
        <w:rPr>
          <w:rFonts w:ascii="Times New Roman" w:eastAsiaTheme="minorHAnsi" w:hAnsi="Times New Roman" w:cs="Times New Roman"/>
          <w:sz w:val="24"/>
          <w:szCs w:val="24"/>
          <w:lang w:val="en-US" w:eastAsia="en-US"/>
        </w:rPr>
        <w:t>sell</w:t>
      </w:r>
      <w:r w:rsidRPr="00FD6EE5">
        <w:rPr>
          <w:rFonts w:ascii="Times New Roman" w:eastAsiaTheme="minorHAnsi" w:hAnsi="Times New Roman" w:cs="Times New Roman"/>
          <w:sz w:val="24"/>
          <w:szCs w:val="24"/>
          <w:lang w:eastAsia="en-US"/>
        </w:rPr>
        <w:t xml:space="preserve">» </w:t>
      </w:r>
    </w:p>
    <w:p w:rsidR="001C5FB3" w:rsidRDefault="001C5FB3" w:rsidP="001C5FB3">
      <w:pPr>
        <w:widowControl/>
        <w:jc w:val="both"/>
        <w:rPr>
          <w:rFonts w:ascii="Times New Roman" w:eastAsiaTheme="minorHAnsi" w:hAnsi="Times New Roman" w:cs="Times New Roman"/>
          <w:sz w:val="24"/>
          <w:szCs w:val="24"/>
          <w:lang w:eastAsia="en-US"/>
        </w:rPr>
      </w:pPr>
    </w:p>
    <w:p w:rsidR="001C5FB3" w:rsidRDefault="001C5FB3" w:rsidP="001C5FB3">
      <w:pPr>
        <w:widowControl/>
        <w:jc w:val="both"/>
        <w:rPr>
          <w:rFonts w:ascii="Times New Roman" w:eastAsiaTheme="minorHAnsi" w:hAnsi="Times New Roman" w:cs="Times New Roman"/>
          <w:sz w:val="24"/>
          <w:szCs w:val="24"/>
          <w:lang w:eastAsia="en-US"/>
        </w:rPr>
      </w:pPr>
    </w:p>
    <w:p w:rsidR="001C5FB3" w:rsidRPr="00FD6EE5" w:rsidRDefault="001C5FB3" w:rsidP="001C5FB3">
      <w:pPr>
        <w:widowControl/>
        <w:jc w:val="both"/>
        <w:rPr>
          <w:rFonts w:ascii="Times New Roman" w:eastAsiaTheme="minorHAnsi" w:hAnsi="Times New Roman" w:cs="Times New Roman"/>
          <w:sz w:val="24"/>
          <w:szCs w:val="24"/>
          <w:lang w:eastAsia="en-US"/>
        </w:rPr>
      </w:pPr>
    </w:p>
    <w:p w:rsidR="00422FA6" w:rsidRPr="00FD6EE5" w:rsidRDefault="009F735C" w:rsidP="00422FA6">
      <w:pPr>
        <w:widowControl/>
        <w:rPr>
          <w:rFonts w:eastAsiaTheme="minorHAnsi"/>
          <w:b/>
          <w:sz w:val="24"/>
          <w:szCs w:val="24"/>
          <w:lang w:eastAsia="en-US"/>
        </w:rPr>
      </w:pPr>
      <w:r w:rsidRPr="00FD6EE5">
        <w:rPr>
          <w:rFonts w:eastAsiaTheme="minorHAnsi"/>
          <w:b/>
          <w:sz w:val="24"/>
          <w:szCs w:val="24"/>
          <w:lang w:eastAsia="en-US"/>
        </w:rPr>
        <w:lastRenderedPageBreak/>
        <w:t>1</w:t>
      </w:r>
      <w:r w:rsidR="00000B50">
        <w:rPr>
          <w:rFonts w:eastAsiaTheme="minorHAnsi"/>
          <w:b/>
          <w:sz w:val="24"/>
          <w:szCs w:val="24"/>
          <w:lang w:eastAsia="en-US"/>
        </w:rPr>
        <w:t>1</w:t>
      </w:r>
      <w:r w:rsidRPr="00FD6EE5">
        <w:rPr>
          <w:rFonts w:eastAsiaTheme="minorHAnsi"/>
          <w:b/>
          <w:sz w:val="24"/>
          <w:szCs w:val="24"/>
          <w:lang w:eastAsia="en-US"/>
        </w:rPr>
        <w:t xml:space="preserve">.6.1. </w:t>
      </w:r>
      <w:r w:rsidR="00422FA6" w:rsidRPr="00FD6EE5">
        <w:rPr>
          <w:rFonts w:eastAsiaTheme="minorHAnsi"/>
          <w:b/>
          <w:sz w:val="24"/>
          <w:szCs w:val="24"/>
          <w:lang w:eastAsia="en-US"/>
        </w:rPr>
        <w:t xml:space="preserve">Телефонний зв’язок </w:t>
      </w:r>
    </w:p>
    <w:p w:rsidR="00422FA6" w:rsidRPr="00FD6EE5" w:rsidRDefault="00422FA6" w:rsidP="00AE508B">
      <w:pPr>
        <w:widowControl/>
        <w:ind w:firstLine="567"/>
        <w:rPr>
          <w:rFonts w:eastAsiaTheme="minorHAnsi"/>
          <w:b/>
          <w:sz w:val="24"/>
          <w:szCs w:val="24"/>
          <w:lang w:eastAsia="en-US"/>
        </w:rPr>
      </w:pPr>
      <w:r w:rsidRPr="00FD6EE5">
        <w:rPr>
          <w:rFonts w:eastAsiaTheme="minorHAnsi"/>
          <w:b/>
          <w:sz w:val="24"/>
          <w:szCs w:val="24"/>
          <w:lang w:eastAsia="en-US"/>
        </w:rPr>
        <w:t xml:space="preserve">Існуючий стан. </w:t>
      </w:r>
    </w:p>
    <w:p w:rsidR="00422FA6" w:rsidRPr="00FD6EE5" w:rsidRDefault="00422FA6"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На існуючий час </w:t>
      </w:r>
      <w:r w:rsidR="00B4376C">
        <w:rPr>
          <w:rFonts w:ascii="Times New Roman" w:eastAsiaTheme="minorHAnsi" w:hAnsi="Times New Roman" w:cs="Times New Roman"/>
          <w:sz w:val="24"/>
          <w:szCs w:val="24"/>
          <w:lang w:eastAsia="en-US"/>
        </w:rPr>
        <w:t>на проектній території</w:t>
      </w:r>
      <w:r w:rsidR="000B4373" w:rsidRPr="00FD6EE5">
        <w:rPr>
          <w:rFonts w:ascii="Times New Roman" w:eastAsiaTheme="minorHAnsi" w:hAnsi="Times New Roman" w:cs="Times New Roman"/>
          <w:sz w:val="24"/>
          <w:szCs w:val="24"/>
          <w:lang w:eastAsia="en-US"/>
        </w:rPr>
        <w:t xml:space="preserve">телефонний зв′язок від стаціонарної телефонної мережі відсутній. На </w:t>
      </w:r>
      <w:r w:rsidR="00B4376C">
        <w:rPr>
          <w:rFonts w:ascii="Times New Roman" w:eastAsiaTheme="minorHAnsi" w:hAnsi="Times New Roman" w:cs="Times New Roman"/>
          <w:sz w:val="24"/>
          <w:szCs w:val="24"/>
          <w:lang w:eastAsia="en-US"/>
        </w:rPr>
        <w:t xml:space="preserve">даній </w:t>
      </w:r>
      <w:r w:rsidR="000B4373" w:rsidRPr="00FD6EE5">
        <w:rPr>
          <w:rFonts w:ascii="Times New Roman" w:eastAsiaTheme="minorHAnsi" w:hAnsi="Times New Roman" w:cs="Times New Roman"/>
          <w:sz w:val="24"/>
          <w:szCs w:val="24"/>
          <w:lang w:eastAsia="en-US"/>
        </w:rPr>
        <w:t xml:space="preserve">території </w:t>
      </w:r>
      <w:r w:rsidRPr="00FD6EE5">
        <w:rPr>
          <w:rFonts w:ascii="Times New Roman" w:eastAsiaTheme="minorHAnsi" w:hAnsi="Times New Roman" w:cs="Times New Roman"/>
          <w:sz w:val="24"/>
          <w:szCs w:val="24"/>
          <w:lang w:eastAsia="en-US"/>
        </w:rPr>
        <w:t>ді</w:t>
      </w:r>
      <w:r w:rsidR="00B4376C">
        <w:rPr>
          <w:rFonts w:ascii="Times New Roman" w:eastAsiaTheme="minorHAnsi" w:hAnsi="Times New Roman" w:cs="Times New Roman"/>
          <w:sz w:val="24"/>
          <w:szCs w:val="24"/>
          <w:lang w:eastAsia="en-US"/>
        </w:rPr>
        <w:t>ють</w:t>
      </w:r>
      <w:r w:rsidR="000B4373" w:rsidRPr="00FD6EE5">
        <w:rPr>
          <w:rFonts w:ascii="Times New Roman" w:eastAsiaTheme="minorHAnsi" w:hAnsi="Times New Roman" w:cs="Times New Roman"/>
          <w:sz w:val="24"/>
          <w:szCs w:val="24"/>
          <w:lang w:eastAsia="en-US"/>
        </w:rPr>
        <w:t>оператор</w:t>
      </w:r>
      <w:r w:rsidR="00B4376C">
        <w:rPr>
          <w:rFonts w:ascii="Times New Roman" w:eastAsiaTheme="minorHAnsi" w:hAnsi="Times New Roman" w:cs="Times New Roman"/>
          <w:sz w:val="24"/>
          <w:szCs w:val="24"/>
          <w:lang w:eastAsia="en-US"/>
        </w:rPr>
        <w:t>и</w:t>
      </w:r>
      <w:r w:rsidRPr="00FD6EE5">
        <w:rPr>
          <w:rFonts w:ascii="Times New Roman" w:eastAsiaTheme="minorHAnsi" w:hAnsi="Times New Roman" w:cs="Times New Roman"/>
          <w:sz w:val="24"/>
          <w:szCs w:val="24"/>
          <w:lang w:eastAsia="en-US"/>
        </w:rPr>
        <w:t xml:space="preserve"> мобільного зв’язку </w:t>
      </w:r>
      <w:r w:rsidR="00C47C7B" w:rsidRPr="00FD6EE5">
        <w:rPr>
          <w:rFonts w:ascii="Times New Roman" w:eastAsiaTheme="minorHAnsi" w:hAnsi="Times New Roman" w:cs="Times New Roman"/>
          <w:sz w:val="24"/>
          <w:szCs w:val="24"/>
          <w:lang w:eastAsia="en-US"/>
        </w:rPr>
        <w:t>«</w:t>
      </w:r>
      <w:r w:rsidRPr="00FD6EE5">
        <w:rPr>
          <w:rFonts w:ascii="Times New Roman" w:eastAsiaTheme="minorHAnsi" w:hAnsi="Times New Roman" w:cs="Times New Roman"/>
          <w:sz w:val="24"/>
          <w:szCs w:val="24"/>
          <w:lang w:eastAsia="en-US"/>
        </w:rPr>
        <w:t>Київстар GSM</w:t>
      </w:r>
      <w:r w:rsidR="00C47C7B" w:rsidRPr="00FD6EE5">
        <w:rPr>
          <w:rFonts w:ascii="Times New Roman" w:eastAsiaTheme="minorHAnsi" w:hAnsi="Times New Roman" w:cs="Times New Roman"/>
          <w:sz w:val="24"/>
          <w:szCs w:val="24"/>
          <w:lang w:eastAsia="en-US"/>
        </w:rPr>
        <w:t>»</w:t>
      </w:r>
      <w:r w:rsidR="00000B50">
        <w:rPr>
          <w:rFonts w:ascii="Times New Roman" w:eastAsiaTheme="minorHAnsi" w:hAnsi="Times New Roman" w:cs="Times New Roman"/>
          <w:sz w:val="24"/>
          <w:szCs w:val="24"/>
          <w:lang w:eastAsia="en-US"/>
        </w:rPr>
        <w:t>,</w:t>
      </w:r>
      <w:r w:rsidR="00000B50" w:rsidRPr="00B4376C">
        <w:rPr>
          <w:rFonts w:ascii="Times New Roman" w:eastAsiaTheme="minorHAnsi" w:hAnsi="Times New Roman" w:cs="Times New Roman"/>
          <w:sz w:val="24"/>
          <w:szCs w:val="24"/>
          <w:lang w:eastAsia="en-US"/>
        </w:rPr>
        <w:t>“</w:t>
      </w:r>
      <w:r w:rsidR="00000B50">
        <w:rPr>
          <w:rFonts w:ascii="Times New Roman" w:eastAsiaTheme="minorHAnsi" w:hAnsi="Times New Roman" w:cs="Times New Roman"/>
          <w:sz w:val="24"/>
          <w:szCs w:val="24"/>
          <w:lang w:val="en-US" w:eastAsia="en-US"/>
        </w:rPr>
        <w:t>Wodafon</w:t>
      </w:r>
      <w:r w:rsidR="00000B50" w:rsidRPr="00B4376C">
        <w:rPr>
          <w:rFonts w:ascii="Times New Roman" w:eastAsiaTheme="minorHAnsi" w:hAnsi="Times New Roman" w:cs="Times New Roman"/>
          <w:sz w:val="24"/>
          <w:szCs w:val="24"/>
          <w:lang w:eastAsia="en-US"/>
        </w:rPr>
        <w:t>”</w:t>
      </w:r>
      <w:r w:rsidR="00000B50" w:rsidRPr="00FD6EE5">
        <w:rPr>
          <w:rFonts w:ascii="Times New Roman" w:eastAsiaTheme="minorHAnsi" w:hAnsi="Times New Roman" w:cs="Times New Roman"/>
          <w:sz w:val="24"/>
          <w:szCs w:val="24"/>
          <w:lang w:eastAsia="en-US"/>
        </w:rPr>
        <w:t>, «LIFE</w:t>
      </w:r>
      <w:r w:rsidR="00000B50">
        <w:rPr>
          <w:rFonts w:ascii="Times New Roman" w:eastAsiaTheme="minorHAnsi" w:hAnsi="Times New Roman" w:cs="Times New Roman"/>
          <w:sz w:val="24"/>
          <w:szCs w:val="24"/>
          <w:lang w:val="en-US" w:eastAsia="en-US"/>
        </w:rPr>
        <w:t>sell</w:t>
      </w:r>
      <w:r w:rsidR="00000B50" w:rsidRPr="00FD6EE5">
        <w:rPr>
          <w:rFonts w:ascii="Times New Roman" w:eastAsiaTheme="minorHAnsi" w:hAnsi="Times New Roman" w:cs="Times New Roman"/>
          <w:sz w:val="24"/>
          <w:szCs w:val="24"/>
          <w:lang w:eastAsia="en-US"/>
        </w:rPr>
        <w:t>»</w:t>
      </w:r>
      <w:r w:rsidRPr="00FD6EE5">
        <w:rPr>
          <w:rFonts w:ascii="Times New Roman" w:eastAsiaTheme="minorHAnsi" w:hAnsi="Times New Roman" w:cs="Times New Roman"/>
          <w:sz w:val="24"/>
          <w:szCs w:val="24"/>
          <w:lang w:eastAsia="en-US"/>
        </w:rPr>
        <w:t xml:space="preserve">. </w:t>
      </w:r>
    </w:p>
    <w:p w:rsidR="00422FA6" w:rsidRPr="00FD6EE5" w:rsidRDefault="00422FA6" w:rsidP="00DC390D">
      <w:pPr>
        <w:widowControl/>
        <w:ind w:firstLine="567"/>
        <w:rPr>
          <w:rFonts w:eastAsiaTheme="minorHAnsi"/>
          <w:b/>
          <w:sz w:val="24"/>
          <w:szCs w:val="24"/>
          <w:lang w:eastAsia="en-US"/>
        </w:rPr>
      </w:pPr>
      <w:r w:rsidRPr="00FD6EE5">
        <w:rPr>
          <w:rFonts w:eastAsiaTheme="minorHAnsi"/>
          <w:b/>
          <w:sz w:val="24"/>
          <w:szCs w:val="24"/>
          <w:lang w:eastAsia="en-US"/>
        </w:rPr>
        <w:t xml:space="preserve">Проектні рішення </w:t>
      </w:r>
    </w:p>
    <w:p w:rsidR="00422FA6" w:rsidRDefault="001353B2"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Проектом детального плану території на визначений період розвиток телефонного зв′язку від стаціонарної телефонної мережі не передбачається.</w:t>
      </w:r>
    </w:p>
    <w:p w:rsidR="00000B50" w:rsidRPr="00FD6EE5" w:rsidRDefault="00000B50" w:rsidP="00674C2F">
      <w:pPr>
        <w:widowControl/>
        <w:ind w:firstLine="567"/>
        <w:rPr>
          <w:rFonts w:ascii="Times New Roman" w:eastAsiaTheme="minorHAnsi" w:hAnsi="Times New Roman" w:cs="Times New Roman"/>
          <w:sz w:val="24"/>
          <w:szCs w:val="24"/>
          <w:lang w:eastAsia="en-US"/>
        </w:rPr>
      </w:pPr>
    </w:p>
    <w:p w:rsidR="003557BC" w:rsidRPr="00FD6EE5" w:rsidRDefault="003557BC" w:rsidP="003557BC">
      <w:pPr>
        <w:widowControl/>
        <w:ind w:firstLine="567"/>
        <w:rPr>
          <w:rFonts w:eastAsiaTheme="minorHAnsi"/>
          <w:b/>
          <w:sz w:val="24"/>
          <w:szCs w:val="24"/>
          <w:lang w:eastAsia="en-US"/>
        </w:rPr>
      </w:pPr>
      <w:r w:rsidRPr="00FD6EE5">
        <w:rPr>
          <w:rFonts w:eastAsiaTheme="minorHAnsi"/>
          <w:b/>
          <w:sz w:val="24"/>
          <w:szCs w:val="24"/>
          <w:lang w:eastAsia="en-US"/>
        </w:rPr>
        <w:t>1</w:t>
      </w:r>
      <w:r w:rsidR="00000B50">
        <w:rPr>
          <w:rFonts w:eastAsiaTheme="minorHAnsi"/>
          <w:b/>
          <w:sz w:val="24"/>
          <w:szCs w:val="24"/>
          <w:lang w:eastAsia="en-US"/>
        </w:rPr>
        <w:t>1</w:t>
      </w:r>
      <w:r w:rsidRPr="00FD6EE5">
        <w:rPr>
          <w:rFonts w:eastAsiaTheme="minorHAnsi"/>
          <w:b/>
          <w:sz w:val="24"/>
          <w:szCs w:val="24"/>
          <w:lang w:eastAsia="en-US"/>
        </w:rPr>
        <w:t xml:space="preserve">.6.2. </w:t>
      </w:r>
      <w:r w:rsidR="00C47C7B" w:rsidRPr="00FD6EE5">
        <w:rPr>
          <w:rFonts w:eastAsiaTheme="minorHAnsi"/>
          <w:b/>
          <w:sz w:val="24"/>
          <w:szCs w:val="24"/>
          <w:lang w:eastAsia="en-US"/>
        </w:rPr>
        <w:t>Дрот</w:t>
      </w:r>
      <w:r w:rsidRPr="00FD6EE5">
        <w:rPr>
          <w:rFonts w:eastAsiaTheme="minorHAnsi"/>
          <w:b/>
          <w:sz w:val="24"/>
          <w:szCs w:val="24"/>
          <w:lang w:eastAsia="en-US"/>
        </w:rPr>
        <w:t xml:space="preserve">ове мовлення </w:t>
      </w:r>
    </w:p>
    <w:p w:rsidR="003557BC" w:rsidRPr="00FD6EE5" w:rsidRDefault="003557BC" w:rsidP="00610A22">
      <w:pPr>
        <w:widowControl/>
        <w:ind w:firstLine="567"/>
        <w:rPr>
          <w:rFonts w:eastAsiaTheme="minorHAnsi"/>
          <w:b/>
          <w:sz w:val="24"/>
          <w:szCs w:val="24"/>
          <w:lang w:eastAsia="en-US"/>
        </w:rPr>
      </w:pPr>
      <w:r w:rsidRPr="00FD6EE5">
        <w:rPr>
          <w:rFonts w:eastAsiaTheme="minorHAnsi"/>
          <w:b/>
          <w:sz w:val="24"/>
          <w:szCs w:val="24"/>
          <w:lang w:eastAsia="en-US"/>
        </w:rPr>
        <w:t xml:space="preserve">Існуючий стан. </w:t>
      </w:r>
    </w:p>
    <w:p w:rsidR="003557BC" w:rsidRPr="00FD6EE5" w:rsidRDefault="003557BC" w:rsidP="00AE508B">
      <w:pPr>
        <w:widowControl/>
        <w:ind w:firstLine="567"/>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На теперішній час </w:t>
      </w:r>
      <w:r w:rsidR="00000B50">
        <w:rPr>
          <w:rFonts w:ascii="Times New Roman" w:eastAsiaTheme="minorHAnsi" w:hAnsi="Times New Roman" w:cs="Times New Roman"/>
          <w:sz w:val="24"/>
          <w:szCs w:val="24"/>
          <w:lang w:eastAsia="en-US"/>
        </w:rPr>
        <w:t>на проектній території</w:t>
      </w:r>
      <w:r w:rsidR="00C47C7B" w:rsidRPr="00FD6EE5">
        <w:rPr>
          <w:rFonts w:ascii="Times New Roman" w:eastAsiaTheme="minorHAnsi" w:hAnsi="Times New Roman" w:cs="Times New Roman"/>
          <w:sz w:val="24"/>
          <w:szCs w:val="24"/>
          <w:lang w:eastAsia="en-US"/>
        </w:rPr>
        <w:t>дротове</w:t>
      </w:r>
      <w:r w:rsidR="00AE508B" w:rsidRPr="00FD6EE5">
        <w:rPr>
          <w:rFonts w:ascii="Times New Roman" w:eastAsiaTheme="minorHAnsi" w:hAnsi="Times New Roman" w:cs="Times New Roman"/>
          <w:sz w:val="24"/>
          <w:szCs w:val="24"/>
          <w:lang w:eastAsia="en-US"/>
        </w:rPr>
        <w:t xml:space="preserve"> мовлення</w:t>
      </w:r>
      <w:r w:rsidR="001C5134" w:rsidRPr="00FD6EE5">
        <w:rPr>
          <w:rFonts w:ascii="Times New Roman" w:eastAsiaTheme="minorHAnsi" w:hAnsi="Times New Roman" w:cs="Times New Roman"/>
          <w:sz w:val="24"/>
          <w:szCs w:val="24"/>
          <w:lang w:eastAsia="en-US"/>
        </w:rPr>
        <w:t xml:space="preserve"> відсутнє</w:t>
      </w:r>
      <w:r w:rsidRPr="00FD6EE5">
        <w:rPr>
          <w:rFonts w:ascii="Times New Roman" w:eastAsiaTheme="minorHAnsi" w:hAnsi="Times New Roman" w:cs="Times New Roman"/>
          <w:sz w:val="24"/>
          <w:szCs w:val="24"/>
          <w:lang w:eastAsia="en-US"/>
        </w:rPr>
        <w:t xml:space="preserve">. </w:t>
      </w:r>
    </w:p>
    <w:p w:rsidR="001C5134" w:rsidRPr="00FD6EE5" w:rsidRDefault="001C5134" w:rsidP="001C5134">
      <w:pPr>
        <w:widowControl/>
        <w:ind w:firstLine="567"/>
        <w:rPr>
          <w:rFonts w:eastAsiaTheme="minorHAnsi"/>
          <w:b/>
          <w:sz w:val="24"/>
          <w:szCs w:val="24"/>
          <w:lang w:eastAsia="en-US"/>
        </w:rPr>
      </w:pPr>
      <w:r w:rsidRPr="00FD6EE5">
        <w:rPr>
          <w:rFonts w:eastAsiaTheme="minorHAnsi"/>
          <w:b/>
          <w:sz w:val="24"/>
          <w:szCs w:val="24"/>
          <w:lang w:eastAsia="en-US"/>
        </w:rPr>
        <w:t xml:space="preserve">Проектні рішення </w:t>
      </w:r>
    </w:p>
    <w:p w:rsidR="00AE508B" w:rsidRPr="00FD6EE5" w:rsidRDefault="00AE508B" w:rsidP="00AE508B">
      <w:pPr>
        <w:widowControl/>
        <w:ind w:firstLine="567"/>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Проектом детального плану території на визначений період розвиток </w:t>
      </w:r>
      <w:r w:rsidR="00000B50">
        <w:rPr>
          <w:rFonts w:ascii="Times New Roman" w:eastAsiaTheme="minorHAnsi" w:hAnsi="Times New Roman" w:cs="Times New Roman"/>
          <w:sz w:val="24"/>
          <w:szCs w:val="24"/>
          <w:lang w:eastAsia="en-US"/>
        </w:rPr>
        <w:t>дрот</w:t>
      </w:r>
      <w:r w:rsidR="001C5134" w:rsidRPr="00FD6EE5">
        <w:rPr>
          <w:rFonts w:ascii="Times New Roman" w:eastAsiaTheme="minorHAnsi" w:hAnsi="Times New Roman" w:cs="Times New Roman"/>
          <w:sz w:val="24"/>
          <w:szCs w:val="24"/>
          <w:lang w:eastAsia="en-US"/>
        </w:rPr>
        <w:t>ового мовлення</w:t>
      </w:r>
      <w:r w:rsidRPr="00FD6EE5">
        <w:rPr>
          <w:rFonts w:ascii="Times New Roman" w:eastAsiaTheme="minorHAnsi" w:hAnsi="Times New Roman" w:cs="Times New Roman"/>
          <w:sz w:val="24"/>
          <w:szCs w:val="24"/>
          <w:lang w:eastAsia="en-US"/>
        </w:rPr>
        <w:t xml:space="preserve"> не передбачається..</w:t>
      </w:r>
    </w:p>
    <w:p w:rsidR="003557BC" w:rsidRPr="00FD6EE5" w:rsidRDefault="00000B50" w:rsidP="00C47C7B">
      <w:pPr>
        <w:widowControl/>
        <w:ind w:firstLine="567"/>
        <w:rPr>
          <w:rFonts w:eastAsiaTheme="minorHAnsi"/>
          <w:sz w:val="23"/>
          <w:szCs w:val="23"/>
          <w:lang w:eastAsia="en-US"/>
        </w:rPr>
      </w:pPr>
      <w:r w:rsidRPr="00FD6EE5">
        <w:rPr>
          <w:rFonts w:eastAsiaTheme="minorHAnsi"/>
          <w:b/>
          <w:sz w:val="24"/>
          <w:szCs w:val="24"/>
          <w:lang w:eastAsia="en-US"/>
        </w:rPr>
        <w:t>1</w:t>
      </w:r>
      <w:r>
        <w:rPr>
          <w:rFonts w:eastAsiaTheme="minorHAnsi"/>
          <w:b/>
          <w:sz w:val="24"/>
          <w:szCs w:val="24"/>
          <w:lang w:eastAsia="en-US"/>
        </w:rPr>
        <w:t>1.6.3</w:t>
      </w:r>
      <w:r w:rsidRPr="00FD6EE5">
        <w:rPr>
          <w:rFonts w:eastAsiaTheme="minorHAnsi"/>
          <w:b/>
          <w:sz w:val="24"/>
          <w:szCs w:val="24"/>
          <w:lang w:eastAsia="en-US"/>
        </w:rPr>
        <w:t xml:space="preserve">. </w:t>
      </w:r>
      <w:r w:rsidR="003557BC" w:rsidRPr="00000B50">
        <w:rPr>
          <w:rFonts w:eastAsiaTheme="minorHAnsi"/>
          <w:b/>
          <w:sz w:val="23"/>
          <w:szCs w:val="23"/>
          <w:lang w:eastAsia="en-US"/>
        </w:rPr>
        <w:t xml:space="preserve">Телебачення </w:t>
      </w:r>
    </w:p>
    <w:p w:rsidR="003557BC" w:rsidRPr="00FD6EE5" w:rsidRDefault="003557BC"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Територія проектного об'єкту розташова</w:t>
      </w:r>
      <w:r w:rsidR="0044783C" w:rsidRPr="00FD6EE5">
        <w:rPr>
          <w:rFonts w:ascii="Times New Roman" w:eastAsiaTheme="minorHAnsi" w:hAnsi="Times New Roman" w:cs="Times New Roman"/>
          <w:sz w:val="24"/>
          <w:szCs w:val="24"/>
          <w:lang w:eastAsia="en-US"/>
        </w:rPr>
        <w:t>на в зоні прийому ефірного теле</w:t>
      </w:r>
      <w:r w:rsidRPr="00FD6EE5">
        <w:rPr>
          <w:rFonts w:ascii="Times New Roman" w:eastAsiaTheme="minorHAnsi" w:hAnsi="Times New Roman" w:cs="Times New Roman"/>
          <w:sz w:val="24"/>
          <w:szCs w:val="24"/>
          <w:lang w:eastAsia="en-US"/>
        </w:rPr>
        <w:t xml:space="preserve">бачення радіотелевізійного передавального центру, розміщеного за адресою: </w:t>
      </w:r>
      <w:r w:rsidR="00C47C7B" w:rsidRPr="00FD6EE5">
        <w:rPr>
          <w:rFonts w:ascii="Times New Roman" w:eastAsiaTheme="minorHAnsi" w:hAnsi="Times New Roman" w:cs="Times New Roman"/>
          <w:sz w:val="24"/>
          <w:szCs w:val="24"/>
          <w:lang w:eastAsia="en-US"/>
        </w:rPr>
        <w:t xml:space="preserve">м. Первомайськ, </w:t>
      </w:r>
      <w:r w:rsidRPr="00FD6EE5">
        <w:rPr>
          <w:rFonts w:ascii="Times New Roman" w:eastAsiaTheme="minorHAnsi" w:hAnsi="Times New Roman" w:cs="Times New Roman"/>
          <w:sz w:val="24"/>
          <w:szCs w:val="24"/>
          <w:lang w:eastAsia="en-US"/>
        </w:rPr>
        <w:t xml:space="preserve">Підгородянське шоссе,12 </w:t>
      </w:r>
    </w:p>
    <w:p w:rsidR="003557BC" w:rsidRPr="00FD6EE5" w:rsidRDefault="003557BC"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Система телебачення можлива шляхом прийому ефірного сигналу DVB-Т2 від найближчого передавача. Для цього передбачається вста</w:t>
      </w:r>
      <w:r w:rsidR="00C47C7B" w:rsidRPr="00FD6EE5">
        <w:rPr>
          <w:rFonts w:ascii="Times New Roman" w:eastAsiaTheme="minorHAnsi" w:hAnsi="Times New Roman" w:cs="Times New Roman"/>
          <w:sz w:val="24"/>
          <w:szCs w:val="24"/>
          <w:lang w:eastAsia="en-US"/>
        </w:rPr>
        <w:t>новлення теле</w:t>
      </w:r>
      <w:r w:rsidRPr="00FD6EE5">
        <w:rPr>
          <w:rFonts w:ascii="Times New Roman" w:eastAsiaTheme="minorHAnsi" w:hAnsi="Times New Roman" w:cs="Times New Roman"/>
          <w:sz w:val="24"/>
          <w:szCs w:val="24"/>
          <w:lang w:eastAsia="en-US"/>
        </w:rPr>
        <w:t>візійних антен дециметрового діапазону (вн</w:t>
      </w:r>
      <w:r w:rsidR="00C47C7B" w:rsidRPr="00FD6EE5">
        <w:rPr>
          <w:rFonts w:ascii="Times New Roman" w:eastAsiaTheme="minorHAnsi" w:hAnsi="Times New Roman" w:cs="Times New Roman"/>
          <w:sz w:val="24"/>
          <w:szCs w:val="24"/>
          <w:lang w:eastAsia="en-US"/>
        </w:rPr>
        <w:t>утрішнього або зовнішнього вико</w:t>
      </w:r>
      <w:r w:rsidRPr="00FD6EE5">
        <w:rPr>
          <w:rFonts w:ascii="Times New Roman" w:eastAsiaTheme="minorHAnsi" w:hAnsi="Times New Roman" w:cs="Times New Roman"/>
          <w:sz w:val="24"/>
          <w:szCs w:val="24"/>
          <w:lang w:eastAsia="en-US"/>
        </w:rPr>
        <w:t xml:space="preserve">нання в залежності від умов прийому), які розміщуються як правило на дахах </w:t>
      </w:r>
      <w:r w:rsidR="00000B50">
        <w:rPr>
          <w:rFonts w:ascii="Times New Roman" w:eastAsiaTheme="minorHAnsi" w:hAnsi="Times New Roman" w:cs="Times New Roman"/>
          <w:sz w:val="24"/>
          <w:szCs w:val="24"/>
          <w:lang w:eastAsia="en-US"/>
        </w:rPr>
        <w:t>будівель</w:t>
      </w:r>
      <w:r w:rsidRPr="00FD6EE5">
        <w:rPr>
          <w:rFonts w:ascii="Times New Roman" w:eastAsiaTheme="minorHAnsi" w:hAnsi="Times New Roman" w:cs="Times New Roman"/>
          <w:sz w:val="24"/>
          <w:szCs w:val="24"/>
          <w:lang w:eastAsia="en-US"/>
        </w:rPr>
        <w:t xml:space="preserve">. </w:t>
      </w:r>
    </w:p>
    <w:p w:rsidR="003557BC" w:rsidRPr="00FD6EE5" w:rsidRDefault="003557BC"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Телевізійні антени дециметрового діапазону підключити до цифрового ефірного приймача або до САМ - модуля, для телевізорів з можливістю прийому сигналу DVB-Т2. </w:t>
      </w:r>
    </w:p>
    <w:p w:rsidR="00AB232C" w:rsidRPr="00FD6EE5" w:rsidRDefault="003557BC"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Також прийом додаткових каналів може здійснюватися за допомогою приватних супутникових антен.</w:t>
      </w:r>
    </w:p>
    <w:p w:rsidR="00C26535" w:rsidRPr="00FD6EE5" w:rsidRDefault="00C26535" w:rsidP="003557BC">
      <w:pPr>
        <w:widowControl/>
        <w:ind w:firstLine="567"/>
        <w:rPr>
          <w:rFonts w:eastAsiaTheme="minorHAnsi"/>
          <w:sz w:val="23"/>
          <w:szCs w:val="23"/>
          <w:lang w:eastAsia="en-US"/>
        </w:rPr>
      </w:pPr>
    </w:p>
    <w:p w:rsidR="00C26535" w:rsidRPr="009D7312" w:rsidRDefault="00C26535" w:rsidP="00C26535">
      <w:pPr>
        <w:pStyle w:val="a6"/>
        <w:jc w:val="center"/>
        <w:rPr>
          <w:rFonts w:ascii="Arial" w:hAnsi="Arial" w:cs="Arial"/>
          <w:b/>
          <w:sz w:val="26"/>
          <w:szCs w:val="26"/>
        </w:rPr>
      </w:pPr>
      <w:r w:rsidRPr="009D7312">
        <w:rPr>
          <w:rFonts w:ascii="Arial" w:hAnsi="Arial" w:cs="Arial"/>
          <w:b/>
          <w:sz w:val="26"/>
          <w:szCs w:val="26"/>
        </w:rPr>
        <w:t>ХІІ. ІНЖЕНЕРНА ПІДГОТОВКА ТА ЗАХИСТ ТЕРИТОРІЇ.</w:t>
      </w:r>
    </w:p>
    <w:p w:rsidR="00C26535" w:rsidRPr="00FD6EE5" w:rsidRDefault="00C26535" w:rsidP="00C26535">
      <w:pPr>
        <w:pStyle w:val="a6"/>
        <w:jc w:val="center"/>
        <w:rPr>
          <w:rFonts w:ascii="Arial" w:hAnsi="Arial" w:cs="Arial"/>
          <w:b/>
          <w:sz w:val="26"/>
          <w:szCs w:val="26"/>
        </w:rPr>
      </w:pPr>
    </w:p>
    <w:p w:rsidR="00EC194D" w:rsidRPr="00FD6EE5" w:rsidRDefault="00C26535" w:rsidP="00A3353F">
      <w:pPr>
        <w:widowControl/>
        <w:ind w:firstLine="567"/>
        <w:rPr>
          <w:rFonts w:eastAsiaTheme="minorHAnsi"/>
          <w:b/>
          <w:bCs/>
          <w:sz w:val="23"/>
          <w:szCs w:val="23"/>
          <w:lang w:eastAsia="en-US"/>
        </w:rPr>
      </w:pPr>
      <w:r w:rsidRPr="00FD6EE5">
        <w:rPr>
          <w:rFonts w:eastAsiaTheme="minorHAnsi"/>
          <w:b/>
          <w:bCs/>
          <w:sz w:val="23"/>
          <w:szCs w:val="23"/>
          <w:lang w:eastAsia="en-US"/>
        </w:rPr>
        <w:t>Існуючий стан</w:t>
      </w:r>
      <w:r w:rsidR="00B3064C" w:rsidRPr="00FD6EE5">
        <w:rPr>
          <w:rFonts w:eastAsiaTheme="minorHAnsi"/>
          <w:b/>
          <w:bCs/>
          <w:sz w:val="23"/>
          <w:szCs w:val="23"/>
          <w:lang w:eastAsia="en-US"/>
        </w:rPr>
        <w:t>.</w:t>
      </w:r>
    </w:p>
    <w:p w:rsidR="00A3353F" w:rsidRPr="00FD6EE5" w:rsidRDefault="00A3353F" w:rsidP="001C5FB3">
      <w:pPr>
        <w:pStyle w:val="a6"/>
        <w:jc w:val="both"/>
        <w:rPr>
          <w:rFonts w:ascii="Times New Roman" w:hAnsi="Times New Roman" w:cs="Times New Roman"/>
          <w:sz w:val="24"/>
          <w:szCs w:val="24"/>
        </w:rPr>
      </w:pPr>
      <w:r w:rsidRPr="00FD6EE5">
        <w:rPr>
          <w:rFonts w:ascii="Times New Roman" w:hAnsi="Times New Roman" w:cs="Times New Roman"/>
          <w:sz w:val="24"/>
          <w:szCs w:val="24"/>
        </w:rPr>
        <w:t>У геоморфологічному відношенні досліджуваний район входить до складу Причорноморської западини, розташованої на північній її околиці. Рельєф характеризується зглаженістю водо роздільних ділянок, що мають вигляд широких степових просторів, з врізаними в них річковими долинами.</w:t>
      </w:r>
    </w:p>
    <w:p w:rsidR="00A3353F" w:rsidRPr="00FD6EE5" w:rsidRDefault="00A3353F" w:rsidP="001C5FB3">
      <w:pPr>
        <w:pStyle w:val="a6"/>
        <w:jc w:val="both"/>
        <w:rPr>
          <w:rFonts w:ascii="Times New Roman" w:hAnsi="Times New Roman" w:cs="Times New Roman"/>
          <w:sz w:val="24"/>
          <w:szCs w:val="24"/>
        </w:rPr>
      </w:pPr>
      <w:r w:rsidRPr="00FD6EE5">
        <w:rPr>
          <w:rFonts w:ascii="Times New Roman" w:hAnsi="Times New Roman" w:cs="Times New Roman"/>
          <w:sz w:val="24"/>
          <w:szCs w:val="24"/>
        </w:rPr>
        <w:t xml:space="preserve">В геоморфологічному відношенні досліджувана ділянка приурочена до  старовинної лівобережної тераси ріки </w:t>
      </w:r>
      <w:r w:rsidR="009D7312">
        <w:rPr>
          <w:rFonts w:ascii="Times New Roman" w:hAnsi="Times New Roman" w:cs="Times New Roman"/>
          <w:sz w:val="24"/>
          <w:szCs w:val="24"/>
        </w:rPr>
        <w:t>Південний Буг</w:t>
      </w:r>
      <w:r w:rsidRPr="00FD6EE5">
        <w:rPr>
          <w:rFonts w:ascii="Times New Roman" w:hAnsi="Times New Roman" w:cs="Times New Roman"/>
          <w:sz w:val="24"/>
          <w:szCs w:val="24"/>
        </w:rPr>
        <w:t xml:space="preserve">. Майданчик </w:t>
      </w:r>
      <w:r w:rsidR="009D7312">
        <w:rPr>
          <w:rFonts w:ascii="Times New Roman" w:hAnsi="Times New Roman" w:cs="Times New Roman"/>
          <w:sz w:val="24"/>
          <w:szCs w:val="24"/>
        </w:rPr>
        <w:t xml:space="preserve">з западиною </w:t>
      </w:r>
      <w:r w:rsidRPr="00FD6EE5">
        <w:rPr>
          <w:rFonts w:ascii="Times New Roman" w:hAnsi="Times New Roman" w:cs="Times New Roman"/>
          <w:sz w:val="24"/>
          <w:szCs w:val="24"/>
        </w:rPr>
        <w:t xml:space="preserve"> Абсолютні відмітки денної поверхні змінюються в межах </w:t>
      </w:r>
      <w:r w:rsidR="00EF3D26">
        <w:rPr>
          <w:rFonts w:ascii="Times New Roman" w:hAnsi="Times New Roman" w:cs="Times New Roman"/>
          <w:sz w:val="24"/>
          <w:szCs w:val="24"/>
        </w:rPr>
        <w:t>118.48</w:t>
      </w:r>
      <w:r w:rsidRPr="00FD6EE5">
        <w:rPr>
          <w:rFonts w:ascii="Times New Roman" w:hAnsi="Times New Roman" w:cs="Times New Roman"/>
          <w:sz w:val="24"/>
          <w:szCs w:val="24"/>
        </w:rPr>
        <w:t>-</w:t>
      </w:r>
      <w:r w:rsidR="00EF3D26">
        <w:rPr>
          <w:rFonts w:ascii="Times New Roman" w:hAnsi="Times New Roman" w:cs="Times New Roman"/>
          <w:sz w:val="24"/>
          <w:szCs w:val="24"/>
        </w:rPr>
        <w:t>121.97</w:t>
      </w:r>
      <w:r w:rsidRPr="00FD6EE5">
        <w:rPr>
          <w:rFonts w:ascii="Times New Roman" w:hAnsi="Times New Roman" w:cs="Times New Roman"/>
          <w:sz w:val="24"/>
          <w:szCs w:val="24"/>
        </w:rPr>
        <w:t xml:space="preserve">. </w:t>
      </w:r>
    </w:p>
    <w:p w:rsidR="00BF1F47" w:rsidRPr="00FD6EE5" w:rsidRDefault="002D4E55" w:rsidP="001C5FB3">
      <w:pPr>
        <w:pStyle w:val="a6"/>
        <w:ind w:firstLine="567"/>
        <w:jc w:val="both"/>
        <w:rPr>
          <w:rFonts w:ascii="Times New Roman" w:eastAsia="Times New Roman" w:hAnsi="Times New Roman" w:cs="Times New Roman"/>
          <w:sz w:val="24"/>
          <w:szCs w:val="24"/>
          <w:lang w:eastAsia="ru-RU"/>
        </w:rPr>
      </w:pPr>
      <w:r w:rsidRPr="00FD6EE5">
        <w:rPr>
          <w:rFonts w:ascii="Times New Roman" w:hAnsi="Times New Roman" w:cs="Times New Roman"/>
          <w:sz w:val="24"/>
          <w:szCs w:val="24"/>
        </w:rPr>
        <w:t>Проектн</w:t>
      </w:r>
      <w:r w:rsidR="00EF3D26">
        <w:rPr>
          <w:rFonts w:ascii="Times New Roman" w:hAnsi="Times New Roman" w:cs="Times New Roman"/>
          <w:sz w:val="24"/>
          <w:szCs w:val="24"/>
        </w:rPr>
        <w:t>атериторія, на яку</w:t>
      </w:r>
      <w:r w:rsidRPr="00FD6EE5">
        <w:rPr>
          <w:rFonts w:ascii="Times New Roman" w:hAnsi="Times New Roman" w:cs="Times New Roman"/>
          <w:sz w:val="24"/>
          <w:szCs w:val="24"/>
        </w:rPr>
        <w:t xml:space="preserve"> розро</w:t>
      </w:r>
      <w:r w:rsidR="00EF3D26">
        <w:rPr>
          <w:rFonts w:ascii="Times New Roman" w:hAnsi="Times New Roman" w:cs="Times New Roman"/>
          <w:sz w:val="24"/>
          <w:szCs w:val="24"/>
        </w:rPr>
        <w:t xml:space="preserve">блений детальний план території, </w:t>
      </w:r>
      <w:r w:rsidRPr="00FD6EE5">
        <w:rPr>
          <w:rFonts w:ascii="Times New Roman" w:hAnsi="Times New Roman" w:cs="Times New Roman"/>
          <w:sz w:val="24"/>
          <w:szCs w:val="24"/>
        </w:rPr>
        <w:t xml:space="preserve">межує </w:t>
      </w:r>
      <w:r w:rsidR="00EF3D26">
        <w:rPr>
          <w:rFonts w:ascii="Times New Roman" w:hAnsi="Times New Roman" w:cs="Times New Roman"/>
          <w:sz w:val="24"/>
          <w:szCs w:val="24"/>
        </w:rPr>
        <w:t xml:space="preserve"> з балкою, по якій в період дощів та таїння снігу відводиться вода з прилеглих територій</w:t>
      </w:r>
      <w:r w:rsidRPr="00FD6EE5">
        <w:rPr>
          <w:rFonts w:ascii="Times New Roman" w:hAnsi="Times New Roman" w:cs="Times New Roman"/>
          <w:sz w:val="24"/>
          <w:szCs w:val="24"/>
        </w:rPr>
        <w:t xml:space="preserve">. </w:t>
      </w:r>
      <w:r w:rsidR="00EF3D26">
        <w:rPr>
          <w:rFonts w:ascii="Times New Roman" w:hAnsi="Times New Roman" w:cs="Times New Roman"/>
          <w:sz w:val="24"/>
          <w:szCs w:val="24"/>
        </w:rPr>
        <w:t>В ей момент проектна територія періодично</w:t>
      </w:r>
      <w:r w:rsidR="00886A58" w:rsidRPr="00FD6EE5">
        <w:rPr>
          <w:rFonts w:ascii="Times New Roman" w:hAnsi="Times New Roman" w:cs="Times New Roman"/>
          <w:sz w:val="24"/>
          <w:szCs w:val="24"/>
        </w:rPr>
        <w:t xml:space="preserve"> затопл</w:t>
      </w:r>
      <w:r w:rsidR="00EF3D26">
        <w:rPr>
          <w:rFonts w:ascii="Times New Roman" w:hAnsi="Times New Roman" w:cs="Times New Roman"/>
          <w:sz w:val="24"/>
          <w:szCs w:val="24"/>
        </w:rPr>
        <w:t>юється</w:t>
      </w:r>
      <w:r w:rsidR="00886A58" w:rsidRPr="00FD6EE5">
        <w:rPr>
          <w:rFonts w:ascii="Times New Roman" w:hAnsi="Times New Roman" w:cs="Times New Roman"/>
          <w:sz w:val="24"/>
          <w:szCs w:val="24"/>
        </w:rPr>
        <w:t>.</w:t>
      </w:r>
    </w:p>
    <w:p w:rsidR="00BF1F47" w:rsidRPr="00FD6EE5" w:rsidRDefault="00EF3D26" w:rsidP="001C5FB3">
      <w:pPr>
        <w:pStyle w:val="a6"/>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Територія проектного кварталу </w:t>
      </w:r>
      <w:r w:rsidR="00BF1F47" w:rsidRPr="00FD6EE5">
        <w:rPr>
          <w:rFonts w:ascii="Times New Roman" w:hAnsi="Times New Roman" w:cs="Times New Roman"/>
          <w:sz w:val="24"/>
          <w:szCs w:val="24"/>
        </w:rPr>
        <w:t xml:space="preserve"> підтоплюється.Підземні води за даними інженерних вишукувань скриті свердловинами на глибинах </w:t>
      </w:r>
      <w:r w:rsidR="008C5F43">
        <w:rPr>
          <w:rFonts w:ascii="Times New Roman" w:hAnsi="Times New Roman" w:cs="Times New Roman"/>
          <w:sz w:val="24"/>
          <w:szCs w:val="24"/>
        </w:rPr>
        <w:t>1.2</w:t>
      </w:r>
      <w:r w:rsidR="00BF1F47" w:rsidRPr="00FD6EE5">
        <w:rPr>
          <w:rFonts w:ascii="Times New Roman" w:hAnsi="Times New Roman" w:cs="Times New Roman"/>
          <w:sz w:val="24"/>
          <w:szCs w:val="24"/>
        </w:rPr>
        <w:t>-</w:t>
      </w:r>
      <w:r w:rsidR="008C5F43">
        <w:rPr>
          <w:rFonts w:ascii="Times New Roman" w:hAnsi="Times New Roman" w:cs="Times New Roman"/>
          <w:sz w:val="24"/>
          <w:szCs w:val="24"/>
        </w:rPr>
        <w:t>1.4</w:t>
      </w:r>
      <w:r w:rsidR="00BF1F47" w:rsidRPr="00FD6EE5">
        <w:rPr>
          <w:rFonts w:ascii="Times New Roman" w:hAnsi="Times New Roman" w:cs="Times New Roman"/>
          <w:sz w:val="24"/>
          <w:szCs w:val="24"/>
        </w:rPr>
        <w:t xml:space="preserve"> м від денної поверхні, що дорівнює абсолютним висотним відміткам </w:t>
      </w:r>
      <w:r w:rsidR="00467096">
        <w:rPr>
          <w:rFonts w:ascii="Times New Roman" w:hAnsi="Times New Roman" w:cs="Times New Roman"/>
          <w:sz w:val="24"/>
          <w:szCs w:val="24"/>
        </w:rPr>
        <w:t>119.00</w:t>
      </w:r>
      <w:r w:rsidR="00BF1F47" w:rsidRPr="00FD6EE5">
        <w:rPr>
          <w:rFonts w:ascii="Times New Roman" w:hAnsi="Times New Roman" w:cs="Times New Roman"/>
          <w:sz w:val="24"/>
          <w:szCs w:val="24"/>
        </w:rPr>
        <w:t xml:space="preserve"> м. </w:t>
      </w:r>
    </w:p>
    <w:p w:rsidR="00D7245E" w:rsidRPr="001C5FB3" w:rsidRDefault="00D7245E" w:rsidP="001C5FB3">
      <w:pPr>
        <w:pStyle w:val="a6"/>
        <w:jc w:val="both"/>
        <w:rPr>
          <w:rFonts w:ascii="Times New Roman" w:hAnsi="Times New Roman" w:cs="Times New Roman"/>
          <w:b/>
          <w:sz w:val="24"/>
          <w:szCs w:val="24"/>
        </w:rPr>
      </w:pPr>
    </w:p>
    <w:p w:rsidR="009058B3" w:rsidRPr="00FD6EE5" w:rsidRDefault="009058B3" w:rsidP="009058B3">
      <w:pPr>
        <w:widowControl/>
        <w:ind w:firstLine="567"/>
        <w:rPr>
          <w:rFonts w:eastAsiaTheme="minorHAnsi"/>
          <w:sz w:val="23"/>
          <w:szCs w:val="23"/>
          <w:lang w:eastAsia="en-US"/>
        </w:rPr>
      </w:pPr>
      <w:r w:rsidRPr="00FD6EE5">
        <w:rPr>
          <w:rFonts w:eastAsiaTheme="minorHAnsi"/>
          <w:b/>
          <w:bCs/>
          <w:sz w:val="23"/>
          <w:szCs w:val="23"/>
          <w:lang w:eastAsia="en-US"/>
        </w:rPr>
        <w:t>Проектні рішення</w:t>
      </w:r>
      <w:r w:rsidR="00B3064C" w:rsidRPr="00FD6EE5">
        <w:rPr>
          <w:rFonts w:eastAsiaTheme="minorHAnsi"/>
          <w:b/>
          <w:bCs/>
          <w:sz w:val="23"/>
          <w:szCs w:val="23"/>
          <w:lang w:eastAsia="en-US"/>
        </w:rPr>
        <w:t>.</w:t>
      </w:r>
    </w:p>
    <w:p w:rsidR="009058B3" w:rsidRPr="00FD6EE5" w:rsidRDefault="009058B3"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Внаслідок вивчення, обробки та аналізу природних умов, наявних картографічних і планових матеріалів, обліку перспективи розвитку </w:t>
      </w:r>
      <w:r w:rsidR="00F11818" w:rsidRPr="00FD6EE5">
        <w:rPr>
          <w:rFonts w:ascii="Times New Roman" w:eastAsiaTheme="minorHAnsi" w:hAnsi="Times New Roman" w:cs="Times New Roman"/>
          <w:sz w:val="24"/>
          <w:szCs w:val="24"/>
          <w:lang w:eastAsia="en-US"/>
        </w:rPr>
        <w:t>проектно</w:t>
      </w:r>
      <w:r w:rsidR="00305363">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xml:space="preserve"> визначено наступний комплекс заходів з інженерної підготовки території: </w:t>
      </w:r>
    </w:p>
    <w:p w:rsidR="009058B3" w:rsidRPr="00FD6EE5" w:rsidRDefault="009058B3"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захист від затоплення</w:t>
      </w:r>
      <w:r w:rsidR="00305363">
        <w:rPr>
          <w:rFonts w:ascii="Times New Roman" w:eastAsiaTheme="minorHAnsi" w:hAnsi="Times New Roman" w:cs="Times New Roman"/>
          <w:sz w:val="24"/>
          <w:szCs w:val="24"/>
          <w:lang w:eastAsia="en-US"/>
        </w:rPr>
        <w:t xml:space="preserve"> шляхом відсипки котловану проектної території та влаштуванням кювету з боку автодороги Н-24 та балки</w:t>
      </w:r>
      <w:r w:rsidRPr="00FD6EE5">
        <w:rPr>
          <w:rFonts w:ascii="Times New Roman" w:eastAsiaTheme="minorHAnsi" w:hAnsi="Times New Roman" w:cs="Times New Roman"/>
          <w:sz w:val="24"/>
          <w:szCs w:val="24"/>
          <w:lang w:eastAsia="en-US"/>
        </w:rPr>
        <w:t xml:space="preserve">; </w:t>
      </w:r>
    </w:p>
    <w:p w:rsidR="009058B3" w:rsidRPr="00FD6EE5" w:rsidRDefault="009058B3"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lastRenderedPageBreak/>
        <w:t>- захист від підтоплення</w:t>
      </w:r>
      <w:r w:rsidR="00305363">
        <w:rPr>
          <w:rFonts w:ascii="Times New Roman" w:eastAsiaTheme="minorHAnsi" w:hAnsi="Times New Roman" w:cs="Times New Roman"/>
          <w:sz w:val="24"/>
          <w:szCs w:val="24"/>
          <w:lang w:eastAsia="en-US"/>
        </w:rPr>
        <w:t xml:space="preserve"> шляхом розриву гідравлічного з’єднання підземної та паводкової води знов таки шляхом підвищення денних відміток поверхні проектної території та заходів що убезпечать затоплення території паводковою водою</w:t>
      </w:r>
      <w:r w:rsidRPr="00FD6EE5">
        <w:rPr>
          <w:rFonts w:ascii="Times New Roman" w:eastAsiaTheme="minorHAnsi" w:hAnsi="Times New Roman" w:cs="Times New Roman"/>
          <w:sz w:val="24"/>
          <w:szCs w:val="24"/>
          <w:lang w:eastAsia="en-US"/>
        </w:rPr>
        <w:t xml:space="preserve">; </w:t>
      </w:r>
    </w:p>
    <w:p w:rsidR="009058B3" w:rsidRPr="00FD6EE5" w:rsidRDefault="009058B3"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Даний розділ розроблено в відповідності з </w:t>
      </w:r>
      <w:r w:rsidR="00F11818" w:rsidRPr="00FD6EE5">
        <w:rPr>
          <w:rFonts w:ascii="Times New Roman" w:eastAsiaTheme="minorHAnsi" w:hAnsi="Times New Roman" w:cs="Times New Roman"/>
          <w:sz w:val="24"/>
          <w:szCs w:val="24"/>
          <w:lang w:eastAsia="en-US"/>
        </w:rPr>
        <w:t>ДБН Б.2.2-12:2018</w:t>
      </w:r>
      <w:r w:rsidRPr="00FD6EE5">
        <w:rPr>
          <w:rFonts w:ascii="Times New Roman" w:eastAsiaTheme="minorHAnsi" w:hAnsi="Times New Roman" w:cs="Times New Roman"/>
          <w:sz w:val="24"/>
          <w:szCs w:val="24"/>
          <w:lang w:eastAsia="en-US"/>
        </w:rPr>
        <w:t xml:space="preserve">, ДБН В.1.1-24:2009 підтверджує технічну можливість та економічну доцільність проектних планувальних рішень. </w:t>
      </w:r>
    </w:p>
    <w:p w:rsidR="009058B3" w:rsidRPr="00FD6EE5" w:rsidRDefault="009058B3"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Нехтування організацією інженерного захисту на території </w:t>
      </w:r>
      <w:r w:rsidR="00F65F37">
        <w:rPr>
          <w:rFonts w:ascii="Times New Roman" w:eastAsiaTheme="minorHAnsi" w:hAnsi="Times New Roman" w:cs="Times New Roman"/>
          <w:sz w:val="24"/>
          <w:szCs w:val="24"/>
          <w:lang w:eastAsia="en-US"/>
        </w:rPr>
        <w:t>проектноїтериторії</w:t>
      </w:r>
      <w:r w:rsidRPr="00FD6EE5">
        <w:rPr>
          <w:rFonts w:ascii="Times New Roman" w:eastAsiaTheme="minorHAnsi" w:hAnsi="Times New Roman" w:cs="Times New Roman"/>
          <w:sz w:val="24"/>
          <w:szCs w:val="24"/>
          <w:lang w:eastAsia="en-US"/>
        </w:rPr>
        <w:t>, загрожує з</w:t>
      </w:r>
      <w:r w:rsidR="00641DC6" w:rsidRPr="00FD6EE5">
        <w:rPr>
          <w:rFonts w:ascii="Times New Roman" w:eastAsiaTheme="minorHAnsi" w:hAnsi="Times New Roman" w:cs="Times New Roman"/>
          <w:sz w:val="24"/>
          <w:szCs w:val="24"/>
          <w:lang w:eastAsia="en-US"/>
        </w:rPr>
        <w:t>більшенням матеріального збитку</w:t>
      </w:r>
      <w:r w:rsidRPr="00FD6EE5">
        <w:rPr>
          <w:rFonts w:ascii="Times New Roman" w:eastAsiaTheme="minorHAnsi" w:hAnsi="Times New Roman" w:cs="Times New Roman"/>
          <w:sz w:val="24"/>
          <w:szCs w:val="24"/>
          <w:lang w:eastAsia="en-US"/>
        </w:rPr>
        <w:t xml:space="preserve">. Тому </w:t>
      </w:r>
      <w:r w:rsidR="00641DC6" w:rsidRPr="00FD6EE5">
        <w:rPr>
          <w:rFonts w:ascii="Times New Roman" w:eastAsiaTheme="minorHAnsi" w:hAnsi="Times New Roman" w:cs="Times New Roman"/>
          <w:sz w:val="24"/>
          <w:szCs w:val="24"/>
          <w:lang w:eastAsia="en-US"/>
        </w:rPr>
        <w:t>проектна територія</w:t>
      </w:r>
      <w:r w:rsidRPr="00FD6EE5">
        <w:rPr>
          <w:rFonts w:ascii="Times New Roman" w:eastAsiaTheme="minorHAnsi" w:hAnsi="Times New Roman" w:cs="Times New Roman"/>
          <w:sz w:val="24"/>
          <w:szCs w:val="24"/>
          <w:lang w:eastAsia="en-US"/>
        </w:rPr>
        <w:t xml:space="preserve"> потребує прийняття рішень щодо невідкладних заходів по захисту від небезпечних </w:t>
      </w:r>
      <w:r w:rsidR="00641DC6" w:rsidRPr="00FD6EE5">
        <w:rPr>
          <w:rFonts w:ascii="Times New Roman" w:eastAsiaTheme="minorHAnsi" w:hAnsi="Times New Roman" w:cs="Times New Roman"/>
          <w:sz w:val="24"/>
          <w:szCs w:val="24"/>
          <w:lang w:eastAsia="en-US"/>
        </w:rPr>
        <w:t>гідрологічних</w:t>
      </w:r>
      <w:r w:rsidRPr="00FD6EE5">
        <w:rPr>
          <w:rFonts w:ascii="Times New Roman" w:eastAsiaTheme="minorHAnsi" w:hAnsi="Times New Roman" w:cs="Times New Roman"/>
          <w:sz w:val="24"/>
          <w:szCs w:val="24"/>
          <w:lang w:eastAsia="en-US"/>
        </w:rPr>
        <w:t xml:space="preserve"> явищ. </w:t>
      </w:r>
    </w:p>
    <w:p w:rsidR="009058B3" w:rsidRPr="00FD6EE5" w:rsidRDefault="009058B3"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До першочергових заходів слід віднести: </w:t>
      </w:r>
    </w:p>
    <w:p w:rsidR="00F65F37" w:rsidRPr="00781953" w:rsidRDefault="009058B3"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захист від підтоплення та затоплення; </w:t>
      </w:r>
    </w:p>
    <w:p w:rsidR="009058B3" w:rsidRPr="00FD6EE5" w:rsidRDefault="009058B3" w:rsidP="001C5FB3">
      <w:pPr>
        <w:widowControl/>
        <w:ind w:firstLine="567"/>
        <w:jc w:val="both"/>
        <w:rPr>
          <w:rFonts w:eastAsiaTheme="minorHAnsi"/>
          <w:sz w:val="23"/>
          <w:szCs w:val="23"/>
          <w:lang w:eastAsia="en-US"/>
        </w:rPr>
      </w:pPr>
      <w:r w:rsidRPr="00FD6EE5">
        <w:rPr>
          <w:rFonts w:eastAsiaTheme="minorHAnsi"/>
          <w:b/>
          <w:bCs/>
          <w:i/>
          <w:iCs/>
          <w:sz w:val="23"/>
          <w:szCs w:val="23"/>
          <w:lang w:eastAsia="en-US"/>
        </w:rPr>
        <w:t xml:space="preserve">Захист від затоплення </w:t>
      </w:r>
    </w:p>
    <w:p w:rsidR="009058B3" w:rsidRPr="00FD6EE5" w:rsidRDefault="00F65F37" w:rsidP="001C5FB3">
      <w:pPr>
        <w:widowContro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Балка та узбіччя автодороги Н-24</w:t>
      </w:r>
      <w:r w:rsidR="00641DC6" w:rsidRPr="00FD6EE5">
        <w:rPr>
          <w:rFonts w:ascii="Times New Roman" w:eastAsiaTheme="minorHAnsi" w:hAnsi="Times New Roman" w:cs="Times New Roman"/>
          <w:sz w:val="24"/>
          <w:szCs w:val="24"/>
          <w:lang w:eastAsia="en-US"/>
        </w:rPr>
        <w:t xml:space="preserve"> відноситься до зо</w:t>
      </w:r>
      <w:r w:rsidR="009058B3" w:rsidRPr="00FD6EE5">
        <w:rPr>
          <w:rFonts w:ascii="Times New Roman" w:eastAsiaTheme="minorHAnsi" w:hAnsi="Times New Roman" w:cs="Times New Roman"/>
          <w:sz w:val="24"/>
          <w:szCs w:val="24"/>
          <w:lang w:eastAsia="en-US"/>
        </w:rPr>
        <w:t>ни</w:t>
      </w:r>
      <w:r>
        <w:rPr>
          <w:rFonts w:ascii="Times New Roman" w:eastAsiaTheme="minorHAnsi" w:hAnsi="Times New Roman" w:cs="Times New Roman"/>
          <w:sz w:val="24"/>
          <w:szCs w:val="24"/>
          <w:lang w:eastAsia="en-US"/>
        </w:rPr>
        <w:t>, з якої</w:t>
      </w:r>
      <w:r w:rsidR="009058B3" w:rsidRPr="00FD6EE5">
        <w:rPr>
          <w:rFonts w:ascii="Times New Roman" w:eastAsiaTheme="minorHAnsi" w:hAnsi="Times New Roman" w:cs="Times New Roman"/>
          <w:sz w:val="24"/>
          <w:szCs w:val="24"/>
          <w:lang w:eastAsia="en-US"/>
        </w:rPr>
        <w:t xml:space="preserve"> періодично</w:t>
      </w:r>
      <w:r>
        <w:rPr>
          <w:rFonts w:ascii="Times New Roman" w:eastAsiaTheme="minorHAnsi" w:hAnsi="Times New Roman" w:cs="Times New Roman"/>
          <w:sz w:val="24"/>
          <w:szCs w:val="24"/>
          <w:lang w:eastAsia="en-US"/>
        </w:rPr>
        <w:t xml:space="preserve"> здійснюється</w:t>
      </w:r>
      <w:r w:rsidR="009058B3" w:rsidRPr="00FD6EE5">
        <w:rPr>
          <w:rFonts w:ascii="Times New Roman" w:eastAsiaTheme="minorHAnsi" w:hAnsi="Times New Roman" w:cs="Times New Roman"/>
          <w:sz w:val="24"/>
          <w:szCs w:val="24"/>
          <w:lang w:eastAsia="en-US"/>
        </w:rPr>
        <w:t xml:space="preserve"> затоплення паводковими водами в </w:t>
      </w:r>
      <w:r>
        <w:rPr>
          <w:rFonts w:ascii="Times New Roman" w:eastAsiaTheme="minorHAnsi" w:hAnsi="Times New Roman" w:cs="Times New Roman"/>
          <w:sz w:val="24"/>
          <w:szCs w:val="24"/>
          <w:lang w:eastAsia="en-US"/>
        </w:rPr>
        <w:t>проектної території</w:t>
      </w:r>
      <w:r w:rsidR="009058B3" w:rsidRPr="00FD6EE5">
        <w:rPr>
          <w:rFonts w:ascii="Times New Roman" w:eastAsiaTheme="minorHAnsi" w:hAnsi="Times New Roman" w:cs="Times New Roman"/>
          <w:sz w:val="24"/>
          <w:szCs w:val="24"/>
          <w:lang w:eastAsia="en-US"/>
        </w:rPr>
        <w:t xml:space="preserve">, тому необхідний комплекс захисних заходів: </w:t>
      </w:r>
    </w:p>
    <w:p w:rsidR="009058B3" w:rsidRPr="00FD6EE5" w:rsidRDefault="009058B3"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w:t>
      </w:r>
      <w:r w:rsidR="001B2D28" w:rsidRPr="00FD6EE5">
        <w:rPr>
          <w:rFonts w:ascii="Times New Roman" w:eastAsiaTheme="minorHAnsi" w:hAnsi="Times New Roman" w:cs="Times New Roman"/>
          <w:sz w:val="24"/>
          <w:szCs w:val="24"/>
          <w:lang w:eastAsia="en-US"/>
        </w:rPr>
        <w:t xml:space="preserve">розчищення </w:t>
      </w:r>
      <w:r w:rsidR="00F65F37">
        <w:rPr>
          <w:rFonts w:ascii="Times New Roman" w:eastAsiaTheme="minorHAnsi" w:hAnsi="Times New Roman" w:cs="Times New Roman"/>
          <w:sz w:val="24"/>
          <w:szCs w:val="24"/>
          <w:lang w:eastAsia="en-US"/>
        </w:rPr>
        <w:t>балки від сміття</w:t>
      </w:r>
      <w:r w:rsidR="00641DC6" w:rsidRPr="00FD6EE5">
        <w:rPr>
          <w:rFonts w:ascii="Times New Roman" w:eastAsiaTheme="minorHAnsi" w:hAnsi="Times New Roman" w:cs="Times New Roman"/>
          <w:sz w:val="24"/>
          <w:szCs w:val="24"/>
          <w:lang w:eastAsia="en-US"/>
        </w:rPr>
        <w:t xml:space="preserve">, надання </w:t>
      </w:r>
      <w:r w:rsidR="00F65F37">
        <w:rPr>
          <w:rFonts w:ascii="Times New Roman" w:eastAsiaTheme="minorHAnsi" w:hAnsi="Times New Roman" w:cs="Times New Roman"/>
          <w:sz w:val="24"/>
          <w:szCs w:val="24"/>
          <w:lang w:eastAsia="en-US"/>
        </w:rPr>
        <w:t>рельєфу балки</w:t>
      </w:r>
      <w:r w:rsidRPr="00FD6EE5">
        <w:rPr>
          <w:rFonts w:ascii="Times New Roman" w:eastAsiaTheme="minorHAnsi" w:hAnsi="Times New Roman" w:cs="Times New Roman"/>
          <w:sz w:val="24"/>
          <w:szCs w:val="24"/>
          <w:lang w:eastAsia="en-US"/>
        </w:rPr>
        <w:t xml:space="preserve"> стійкої форми в плані; </w:t>
      </w:r>
    </w:p>
    <w:p w:rsidR="003548EB" w:rsidRPr="00FD6EE5" w:rsidRDefault="003548EB"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розміщення будівель і споруд за територією затоплення паводковими водами.</w:t>
      </w:r>
    </w:p>
    <w:p w:rsidR="007A2A5F" w:rsidRPr="00FD6EE5" w:rsidRDefault="007A2A5F" w:rsidP="001C5FB3">
      <w:pPr>
        <w:widowControl/>
        <w:ind w:firstLine="567"/>
        <w:jc w:val="both"/>
        <w:rPr>
          <w:rFonts w:eastAsiaTheme="minorHAnsi"/>
          <w:sz w:val="23"/>
          <w:szCs w:val="23"/>
          <w:lang w:eastAsia="en-US"/>
        </w:rPr>
      </w:pPr>
      <w:r w:rsidRPr="00FD6EE5">
        <w:rPr>
          <w:rFonts w:eastAsiaTheme="minorHAnsi"/>
          <w:b/>
          <w:bCs/>
          <w:i/>
          <w:iCs/>
          <w:sz w:val="23"/>
          <w:szCs w:val="23"/>
          <w:lang w:eastAsia="en-US"/>
        </w:rPr>
        <w:t xml:space="preserve">Захист від підтоплення </w:t>
      </w:r>
    </w:p>
    <w:p w:rsidR="007A2A5F" w:rsidRPr="00FD6EE5" w:rsidRDefault="007A2A5F"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Захист від підтоплення в межах проектно</w:t>
      </w:r>
      <w:r w:rsidR="0035170D">
        <w:rPr>
          <w:rFonts w:ascii="Times New Roman" w:eastAsiaTheme="minorHAnsi" w:hAnsi="Times New Roman" w:cs="Times New Roman"/>
          <w:sz w:val="24"/>
          <w:szCs w:val="24"/>
          <w:lang w:eastAsia="en-US"/>
        </w:rPr>
        <w:t>їтериторії</w:t>
      </w:r>
      <w:r w:rsidRPr="00FD6EE5">
        <w:rPr>
          <w:rFonts w:ascii="Times New Roman" w:eastAsiaTheme="minorHAnsi" w:hAnsi="Times New Roman" w:cs="Times New Roman"/>
          <w:sz w:val="24"/>
          <w:szCs w:val="24"/>
          <w:lang w:eastAsia="en-US"/>
        </w:rPr>
        <w:t xml:space="preserve"> передбачає: </w:t>
      </w:r>
    </w:p>
    <w:p w:rsidR="007A2A5F" w:rsidRPr="00FD6EE5" w:rsidRDefault="007A2A5F"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на основі врахування рельєфу місцевості, ґрунтів, рослинного покриву встановити чіткі межі зони </w:t>
      </w:r>
      <w:r w:rsidR="0035170D">
        <w:rPr>
          <w:rFonts w:ascii="Times New Roman" w:eastAsiaTheme="minorHAnsi" w:hAnsi="Times New Roman" w:cs="Times New Roman"/>
          <w:sz w:val="24"/>
          <w:szCs w:val="24"/>
          <w:lang w:eastAsia="en-US"/>
        </w:rPr>
        <w:t>підтоплення</w:t>
      </w:r>
      <w:r w:rsidRPr="00FD6EE5">
        <w:rPr>
          <w:rFonts w:ascii="Times New Roman" w:eastAsiaTheme="minorHAnsi" w:hAnsi="Times New Roman" w:cs="Times New Roman"/>
          <w:sz w:val="24"/>
          <w:szCs w:val="24"/>
          <w:lang w:eastAsia="en-US"/>
        </w:rPr>
        <w:t>, в межах якої будівництво споруд (окрім гідротехнічних) та будівель має бути заборонене,</w:t>
      </w:r>
      <w:r w:rsidR="0035170D">
        <w:rPr>
          <w:rFonts w:ascii="Times New Roman" w:eastAsiaTheme="minorHAnsi" w:hAnsi="Times New Roman" w:cs="Times New Roman"/>
          <w:sz w:val="24"/>
          <w:szCs w:val="24"/>
          <w:lang w:eastAsia="en-US"/>
        </w:rPr>
        <w:t xml:space="preserve"> також тут необхідне підвищення відміток денної поверхні проектної території</w:t>
      </w:r>
      <w:r w:rsidRPr="00FD6EE5">
        <w:rPr>
          <w:rFonts w:ascii="Times New Roman" w:eastAsiaTheme="minorHAnsi" w:hAnsi="Times New Roman" w:cs="Times New Roman"/>
          <w:sz w:val="24"/>
          <w:szCs w:val="24"/>
          <w:lang w:eastAsia="en-US"/>
        </w:rPr>
        <w:t xml:space="preserve">; </w:t>
      </w:r>
    </w:p>
    <w:p w:rsidR="00672013" w:rsidRPr="00FD6EE5" w:rsidRDefault="007A2A5F"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в межах </w:t>
      </w:r>
      <w:r w:rsidR="00455303" w:rsidRPr="00FD6EE5">
        <w:rPr>
          <w:rFonts w:ascii="Times New Roman" w:eastAsiaTheme="minorHAnsi" w:hAnsi="Times New Roman" w:cs="Times New Roman"/>
          <w:sz w:val="24"/>
          <w:szCs w:val="24"/>
          <w:lang w:eastAsia="en-US"/>
        </w:rPr>
        <w:t xml:space="preserve">території прогнозованого затоплення </w:t>
      </w:r>
      <w:r w:rsidRPr="00FD6EE5">
        <w:rPr>
          <w:rFonts w:ascii="Times New Roman" w:eastAsiaTheme="minorHAnsi" w:hAnsi="Times New Roman" w:cs="Times New Roman"/>
          <w:sz w:val="24"/>
          <w:szCs w:val="24"/>
          <w:lang w:eastAsia="en-US"/>
        </w:rPr>
        <w:t>необхідно виконати зовнішню та внутріш</w:t>
      </w:r>
      <w:r w:rsidR="00455303" w:rsidRPr="00FD6EE5">
        <w:rPr>
          <w:rFonts w:ascii="Times New Roman" w:eastAsiaTheme="minorHAnsi" w:hAnsi="Times New Roman" w:cs="Times New Roman"/>
          <w:sz w:val="24"/>
          <w:szCs w:val="24"/>
          <w:lang w:eastAsia="en-US"/>
        </w:rPr>
        <w:t>ню гідроізоляцію для захисту пі</w:t>
      </w:r>
      <w:r w:rsidRPr="00FD6EE5">
        <w:rPr>
          <w:rFonts w:ascii="Times New Roman" w:eastAsiaTheme="minorHAnsi" w:hAnsi="Times New Roman" w:cs="Times New Roman"/>
          <w:sz w:val="24"/>
          <w:szCs w:val="24"/>
          <w:lang w:eastAsia="en-US"/>
        </w:rPr>
        <w:t>дземних частин будівель і споруд від капілярн</w:t>
      </w:r>
      <w:r w:rsidR="00455303" w:rsidRPr="00FD6EE5">
        <w:rPr>
          <w:rFonts w:ascii="Times New Roman" w:eastAsiaTheme="minorHAnsi" w:hAnsi="Times New Roman" w:cs="Times New Roman"/>
          <w:sz w:val="24"/>
          <w:szCs w:val="24"/>
          <w:lang w:eastAsia="en-US"/>
        </w:rPr>
        <w:t>ого зволоження і процесів термо</w:t>
      </w:r>
      <w:r w:rsidRPr="00FD6EE5">
        <w:rPr>
          <w:rFonts w:ascii="Times New Roman" w:eastAsiaTheme="minorHAnsi" w:hAnsi="Times New Roman" w:cs="Times New Roman"/>
          <w:sz w:val="24"/>
          <w:szCs w:val="24"/>
          <w:lang w:eastAsia="en-US"/>
        </w:rPr>
        <w:t xml:space="preserve">вологопереносу, а також при захисті від негативного впливу підземних вод; </w:t>
      </w:r>
    </w:p>
    <w:p w:rsidR="00672013" w:rsidRPr="00FD6EE5" w:rsidRDefault="00672013"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не</w:t>
      </w:r>
      <w:r w:rsidR="0035170D">
        <w:rPr>
          <w:rFonts w:ascii="Times New Roman" w:eastAsiaTheme="minorHAnsi" w:hAnsi="Times New Roman" w:cs="Times New Roman"/>
          <w:sz w:val="24"/>
          <w:szCs w:val="24"/>
          <w:lang w:eastAsia="en-US"/>
        </w:rPr>
        <w:t xml:space="preserve"> влаштовувати </w:t>
      </w:r>
      <w:r w:rsidRPr="00FD6EE5">
        <w:rPr>
          <w:rFonts w:ascii="Times New Roman" w:eastAsiaTheme="minorHAnsi" w:hAnsi="Times New Roman" w:cs="Times New Roman"/>
          <w:sz w:val="24"/>
          <w:szCs w:val="24"/>
          <w:lang w:eastAsia="en-US"/>
        </w:rPr>
        <w:t xml:space="preserve">поглинаючі колодязі та вигрібні ями у межах прогнозно-підтоплених ділянок, оскільки вони сприяють даному процесу, і влаштувати мережі господарчо-побутової каналізації; </w:t>
      </w:r>
    </w:p>
    <w:p w:rsidR="0091312E" w:rsidRPr="0056112E" w:rsidRDefault="00312579"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 в межах </w:t>
      </w:r>
      <w:r w:rsidR="00A77870">
        <w:rPr>
          <w:rFonts w:ascii="Times New Roman" w:eastAsiaTheme="minorHAnsi" w:hAnsi="Times New Roman" w:cs="Times New Roman"/>
          <w:sz w:val="24"/>
          <w:szCs w:val="24"/>
          <w:lang w:eastAsia="en-US"/>
        </w:rPr>
        <w:t xml:space="preserve">проектної </w:t>
      </w:r>
      <w:r w:rsidRPr="00FD6EE5">
        <w:rPr>
          <w:rFonts w:ascii="Times New Roman" w:eastAsiaTheme="minorHAnsi" w:hAnsi="Times New Roman" w:cs="Times New Roman"/>
          <w:sz w:val="24"/>
          <w:szCs w:val="24"/>
          <w:lang w:eastAsia="en-US"/>
        </w:rPr>
        <w:t>території виконати і підтримувати планувальну структуру поверхні землі та твердих покриттів таким чином, щоб дощові води і води від таїння снігу відводилися з території</w:t>
      </w:r>
      <w:r w:rsidR="00A77870">
        <w:rPr>
          <w:rFonts w:ascii="Times New Roman" w:eastAsiaTheme="minorHAnsi" w:hAnsi="Times New Roman" w:cs="Times New Roman"/>
          <w:sz w:val="24"/>
          <w:szCs w:val="24"/>
          <w:lang w:eastAsia="en-US"/>
        </w:rPr>
        <w:t xml:space="preserve">в балку </w:t>
      </w:r>
      <w:r w:rsidRPr="00FD6EE5">
        <w:rPr>
          <w:rFonts w:ascii="Times New Roman" w:eastAsiaTheme="minorHAnsi" w:hAnsi="Times New Roman" w:cs="Times New Roman"/>
          <w:sz w:val="24"/>
          <w:szCs w:val="24"/>
          <w:lang w:eastAsia="en-US"/>
        </w:rPr>
        <w:t>і не затримувалися на території, насичуючи ґрунт, що призведе до підняття рівня ґрунтових вод.</w:t>
      </w:r>
    </w:p>
    <w:p w:rsidR="0091312E" w:rsidRPr="00FD6EE5" w:rsidRDefault="00C20526" w:rsidP="00EA2441">
      <w:pPr>
        <w:pStyle w:val="a9"/>
        <w:widowControl/>
        <w:ind w:left="927"/>
        <w:rPr>
          <w:rFonts w:eastAsiaTheme="minorHAnsi"/>
          <w:b/>
          <w:bCs/>
          <w:sz w:val="26"/>
          <w:szCs w:val="26"/>
          <w:lang w:eastAsia="en-US"/>
        </w:rPr>
      </w:pPr>
      <w:r w:rsidRPr="00FD6EE5">
        <w:rPr>
          <w:rFonts w:eastAsiaTheme="minorHAnsi"/>
          <w:b/>
          <w:bCs/>
          <w:sz w:val="26"/>
          <w:szCs w:val="26"/>
          <w:lang w:eastAsia="en-US"/>
        </w:rPr>
        <w:t>Х</w:t>
      </w:r>
      <w:r w:rsidR="0091312E" w:rsidRPr="00FD6EE5">
        <w:rPr>
          <w:rFonts w:eastAsiaTheme="minorHAnsi"/>
          <w:b/>
          <w:bCs/>
          <w:sz w:val="26"/>
          <w:szCs w:val="26"/>
          <w:lang w:eastAsia="en-US"/>
        </w:rPr>
        <w:t>І</w:t>
      </w:r>
      <w:r w:rsidR="004A0D63">
        <w:rPr>
          <w:rFonts w:eastAsiaTheme="minorHAnsi"/>
          <w:b/>
          <w:bCs/>
          <w:sz w:val="26"/>
          <w:szCs w:val="26"/>
          <w:lang w:eastAsia="en-US"/>
        </w:rPr>
        <w:t>ІІ</w:t>
      </w:r>
      <w:r w:rsidR="00EA2441" w:rsidRPr="00FD6EE5">
        <w:rPr>
          <w:rFonts w:eastAsiaTheme="minorHAnsi"/>
          <w:b/>
          <w:bCs/>
          <w:sz w:val="26"/>
          <w:szCs w:val="26"/>
          <w:lang w:eastAsia="en-US"/>
        </w:rPr>
        <w:t xml:space="preserve">. Протипожежні заходи </w:t>
      </w:r>
    </w:p>
    <w:p w:rsidR="00EA2441" w:rsidRPr="00FD6EE5" w:rsidRDefault="00EA2441" w:rsidP="00EA2441">
      <w:pPr>
        <w:pStyle w:val="a9"/>
        <w:widowControl/>
        <w:ind w:left="927"/>
        <w:rPr>
          <w:rFonts w:eastAsiaTheme="minorHAnsi"/>
          <w:b/>
          <w:bCs/>
          <w:sz w:val="26"/>
          <w:szCs w:val="26"/>
          <w:lang w:eastAsia="en-US"/>
        </w:rPr>
      </w:pPr>
    </w:p>
    <w:p w:rsidR="0091312E" w:rsidRPr="00FD6EE5" w:rsidRDefault="0091312E"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На даний час в </w:t>
      </w:r>
      <w:r w:rsidR="00B548B3" w:rsidRPr="00FD6EE5">
        <w:rPr>
          <w:rFonts w:ascii="Times New Roman" w:eastAsiaTheme="minorHAnsi" w:hAnsi="Times New Roman" w:cs="Times New Roman"/>
          <w:sz w:val="24"/>
          <w:szCs w:val="24"/>
          <w:lang w:eastAsia="en-US"/>
        </w:rPr>
        <w:t xml:space="preserve">с. </w:t>
      </w:r>
      <w:r w:rsidR="00C458B5">
        <w:rPr>
          <w:rFonts w:ascii="Times New Roman" w:eastAsiaTheme="minorHAnsi" w:hAnsi="Times New Roman" w:cs="Times New Roman"/>
          <w:sz w:val="24"/>
          <w:szCs w:val="24"/>
          <w:lang w:eastAsia="en-US"/>
        </w:rPr>
        <w:t>Мигія</w:t>
      </w:r>
      <w:r w:rsidR="00620B14" w:rsidRPr="00FD6EE5">
        <w:rPr>
          <w:rFonts w:ascii="Times New Roman" w:eastAsiaTheme="minorHAnsi" w:hAnsi="Times New Roman" w:cs="Times New Roman"/>
          <w:sz w:val="24"/>
          <w:szCs w:val="24"/>
          <w:lang w:eastAsia="en-US"/>
        </w:rPr>
        <w:t xml:space="preserve">та в інших населених пунктах об′єднаної територіальної громади </w:t>
      </w:r>
      <w:r w:rsidR="00183172" w:rsidRPr="00FD6EE5">
        <w:rPr>
          <w:rFonts w:ascii="Times New Roman" w:eastAsiaTheme="minorHAnsi" w:hAnsi="Times New Roman" w:cs="Times New Roman"/>
          <w:sz w:val="24"/>
          <w:szCs w:val="24"/>
          <w:lang w:eastAsia="en-US"/>
        </w:rPr>
        <w:t>відсутн</w:t>
      </w:r>
      <w:r w:rsidR="00620B14" w:rsidRPr="00FD6EE5">
        <w:rPr>
          <w:rFonts w:ascii="Times New Roman" w:eastAsiaTheme="minorHAnsi" w:hAnsi="Times New Roman" w:cs="Times New Roman"/>
          <w:sz w:val="24"/>
          <w:szCs w:val="24"/>
          <w:lang w:eastAsia="en-US"/>
        </w:rPr>
        <w:t>є</w:t>
      </w:r>
      <w:r w:rsidR="00183172" w:rsidRPr="00FD6EE5">
        <w:rPr>
          <w:rFonts w:ascii="Times New Roman" w:eastAsiaTheme="minorHAnsi" w:hAnsi="Times New Roman" w:cs="Times New Roman"/>
          <w:sz w:val="24"/>
          <w:szCs w:val="24"/>
          <w:lang w:eastAsia="en-US"/>
        </w:rPr>
        <w:t xml:space="preserve"> жодне пожежне</w:t>
      </w:r>
      <w:r w:rsidRPr="00FD6EE5">
        <w:rPr>
          <w:rFonts w:ascii="Times New Roman" w:eastAsiaTheme="minorHAnsi" w:hAnsi="Times New Roman" w:cs="Times New Roman"/>
          <w:sz w:val="24"/>
          <w:szCs w:val="24"/>
          <w:lang w:eastAsia="en-US"/>
        </w:rPr>
        <w:t xml:space="preserve"> депо. </w:t>
      </w:r>
      <w:r w:rsidR="00183172" w:rsidRPr="00FD6EE5">
        <w:rPr>
          <w:rFonts w:ascii="Times New Roman" w:eastAsiaTheme="minorHAnsi" w:hAnsi="Times New Roman" w:cs="Times New Roman"/>
          <w:sz w:val="24"/>
          <w:szCs w:val="24"/>
          <w:lang w:eastAsia="en-US"/>
        </w:rPr>
        <w:t>Для гасіння пожежі за</w:t>
      </w:r>
      <w:r w:rsidR="00202A44" w:rsidRPr="00FD6EE5">
        <w:rPr>
          <w:rFonts w:ascii="Times New Roman" w:eastAsiaTheme="minorHAnsi" w:hAnsi="Times New Roman" w:cs="Times New Roman"/>
          <w:sz w:val="24"/>
          <w:szCs w:val="24"/>
          <w:lang w:eastAsia="en-US"/>
        </w:rPr>
        <w:t xml:space="preserve">лучаються пожежні підрозділи м. Первомайська, що </w:t>
      </w:r>
      <w:r w:rsidR="00E42094" w:rsidRPr="00FD6EE5">
        <w:rPr>
          <w:rFonts w:ascii="Times New Roman" w:eastAsiaTheme="minorHAnsi" w:hAnsi="Times New Roman" w:cs="Times New Roman"/>
          <w:sz w:val="24"/>
          <w:szCs w:val="24"/>
          <w:lang w:eastAsia="en-US"/>
        </w:rPr>
        <w:t>значно перевищує нормативний радіус обслуговування.</w:t>
      </w:r>
    </w:p>
    <w:p w:rsidR="0091312E" w:rsidRPr="00FD6EE5" w:rsidRDefault="0091312E"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 xml:space="preserve">Відповідно таблиці </w:t>
      </w:r>
      <w:r w:rsidR="00B548B3" w:rsidRPr="00FD6EE5">
        <w:rPr>
          <w:rFonts w:ascii="Times New Roman" w:eastAsiaTheme="minorHAnsi" w:hAnsi="Times New Roman" w:cs="Times New Roman"/>
          <w:sz w:val="24"/>
          <w:szCs w:val="24"/>
          <w:lang w:eastAsia="en-US"/>
        </w:rPr>
        <w:t>15</w:t>
      </w:r>
      <w:r w:rsidRPr="00FD6EE5">
        <w:rPr>
          <w:rFonts w:ascii="Times New Roman" w:eastAsiaTheme="minorHAnsi" w:hAnsi="Times New Roman" w:cs="Times New Roman"/>
          <w:sz w:val="24"/>
          <w:szCs w:val="24"/>
          <w:lang w:eastAsia="en-US"/>
        </w:rPr>
        <w:t xml:space="preserve">.1. </w:t>
      </w:r>
      <w:r w:rsidR="00113551" w:rsidRPr="00FD6EE5">
        <w:rPr>
          <w:rFonts w:ascii="Times New Roman" w:eastAsiaTheme="minorHAnsi" w:hAnsi="Times New Roman" w:cs="Times New Roman"/>
          <w:sz w:val="24"/>
          <w:szCs w:val="24"/>
          <w:lang w:eastAsia="en-US"/>
        </w:rPr>
        <w:t xml:space="preserve">ДБН Б.2.2-12:2018 «Планування і забудова територій» </w:t>
      </w:r>
      <w:r w:rsidRPr="00FD6EE5">
        <w:rPr>
          <w:rFonts w:ascii="Times New Roman" w:eastAsiaTheme="minorHAnsi" w:hAnsi="Times New Roman" w:cs="Times New Roman"/>
          <w:sz w:val="24"/>
          <w:szCs w:val="24"/>
          <w:lang w:eastAsia="en-US"/>
        </w:rPr>
        <w:t xml:space="preserve">для </w:t>
      </w:r>
      <w:r w:rsidR="00113551" w:rsidRPr="00FD6EE5">
        <w:rPr>
          <w:rFonts w:ascii="Times New Roman" w:eastAsiaTheme="minorHAnsi" w:hAnsi="Times New Roman" w:cs="Times New Roman"/>
          <w:sz w:val="24"/>
          <w:szCs w:val="24"/>
          <w:lang w:eastAsia="en-US"/>
        </w:rPr>
        <w:t>населеного пункту</w:t>
      </w:r>
      <w:r w:rsidRPr="00FD6EE5">
        <w:rPr>
          <w:rFonts w:ascii="Times New Roman" w:eastAsiaTheme="minorHAnsi" w:hAnsi="Times New Roman" w:cs="Times New Roman"/>
          <w:sz w:val="24"/>
          <w:szCs w:val="24"/>
          <w:lang w:eastAsia="en-US"/>
        </w:rPr>
        <w:t xml:space="preserve"> з населенням до 1 тисяч</w:t>
      </w:r>
      <w:r w:rsidR="007E62E6" w:rsidRPr="00FD6EE5">
        <w:rPr>
          <w:rFonts w:ascii="Times New Roman" w:eastAsiaTheme="minorHAnsi" w:hAnsi="Times New Roman" w:cs="Times New Roman"/>
          <w:sz w:val="24"/>
          <w:szCs w:val="24"/>
          <w:lang w:eastAsia="en-US"/>
        </w:rPr>
        <w:t>і</w:t>
      </w:r>
      <w:r w:rsidRPr="00FD6EE5">
        <w:rPr>
          <w:rFonts w:ascii="Times New Roman" w:eastAsiaTheme="minorHAnsi" w:hAnsi="Times New Roman" w:cs="Times New Roman"/>
          <w:sz w:val="24"/>
          <w:szCs w:val="24"/>
          <w:lang w:eastAsia="en-US"/>
        </w:rPr>
        <w:t xml:space="preserve"> чоловік норматив становить: 1 </w:t>
      </w:r>
      <w:r w:rsidR="007E62E6" w:rsidRPr="00FD6EE5">
        <w:rPr>
          <w:rFonts w:ascii="Times New Roman" w:eastAsiaTheme="minorHAnsi" w:hAnsi="Times New Roman" w:cs="Times New Roman"/>
          <w:sz w:val="24"/>
          <w:szCs w:val="24"/>
          <w:lang w:eastAsia="en-US"/>
        </w:rPr>
        <w:t>автоцистернаабо автонасос. Р</w:t>
      </w:r>
      <w:r w:rsidRPr="00FD6EE5">
        <w:rPr>
          <w:rFonts w:ascii="Times New Roman" w:eastAsiaTheme="minorHAnsi" w:hAnsi="Times New Roman" w:cs="Times New Roman"/>
          <w:sz w:val="24"/>
          <w:szCs w:val="24"/>
          <w:lang w:eastAsia="en-US"/>
        </w:rPr>
        <w:t>адіус обслуговування становить 3,0 км. Загальна потреба на розрахунковий етап становитиме 1машин</w:t>
      </w:r>
      <w:r w:rsidR="007E62E6" w:rsidRPr="00FD6EE5">
        <w:rPr>
          <w:rFonts w:ascii="Times New Roman" w:eastAsiaTheme="minorHAnsi" w:hAnsi="Times New Roman" w:cs="Times New Roman"/>
          <w:sz w:val="24"/>
          <w:szCs w:val="24"/>
          <w:lang w:eastAsia="en-US"/>
        </w:rPr>
        <w:t>а</w:t>
      </w:r>
      <w:r w:rsidRPr="00FD6EE5">
        <w:rPr>
          <w:rFonts w:ascii="Times New Roman" w:eastAsiaTheme="minorHAnsi" w:hAnsi="Times New Roman" w:cs="Times New Roman"/>
          <w:sz w:val="24"/>
          <w:szCs w:val="24"/>
          <w:lang w:eastAsia="en-US"/>
        </w:rPr>
        <w:t xml:space="preserve">. </w:t>
      </w:r>
    </w:p>
    <w:p w:rsidR="0091312E" w:rsidRPr="00FD6EE5" w:rsidRDefault="0091312E" w:rsidP="001C5FB3">
      <w:pPr>
        <w:widowControl/>
        <w:ind w:firstLine="567"/>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Враховуючи транспортну доступність (р</w:t>
      </w:r>
      <w:r w:rsidR="00E42094" w:rsidRPr="00FD6EE5">
        <w:rPr>
          <w:rFonts w:ascii="Times New Roman" w:eastAsiaTheme="minorHAnsi" w:hAnsi="Times New Roman" w:cs="Times New Roman"/>
          <w:sz w:val="24"/>
          <w:szCs w:val="24"/>
          <w:lang w:eastAsia="en-US"/>
        </w:rPr>
        <w:t>адіус обслуговування не повинен пере</w:t>
      </w:r>
      <w:r w:rsidRPr="00FD6EE5">
        <w:rPr>
          <w:rFonts w:ascii="Times New Roman" w:eastAsiaTheme="minorHAnsi" w:hAnsi="Times New Roman" w:cs="Times New Roman"/>
          <w:sz w:val="24"/>
          <w:szCs w:val="24"/>
          <w:lang w:eastAsia="en-US"/>
        </w:rPr>
        <w:t>вищу</w:t>
      </w:r>
      <w:r w:rsidR="00E42094" w:rsidRPr="00FD6EE5">
        <w:rPr>
          <w:rFonts w:ascii="Times New Roman" w:eastAsiaTheme="minorHAnsi" w:hAnsi="Times New Roman" w:cs="Times New Roman"/>
          <w:sz w:val="24"/>
          <w:szCs w:val="24"/>
          <w:lang w:eastAsia="en-US"/>
        </w:rPr>
        <w:t>вати</w:t>
      </w:r>
      <w:r w:rsidRPr="00FD6EE5">
        <w:rPr>
          <w:rFonts w:ascii="Times New Roman" w:eastAsiaTheme="minorHAnsi" w:hAnsi="Times New Roman" w:cs="Times New Roman"/>
          <w:sz w:val="24"/>
          <w:szCs w:val="24"/>
          <w:lang w:eastAsia="en-US"/>
        </w:rPr>
        <w:t xml:space="preserve"> 3 км по дорогах загального користування) необхідно </w:t>
      </w:r>
      <w:r w:rsidR="00E42094" w:rsidRPr="00FD6EE5">
        <w:rPr>
          <w:rFonts w:ascii="Times New Roman" w:eastAsiaTheme="minorHAnsi" w:hAnsi="Times New Roman" w:cs="Times New Roman"/>
          <w:sz w:val="24"/>
          <w:szCs w:val="24"/>
          <w:lang w:eastAsia="en-US"/>
        </w:rPr>
        <w:t>передбачити при розробці оновленого генерального плану населеного пункту</w:t>
      </w:r>
      <w:r w:rsidR="00A30338">
        <w:rPr>
          <w:rFonts w:ascii="Times New Roman" w:eastAsiaTheme="minorHAnsi" w:hAnsi="Times New Roman" w:cs="Times New Roman"/>
          <w:sz w:val="24"/>
          <w:szCs w:val="24"/>
          <w:lang w:eastAsia="en-US"/>
        </w:rPr>
        <w:t xml:space="preserve"> (с. Мигія) </w:t>
      </w:r>
      <w:r w:rsidRPr="00FD6EE5">
        <w:rPr>
          <w:rFonts w:ascii="Times New Roman" w:eastAsiaTheme="minorHAnsi" w:hAnsi="Times New Roman" w:cs="Times New Roman"/>
          <w:sz w:val="24"/>
          <w:szCs w:val="24"/>
          <w:lang w:eastAsia="en-US"/>
        </w:rPr>
        <w:t>розмі</w:t>
      </w:r>
      <w:r w:rsidR="00E42094" w:rsidRPr="00FD6EE5">
        <w:rPr>
          <w:rFonts w:ascii="Times New Roman" w:eastAsiaTheme="minorHAnsi" w:hAnsi="Times New Roman" w:cs="Times New Roman"/>
          <w:sz w:val="24"/>
          <w:szCs w:val="24"/>
          <w:lang w:eastAsia="en-US"/>
        </w:rPr>
        <w:t>щення</w:t>
      </w:r>
      <w:r w:rsidR="001C5FB3">
        <w:rPr>
          <w:rFonts w:ascii="Times New Roman" w:eastAsiaTheme="minorHAnsi" w:hAnsi="Times New Roman" w:cs="Times New Roman"/>
          <w:sz w:val="24"/>
          <w:szCs w:val="24"/>
          <w:lang w:eastAsia="en-US"/>
        </w:rPr>
        <w:t xml:space="preserve"> </w:t>
      </w:r>
      <w:r w:rsidR="00E42094" w:rsidRPr="00FD6EE5">
        <w:rPr>
          <w:rFonts w:ascii="Times New Roman" w:eastAsiaTheme="minorHAnsi" w:hAnsi="Times New Roman" w:cs="Times New Roman"/>
          <w:sz w:val="24"/>
          <w:szCs w:val="24"/>
          <w:lang w:eastAsia="en-US"/>
        </w:rPr>
        <w:t>1</w:t>
      </w:r>
      <w:r w:rsidR="001C5FB3">
        <w:rPr>
          <w:rFonts w:ascii="Times New Roman" w:eastAsiaTheme="minorHAnsi" w:hAnsi="Times New Roman" w:cs="Times New Roman"/>
          <w:sz w:val="24"/>
          <w:szCs w:val="24"/>
          <w:lang w:eastAsia="en-US"/>
        </w:rPr>
        <w:t xml:space="preserve"> </w:t>
      </w:r>
      <w:r w:rsidR="00E42094" w:rsidRPr="00FD6EE5">
        <w:rPr>
          <w:rFonts w:ascii="Times New Roman" w:eastAsiaTheme="minorHAnsi" w:hAnsi="Times New Roman" w:cs="Times New Roman"/>
          <w:sz w:val="24"/>
          <w:szCs w:val="24"/>
          <w:lang w:eastAsia="en-US"/>
        </w:rPr>
        <w:t xml:space="preserve">пождепо. </w:t>
      </w:r>
      <w:r w:rsidR="00527B8B" w:rsidRPr="00FD6EE5">
        <w:rPr>
          <w:rFonts w:ascii="Times New Roman" w:eastAsiaTheme="minorHAnsi" w:hAnsi="Times New Roman" w:cs="Times New Roman"/>
          <w:sz w:val="24"/>
          <w:szCs w:val="24"/>
          <w:lang w:eastAsia="en-US"/>
        </w:rPr>
        <w:t>На стадії розроблення детальногоплану</w:t>
      </w:r>
      <w:r w:rsidR="00E42094" w:rsidRPr="00FD6EE5">
        <w:rPr>
          <w:rFonts w:ascii="Times New Roman" w:eastAsiaTheme="minorHAnsi" w:hAnsi="Times New Roman" w:cs="Times New Roman"/>
          <w:sz w:val="24"/>
          <w:szCs w:val="24"/>
          <w:lang w:eastAsia="en-US"/>
        </w:rPr>
        <w:t xml:space="preserve"> території на розрахунковий період при реалізації розвитку </w:t>
      </w:r>
      <w:r w:rsidR="00A30338">
        <w:rPr>
          <w:rFonts w:ascii="Times New Roman" w:eastAsiaTheme="minorHAnsi" w:hAnsi="Times New Roman" w:cs="Times New Roman"/>
          <w:sz w:val="24"/>
          <w:szCs w:val="24"/>
          <w:lang w:eastAsia="en-US"/>
        </w:rPr>
        <w:t>території</w:t>
      </w:r>
      <w:r w:rsidR="0076219A" w:rsidRPr="00FD6EE5">
        <w:rPr>
          <w:rFonts w:ascii="Times New Roman" w:eastAsiaTheme="minorHAnsi" w:hAnsi="Times New Roman" w:cs="Times New Roman"/>
          <w:sz w:val="24"/>
          <w:szCs w:val="24"/>
          <w:lang w:eastAsia="en-US"/>
        </w:rPr>
        <w:t xml:space="preserve"> (будівництві </w:t>
      </w:r>
      <w:r w:rsidR="00A30338">
        <w:rPr>
          <w:rFonts w:ascii="Times New Roman" w:eastAsiaTheme="minorHAnsi" w:hAnsi="Times New Roman" w:cs="Times New Roman"/>
          <w:sz w:val="24"/>
          <w:szCs w:val="24"/>
          <w:lang w:eastAsia="en-US"/>
        </w:rPr>
        <w:t>адміністративно-сервісного центру сільгосптехніки</w:t>
      </w:r>
      <w:r w:rsidR="0076219A" w:rsidRPr="00FD6EE5">
        <w:rPr>
          <w:rFonts w:ascii="Times New Roman" w:eastAsiaTheme="minorHAnsi" w:hAnsi="Times New Roman" w:cs="Times New Roman"/>
          <w:sz w:val="24"/>
          <w:szCs w:val="24"/>
          <w:lang w:eastAsia="en-US"/>
        </w:rPr>
        <w:t xml:space="preserve">) </w:t>
      </w:r>
      <w:r w:rsidR="00527B8B" w:rsidRPr="00FD6EE5">
        <w:rPr>
          <w:rFonts w:ascii="Times New Roman" w:eastAsiaTheme="minorHAnsi" w:hAnsi="Times New Roman" w:cs="Times New Roman"/>
          <w:sz w:val="24"/>
          <w:szCs w:val="24"/>
          <w:lang w:eastAsia="en-US"/>
        </w:rPr>
        <w:t>передбачається влаштування пожежного резервуару (120м3) і придбання 1 мотопомпи з витратою води не менше 10л/с.</w:t>
      </w:r>
    </w:p>
    <w:p w:rsidR="0091312E" w:rsidRPr="00FD6EE5" w:rsidRDefault="0091312E" w:rsidP="001C5FB3">
      <w:pPr>
        <w:pStyle w:val="a6"/>
        <w:jc w:val="both"/>
        <w:rPr>
          <w:rFonts w:ascii="Times New Roman" w:hAnsi="Times New Roman" w:cs="Times New Roman"/>
          <w:sz w:val="24"/>
          <w:szCs w:val="24"/>
        </w:rPr>
      </w:pPr>
      <w:r w:rsidRPr="00FD6EE5">
        <w:rPr>
          <w:rFonts w:ascii="Times New Roman" w:hAnsi="Times New Roman" w:cs="Times New Roman"/>
          <w:sz w:val="24"/>
          <w:szCs w:val="24"/>
        </w:rPr>
        <w:t xml:space="preserve">При проектуванні проїздів і пішохідних шляхів необхідно забезпечувати можливість проїзду пожежних машин до </w:t>
      </w:r>
      <w:r w:rsidR="00A30338">
        <w:rPr>
          <w:rFonts w:ascii="Times New Roman" w:hAnsi="Times New Roman" w:cs="Times New Roman"/>
          <w:sz w:val="24"/>
          <w:szCs w:val="24"/>
        </w:rPr>
        <w:t>виробничих</w:t>
      </w:r>
      <w:r w:rsidR="00021503" w:rsidRPr="00FD6EE5">
        <w:rPr>
          <w:rFonts w:ascii="Times New Roman" w:hAnsi="Times New Roman" w:cs="Times New Roman"/>
          <w:sz w:val="24"/>
          <w:szCs w:val="24"/>
        </w:rPr>
        <w:t xml:space="preserve"> і громадських будинків, у то</w:t>
      </w:r>
      <w:r w:rsidRPr="00FD6EE5">
        <w:rPr>
          <w:rFonts w:ascii="Times New Roman" w:hAnsi="Times New Roman" w:cs="Times New Roman"/>
          <w:sz w:val="24"/>
          <w:szCs w:val="24"/>
        </w:rPr>
        <w:t>му числі із вбудовано-прибудованими приміще</w:t>
      </w:r>
      <w:r w:rsidR="00021503" w:rsidRPr="00FD6EE5">
        <w:rPr>
          <w:rFonts w:ascii="Times New Roman" w:hAnsi="Times New Roman" w:cs="Times New Roman"/>
          <w:sz w:val="24"/>
          <w:szCs w:val="24"/>
        </w:rPr>
        <w:t>ннями, і доступ пожежників з ав</w:t>
      </w:r>
      <w:r w:rsidRPr="00FD6EE5">
        <w:rPr>
          <w:rFonts w:ascii="Times New Roman" w:hAnsi="Times New Roman" w:cs="Times New Roman"/>
          <w:sz w:val="24"/>
          <w:szCs w:val="24"/>
        </w:rPr>
        <w:t>то</w:t>
      </w:r>
      <w:r w:rsidR="00021503" w:rsidRPr="00FD6EE5">
        <w:rPr>
          <w:rFonts w:ascii="Times New Roman" w:hAnsi="Times New Roman" w:cs="Times New Roman"/>
          <w:sz w:val="24"/>
          <w:szCs w:val="24"/>
        </w:rPr>
        <w:t>драбин і автопідйомників у будь-</w:t>
      </w:r>
      <w:r w:rsidRPr="00FD6EE5">
        <w:rPr>
          <w:rFonts w:ascii="Times New Roman" w:hAnsi="Times New Roman" w:cs="Times New Roman"/>
          <w:sz w:val="24"/>
          <w:szCs w:val="24"/>
        </w:rPr>
        <w:t>як</w:t>
      </w:r>
      <w:r w:rsidR="00A30338">
        <w:rPr>
          <w:rFonts w:ascii="Times New Roman" w:hAnsi="Times New Roman" w:cs="Times New Roman"/>
          <w:sz w:val="24"/>
          <w:szCs w:val="24"/>
        </w:rPr>
        <w:t xml:space="preserve">е </w:t>
      </w:r>
      <w:r w:rsidRPr="00FD6EE5">
        <w:rPr>
          <w:rFonts w:ascii="Times New Roman" w:hAnsi="Times New Roman" w:cs="Times New Roman"/>
          <w:sz w:val="24"/>
          <w:szCs w:val="24"/>
        </w:rPr>
        <w:t xml:space="preserve">приміщення. </w:t>
      </w:r>
    </w:p>
    <w:p w:rsidR="0091312E" w:rsidRPr="00FD6EE5" w:rsidRDefault="0091312E" w:rsidP="001C5FB3">
      <w:pPr>
        <w:pStyle w:val="a6"/>
        <w:jc w:val="both"/>
        <w:rPr>
          <w:rFonts w:ascii="Times New Roman" w:hAnsi="Times New Roman" w:cs="Times New Roman"/>
          <w:sz w:val="24"/>
          <w:szCs w:val="24"/>
        </w:rPr>
      </w:pPr>
      <w:r w:rsidRPr="00FD6EE5">
        <w:rPr>
          <w:rFonts w:ascii="Times New Roman" w:hAnsi="Times New Roman" w:cs="Times New Roman"/>
          <w:sz w:val="24"/>
          <w:szCs w:val="24"/>
        </w:rPr>
        <w:t xml:space="preserve">Максимальний строк відновлення протипожежного запасу води </w:t>
      </w:r>
      <w:r w:rsidR="00A25CE2">
        <w:rPr>
          <w:rFonts w:ascii="Times New Roman" w:hAnsi="Times New Roman" w:cs="Times New Roman"/>
          <w:sz w:val="24"/>
          <w:szCs w:val="24"/>
        </w:rPr>
        <w:t>на</w:t>
      </w:r>
      <w:r w:rsidRPr="00FD6EE5">
        <w:rPr>
          <w:rFonts w:ascii="Times New Roman" w:hAnsi="Times New Roman" w:cs="Times New Roman"/>
          <w:sz w:val="24"/>
          <w:szCs w:val="24"/>
        </w:rPr>
        <w:t xml:space="preserve"> дан</w:t>
      </w:r>
      <w:r w:rsidR="00A25CE2">
        <w:rPr>
          <w:rFonts w:ascii="Times New Roman" w:hAnsi="Times New Roman" w:cs="Times New Roman"/>
          <w:sz w:val="24"/>
          <w:szCs w:val="24"/>
        </w:rPr>
        <w:t xml:space="preserve">ій території </w:t>
      </w:r>
      <w:r w:rsidRPr="00FD6EE5">
        <w:rPr>
          <w:rFonts w:ascii="Times New Roman" w:hAnsi="Times New Roman" w:cs="Times New Roman"/>
          <w:sz w:val="24"/>
          <w:szCs w:val="24"/>
        </w:rPr>
        <w:t xml:space="preserve">– 24 години. </w:t>
      </w:r>
      <w:r w:rsidR="00021503" w:rsidRPr="00FD6EE5">
        <w:rPr>
          <w:rFonts w:ascii="Times New Roman" w:hAnsi="Times New Roman" w:cs="Times New Roman"/>
          <w:sz w:val="24"/>
          <w:szCs w:val="24"/>
        </w:rPr>
        <w:t>Відновлення по</w:t>
      </w:r>
      <w:r w:rsidRPr="00FD6EE5">
        <w:rPr>
          <w:rFonts w:ascii="Times New Roman" w:hAnsi="Times New Roman" w:cs="Times New Roman"/>
          <w:sz w:val="24"/>
          <w:szCs w:val="24"/>
        </w:rPr>
        <w:t xml:space="preserve">жежного об’єму води забезпечується </w:t>
      </w:r>
      <w:r w:rsidR="00021503" w:rsidRPr="00FD6EE5">
        <w:rPr>
          <w:rFonts w:ascii="Times New Roman" w:hAnsi="Times New Roman" w:cs="Times New Roman"/>
          <w:sz w:val="24"/>
          <w:szCs w:val="24"/>
        </w:rPr>
        <w:t>шляхом наповнення пожрезервуара автоцистернами.</w:t>
      </w:r>
    </w:p>
    <w:p w:rsidR="0091312E" w:rsidRPr="00FD6EE5" w:rsidRDefault="0091312E"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lastRenderedPageBreak/>
        <w:t>При плануванні забудови необхідно враховувати вимоги п. 1</w:t>
      </w:r>
      <w:r w:rsidR="001923C8" w:rsidRPr="00FD6EE5">
        <w:rPr>
          <w:rFonts w:ascii="Times New Roman" w:eastAsiaTheme="minorHAnsi" w:hAnsi="Times New Roman" w:cs="Times New Roman"/>
          <w:sz w:val="24"/>
          <w:szCs w:val="24"/>
          <w:lang w:eastAsia="en-US"/>
        </w:rPr>
        <w:t>5.2 «Вимоги до протипожежних відстаней</w:t>
      </w:r>
      <w:r w:rsidRPr="00FD6EE5">
        <w:rPr>
          <w:rFonts w:ascii="Times New Roman" w:eastAsiaTheme="minorHAnsi" w:hAnsi="Times New Roman" w:cs="Times New Roman"/>
          <w:sz w:val="24"/>
          <w:szCs w:val="24"/>
          <w:lang w:eastAsia="en-US"/>
        </w:rPr>
        <w:t xml:space="preserve">» ДБН </w:t>
      </w:r>
      <w:r w:rsidR="009C116A" w:rsidRPr="00FD6EE5">
        <w:rPr>
          <w:rFonts w:ascii="Times New Roman" w:eastAsiaTheme="minorHAnsi" w:hAnsi="Times New Roman" w:cs="Times New Roman"/>
          <w:sz w:val="24"/>
          <w:szCs w:val="24"/>
          <w:lang w:eastAsia="en-US"/>
        </w:rPr>
        <w:t>Б.2.2-12:2018</w:t>
      </w:r>
      <w:r w:rsidRPr="00FD6EE5">
        <w:rPr>
          <w:rFonts w:ascii="Times New Roman" w:eastAsiaTheme="minorHAnsi" w:hAnsi="Times New Roman" w:cs="Times New Roman"/>
          <w:sz w:val="24"/>
          <w:szCs w:val="24"/>
          <w:lang w:eastAsia="en-US"/>
        </w:rPr>
        <w:t xml:space="preserve"> «Планува</w:t>
      </w:r>
      <w:r w:rsidR="00A431BF" w:rsidRPr="00FD6EE5">
        <w:rPr>
          <w:rFonts w:ascii="Times New Roman" w:eastAsiaTheme="minorHAnsi" w:hAnsi="Times New Roman" w:cs="Times New Roman"/>
          <w:sz w:val="24"/>
          <w:szCs w:val="24"/>
          <w:lang w:eastAsia="en-US"/>
        </w:rPr>
        <w:t xml:space="preserve">ння і забудова </w:t>
      </w:r>
      <w:r w:rsidR="009C116A" w:rsidRPr="00FD6EE5">
        <w:rPr>
          <w:rFonts w:ascii="Times New Roman" w:eastAsiaTheme="minorHAnsi" w:hAnsi="Times New Roman" w:cs="Times New Roman"/>
          <w:sz w:val="24"/>
          <w:szCs w:val="24"/>
          <w:lang w:eastAsia="en-US"/>
        </w:rPr>
        <w:t>територій</w:t>
      </w:r>
      <w:r w:rsidRPr="00FD6EE5">
        <w:rPr>
          <w:rFonts w:ascii="Times New Roman" w:eastAsiaTheme="minorHAnsi" w:hAnsi="Times New Roman" w:cs="Times New Roman"/>
          <w:sz w:val="24"/>
          <w:szCs w:val="24"/>
          <w:lang w:eastAsia="en-US"/>
        </w:rPr>
        <w:t>» щодо протипожежних відстаней між громадськими</w:t>
      </w:r>
      <w:r w:rsidR="00715DF2">
        <w:rPr>
          <w:rFonts w:ascii="Times New Roman" w:eastAsiaTheme="minorHAnsi" w:hAnsi="Times New Roman" w:cs="Times New Roman"/>
          <w:sz w:val="24"/>
          <w:szCs w:val="24"/>
          <w:lang w:eastAsia="en-US"/>
        </w:rPr>
        <w:t xml:space="preserve">, виробничими </w:t>
      </w:r>
      <w:r w:rsidRPr="00FD6EE5">
        <w:rPr>
          <w:rFonts w:ascii="Times New Roman" w:eastAsiaTheme="minorHAnsi" w:hAnsi="Times New Roman" w:cs="Times New Roman"/>
          <w:sz w:val="24"/>
          <w:szCs w:val="24"/>
          <w:lang w:eastAsia="en-US"/>
        </w:rPr>
        <w:t xml:space="preserve"> і допоміжними будинками</w:t>
      </w:r>
      <w:r w:rsidR="004D14D2" w:rsidRPr="00FD6EE5">
        <w:rPr>
          <w:rFonts w:ascii="Times New Roman" w:eastAsiaTheme="minorHAnsi" w:hAnsi="Times New Roman" w:cs="Times New Roman"/>
          <w:sz w:val="24"/>
          <w:szCs w:val="24"/>
          <w:lang w:eastAsia="en-US"/>
        </w:rPr>
        <w:t>.</w:t>
      </w:r>
    </w:p>
    <w:p w:rsidR="0091312E" w:rsidRDefault="0091312E" w:rsidP="001C5FB3">
      <w:pPr>
        <w:widowControl/>
        <w:jc w:val="both"/>
        <w:rPr>
          <w:rFonts w:ascii="Times New Roman" w:eastAsiaTheme="minorHAnsi" w:hAnsi="Times New Roman" w:cs="Times New Roman"/>
          <w:sz w:val="24"/>
          <w:szCs w:val="24"/>
          <w:lang w:eastAsia="en-US"/>
        </w:rPr>
      </w:pPr>
      <w:r w:rsidRPr="00FD6EE5">
        <w:rPr>
          <w:rFonts w:ascii="Times New Roman" w:eastAsiaTheme="minorHAnsi" w:hAnsi="Times New Roman" w:cs="Times New Roman"/>
          <w:sz w:val="24"/>
          <w:szCs w:val="24"/>
          <w:lang w:eastAsia="en-US"/>
        </w:rPr>
        <w:t>Біля вододжерел, які визначені для пожежогасіння, повинні бути обладнані ділянки для встановлення по</w:t>
      </w:r>
      <w:r w:rsidR="00021503" w:rsidRPr="00FD6EE5">
        <w:rPr>
          <w:rFonts w:ascii="Times New Roman" w:eastAsiaTheme="minorHAnsi" w:hAnsi="Times New Roman" w:cs="Times New Roman"/>
          <w:sz w:val="24"/>
          <w:szCs w:val="24"/>
          <w:lang w:eastAsia="en-US"/>
        </w:rPr>
        <w:t>жежних ав</w:t>
      </w:r>
      <w:r w:rsidRPr="00FD6EE5">
        <w:rPr>
          <w:rFonts w:ascii="Times New Roman" w:eastAsiaTheme="minorHAnsi" w:hAnsi="Times New Roman" w:cs="Times New Roman"/>
          <w:sz w:val="24"/>
          <w:szCs w:val="24"/>
          <w:lang w:eastAsia="en-US"/>
        </w:rPr>
        <w:t xml:space="preserve">томобілів та мотопомп. </w:t>
      </w:r>
    </w:p>
    <w:p w:rsidR="00021503" w:rsidRPr="00F86FA6" w:rsidRDefault="00021503">
      <w:pPr>
        <w:widowControl/>
        <w:rPr>
          <w:rFonts w:ascii="Times New Roman" w:eastAsiaTheme="minorHAnsi" w:hAnsi="Times New Roman" w:cs="Times New Roman"/>
          <w:sz w:val="24"/>
          <w:szCs w:val="24"/>
          <w:lang w:val="ru-RU" w:eastAsia="en-US"/>
        </w:rPr>
      </w:pPr>
    </w:p>
    <w:p w:rsidR="001513A2" w:rsidRPr="00FD6EE5" w:rsidRDefault="001513A2" w:rsidP="001513A2">
      <w:pPr>
        <w:widowControl/>
        <w:ind w:firstLine="1134"/>
        <w:rPr>
          <w:rFonts w:eastAsiaTheme="minorHAnsi"/>
          <w:b/>
          <w:sz w:val="26"/>
          <w:szCs w:val="26"/>
          <w:lang w:eastAsia="en-US"/>
        </w:rPr>
      </w:pPr>
      <w:r w:rsidRPr="00FD6EE5">
        <w:rPr>
          <w:rFonts w:eastAsiaTheme="minorHAnsi"/>
          <w:b/>
          <w:sz w:val="26"/>
          <w:szCs w:val="26"/>
          <w:lang w:eastAsia="en-US"/>
        </w:rPr>
        <w:t>Х</w:t>
      </w:r>
      <w:r w:rsidR="00743780">
        <w:rPr>
          <w:rFonts w:eastAsiaTheme="minorHAnsi"/>
          <w:b/>
          <w:sz w:val="26"/>
          <w:szCs w:val="26"/>
          <w:lang w:eastAsia="en-US"/>
        </w:rPr>
        <w:t>І</w:t>
      </w:r>
      <w:r w:rsidR="00876F4B" w:rsidRPr="00FD6EE5">
        <w:rPr>
          <w:rFonts w:ascii="Times New Roman" w:hAnsi="Times New Roman" w:cs="Times New Roman"/>
          <w:b/>
          <w:bCs/>
          <w:sz w:val="24"/>
          <w:szCs w:val="24"/>
        </w:rPr>
        <w:t>V</w:t>
      </w:r>
      <w:r w:rsidRPr="00FD6EE5">
        <w:rPr>
          <w:rFonts w:eastAsiaTheme="minorHAnsi"/>
          <w:b/>
          <w:sz w:val="26"/>
          <w:szCs w:val="26"/>
          <w:lang w:eastAsia="en-US"/>
        </w:rPr>
        <w:t xml:space="preserve">. </w:t>
      </w:r>
      <w:r w:rsidR="00E410F8" w:rsidRPr="00FD6EE5">
        <w:rPr>
          <w:rFonts w:eastAsiaTheme="minorHAnsi"/>
          <w:b/>
          <w:sz w:val="26"/>
          <w:szCs w:val="26"/>
          <w:lang w:eastAsia="en-US"/>
        </w:rPr>
        <w:t>Основні т</w:t>
      </w:r>
      <w:r w:rsidRPr="00FD6EE5">
        <w:rPr>
          <w:rFonts w:eastAsiaTheme="minorHAnsi"/>
          <w:b/>
          <w:sz w:val="26"/>
          <w:szCs w:val="26"/>
          <w:lang w:eastAsia="en-US"/>
        </w:rPr>
        <w:t>ехніко-економічні показники.</w:t>
      </w:r>
    </w:p>
    <w:p w:rsidR="008D5142" w:rsidRPr="00FD6EE5" w:rsidRDefault="008D5142" w:rsidP="001513A2">
      <w:pPr>
        <w:widowControl/>
        <w:ind w:firstLine="1134"/>
        <w:rPr>
          <w:rFonts w:eastAsiaTheme="minorHAnsi"/>
          <w:b/>
          <w:sz w:val="26"/>
          <w:szCs w:val="26"/>
          <w:lang w:eastAsia="en-US"/>
        </w:rPr>
      </w:pPr>
    </w:p>
    <w:tbl>
      <w:tblPr>
        <w:tblStyle w:val="a5"/>
        <w:tblW w:w="0" w:type="auto"/>
        <w:tblLook w:val="04A0"/>
      </w:tblPr>
      <w:tblGrid>
        <w:gridCol w:w="5057"/>
        <w:gridCol w:w="1380"/>
        <w:gridCol w:w="1418"/>
        <w:gridCol w:w="1418"/>
        <w:gridCol w:w="1148"/>
      </w:tblGrid>
      <w:tr w:rsidR="00E91848" w:rsidRPr="00FD6EE5" w:rsidTr="00D03326">
        <w:trPr>
          <w:trHeight w:val="278"/>
        </w:trPr>
        <w:tc>
          <w:tcPr>
            <w:tcW w:w="5057" w:type="dxa"/>
            <w:vMerge w:val="restart"/>
          </w:tcPr>
          <w:p w:rsidR="006665D5" w:rsidRPr="00FD6EE5" w:rsidRDefault="006665D5" w:rsidP="008D5142">
            <w:pPr>
              <w:widowControl/>
              <w:jc w:val="center"/>
              <w:rPr>
                <w:rFonts w:eastAsiaTheme="minorHAnsi"/>
                <w:sz w:val="24"/>
                <w:szCs w:val="24"/>
                <w:lang w:eastAsia="en-US"/>
              </w:rPr>
            </w:pPr>
            <w:r w:rsidRPr="00FD6EE5">
              <w:rPr>
                <w:rFonts w:eastAsiaTheme="minorHAnsi"/>
                <w:sz w:val="24"/>
                <w:szCs w:val="24"/>
                <w:lang w:eastAsia="en-US"/>
              </w:rPr>
              <w:t>Назва показників</w:t>
            </w:r>
          </w:p>
        </w:tc>
        <w:tc>
          <w:tcPr>
            <w:tcW w:w="1380" w:type="dxa"/>
            <w:vMerge w:val="restart"/>
          </w:tcPr>
          <w:p w:rsidR="006665D5" w:rsidRPr="00FD6EE5" w:rsidRDefault="006665D5" w:rsidP="006665D5">
            <w:pPr>
              <w:widowControl/>
              <w:jc w:val="center"/>
              <w:rPr>
                <w:rFonts w:eastAsiaTheme="minorHAnsi"/>
                <w:sz w:val="24"/>
                <w:szCs w:val="24"/>
                <w:lang w:eastAsia="en-US"/>
              </w:rPr>
            </w:pPr>
            <w:r w:rsidRPr="00FD6EE5">
              <w:rPr>
                <w:rFonts w:eastAsiaTheme="minorHAnsi"/>
                <w:sz w:val="24"/>
                <w:szCs w:val="24"/>
                <w:lang w:eastAsia="en-US"/>
              </w:rPr>
              <w:t>Одиниця виміру</w:t>
            </w:r>
          </w:p>
        </w:tc>
        <w:tc>
          <w:tcPr>
            <w:tcW w:w="3984" w:type="dxa"/>
            <w:gridSpan w:val="3"/>
          </w:tcPr>
          <w:p w:rsidR="006665D5" w:rsidRPr="00FD6EE5" w:rsidRDefault="006665D5" w:rsidP="006665D5">
            <w:pPr>
              <w:widowControl/>
              <w:jc w:val="center"/>
              <w:rPr>
                <w:rFonts w:eastAsiaTheme="minorHAnsi"/>
                <w:sz w:val="24"/>
                <w:szCs w:val="24"/>
                <w:lang w:eastAsia="en-US"/>
              </w:rPr>
            </w:pPr>
            <w:r w:rsidRPr="00FD6EE5">
              <w:rPr>
                <w:rFonts w:eastAsiaTheme="minorHAnsi"/>
                <w:sz w:val="24"/>
                <w:szCs w:val="24"/>
                <w:lang w:eastAsia="en-US"/>
              </w:rPr>
              <w:t>Значення показників</w:t>
            </w:r>
          </w:p>
        </w:tc>
      </w:tr>
      <w:tr w:rsidR="00E91848" w:rsidRPr="00FD6EE5" w:rsidTr="00D03326">
        <w:trPr>
          <w:trHeight w:val="277"/>
        </w:trPr>
        <w:tc>
          <w:tcPr>
            <w:tcW w:w="5057" w:type="dxa"/>
            <w:vMerge/>
          </w:tcPr>
          <w:p w:rsidR="006665D5" w:rsidRPr="00FD6EE5" w:rsidRDefault="006665D5" w:rsidP="008D5142">
            <w:pPr>
              <w:widowControl/>
              <w:jc w:val="center"/>
              <w:rPr>
                <w:rFonts w:eastAsiaTheme="minorHAnsi"/>
                <w:sz w:val="24"/>
                <w:szCs w:val="24"/>
                <w:lang w:eastAsia="en-US"/>
              </w:rPr>
            </w:pPr>
          </w:p>
        </w:tc>
        <w:tc>
          <w:tcPr>
            <w:tcW w:w="1380" w:type="dxa"/>
            <w:vMerge/>
          </w:tcPr>
          <w:p w:rsidR="006665D5" w:rsidRPr="00FD6EE5" w:rsidRDefault="006665D5" w:rsidP="006665D5">
            <w:pPr>
              <w:widowControl/>
              <w:jc w:val="center"/>
              <w:rPr>
                <w:rFonts w:eastAsiaTheme="minorHAnsi"/>
                <w:sz w:val="24"/>
                <w:szCs w:val="24"/>
                <w:lang w:eastAsia="en-US"/>
              </w:rPr>
            </w:pPr>
          </w:p>
        </w:tc>
        <w:tc>
          <w:tcPr>
            <w:tcW w:w="1418" w:type="dxa"/>
          </w:tcPr>
          <w:p w:rsidR="006665D5" w:rsidRPr="00FD6EE5" w:rsidRDefault="00577463" w:rsidP="006665D5">
            <w:pPr>
              <w:widowControl/>
              <w:jc w:val="center"/>
              <w:rPr>
                <w:rFonts w:eastAsiaTheme="minorHAnsi"/>
                <w:sz w:val="22"/>
                <w:szCs w:val="22"/>
                <w:lang w:eastAsia="en-US"/>
              </w:rPr>
            </w:pPr>
            <w:r w:rsidRPr="00FD6EE5">
              <w:rPr>
                <w:rFonts w:eastAsiaTheme="minorHAnsi"/>
                <w:sz w:val="22"/>
                <w:szCs w:val="22"/>
                <w:lang w:eastAsia="en-US"/>
              </w:rPr>
              <w:t>Існуючий стан</w:t>
            </w:r>
          </w:p>
        </w:tc>
        <w:tc>
          <w:tcPr>
            <w:tcW w:w="1418" w:type="dxa"/>
          </w:tcPr>
          <w:p w:rsidR="006665D5" w:rsidRPr="00FD6EE5" w:rsidRDefault="00577463" w:rsidP="006665D5">
            <w:pPr>
              <w:widowControl/>
              <w:jc w:val="center"/>
              <w:rPr>
                <w:rFonts w:eastAsiaTheme="minorHAnsi"/>
                <w:sz w:val="22"/>
                <w:szCs w:val="22"/>
                <w:lang w:eastAsia="en-US"/>
              </w:rPr>
            </w:pPr>
            <w:r w:rsidRPr="00FD6EE5">
              <w:rPr>
                <w:rFonts w:eastAsiaTheme="minorHAnsi"/>
                <w:sz w:val="22"/>
                <w:szCs w:val="22"/>
                <w:lang w:eastAsia="en-US"/>
              </w:rPr>
              <w:t>Етап від 3-х до 7-ми років</w:t>
            </w:r>
          </w:p>
        </w:tc>
        <w:tc>
          <w:tcPr>
            <w:tcW w:w="1148" w:type="dxa"/>
          </w:tcPr>
          <w:p w:rsidR="006665D5" w:rsidRPr="00FD6EE5" w:rsidRDefault="00577463" w:rsidP="00577463">
            <w:pPr>
              <w:widowControl/>
              <w:jc w:val="center"/>
              <w:rPr>
                <w:rFonts w:eastAsiaTheme="minorHAnsi"/>
                <w:b/>
                <w:sz w:val="26"/>
                <w:szCs w:val="26"/>
                <w:lang w:eastAsia="en-US"/>
              </w:rPr>
            </w:pPr>
            <w:r w:rsidRPr="00FD6EE5">
              <w:rPr>
                <w:rFonts w:eastAsiaTheme="minorHAnsi"/>
                <w:sz w:val="22"/>
                <w:szCs w:val="22"/>
                <w:lang w:eastAsia="en-US"/>
              </w:rPr>
              <w:t>Етап від 15-ти до 20-ти років</w:t>
            </w:r>
          </w:p>
        </w:tc>
      </w:tr>
      <w:tr w:rsidR="00E91848" w:rsidRPr="00FD6EE5" w:rsidTr="00D03326">
        <w:tc>
          <w:tcPr>
            <w:tcW w:w="5057" w:type="dxa"/>
          </w:tcPr>
          <w:p w:rsidR="008D5142" w:rsidRPr="00FD6EE5" w:rsidRDefault="00577463" w:rsidP="001513A2">
            <w:pPr>
              <w:widowControl/>
              <w:rPr>
                <w:rFonts w:eastAsiaTheme="minorHAnsi"/>
                <w:b/>
                <w:sz w:val="26"/>
                <w:szCs w:val="26"/>
                <w:lang w:eastAsia="en-US"/>
              </w:rPr>
            </w:pPr>
            <w:r w:rsidRPr="00FD6EE5">
              <w:rPr>
                <w:rFonts w:eastAsiaTheme="minorHAnsi"/>
                <w:b/>
                <w:sz w:val="26"/>
                <w:szCs w:val="26"/>
                <w:lang w:eastAsia="en-US"/>
              </w:rPr>
              <w:t>Територія</w:t>
            </w:r>
          </w:p>
        </w:tc>
        <w:tc>
          <w:tcPr>
            <w:tcW w:w="1380" w:type="dxa"/>
          </w:tcPr>
          <w:p w:rsidR="008D5142" w:rsidRPr="00FD6EE5" w:rsidRDefault="008D5142" w:rsidP="006665D5">
            <w:pPr>
              <w:widowControl/>
              <w:jc w:val="center"/>
              <w:rPr>
                <w:rFonts w:eastAsiaTheme="minorHAnsi"/>
                <w:b/>
                <w:sz w:val="26"/>
                <w:szCs w:val="26"/>
                <w:lang w:eastAsia="en-US"/>
              </w:rPr>
            </w:pPr>
          </w:p>
        </w:tc>
        <w:tc>
          <w:tcPr>
            <w:tcW w:w="1418" w:type="dxa"/>
          </w:tcPr>
          <w:p w:rsidR="008D5142" w:rsidRPr="00FD6EE5" w:rsidRDefault="008D5142" w:rsidP="006665D5">
            <w:pPr>
              <w:widowControl/>
              <w:jc w:val="center"/>
              <w:rPr>
                <w:rFonts w:eastAsiaTheme="minorHAnsi"/>
                <w:b/>
                <w:sz w:val="26"/>
                <w:szCs w:val="26"/>
                <w:lang w:eastAsia="en-US"/>
              </w:rPr>
            </w:pPr>
          </w:p>
        </w:tc>
        <w:tc>
          <w:tcPr>
            <w:tcW w:w="1418" w:type="dxa"/>
          </w:tcPr>
          <w:p w:rsidR="008D5142" w:rsidRPr="00FD6EE5" w:rsidRDefault="008D5142" w:rsidP="006665D5">
            <w:pPr>
              <w:widowControl/>
              <w:jc w:val="center"/>
              <w:rPr>
                <w:rFonts w:eastAsiaTheme="minorHAnsi"/>
                <w:b/>
                <w:sz w:val="26"/>
                <w:szCs w:val="26"/>
                <w:lang w:eastAsia="en-US"/>
              </w:rPr>
            </w:pPr>
          </w:p>
        </w:tc>
        <w:tc>
          <w:tcPr>
            <w:tcW w:w="1148" w:type="dxa"/>
          </w:tcPr>
          <w:p w:rsidR="008D5142" w:rsidRPr="00FD6EE5" w:rsidRDefault="008D5142" w:rsidP="006665D5">
            <w:pPr>
              <w:widowControl/>
              <w:jc w:val="center"/>
              <w:rPr>
                <w:rFonts w:eastAsiaTheme="minorHAnsi"/>
                <w:b/>
                <w:sz w:val="26"/>
                <w:szCs w:val="26"/>
                <w:lang w:eastAsia="en-US"/>
              </w:rPr>
            </w:pPr>
          </w:p>
        </w:tc>
      </w:tr>
      <w:tr w:rsidR="00E91848" w:rsidRPr="00FD6EE5" w:rsidTr="00D03326">
        <w:tc>
          <w:tcPr>
            <w:tcW w:w="5057" w:type="dxa"/>
          </w:tcPr>
          <w:p w:rsidR="008D5142" w:rsidRPr="00FD6EE5" w:rsidRDefault="009145B0" w:rsidP="001513A2">
            <w:pPr>
              <w:widowControl/>
              <w:rPr>
                <w:rFonts w:eastAsiaTheme="minorHAnsi"/>
                <w:sz w:val="24"/>
                <w:szCs w:val="24"/>
                <w:lang w:eastAsia="en-US"/>
              </w:rPr>
            </w:pPr>
            <w:r w:rsidRPr="00FD6EE5">
              <w:rPr>
                <w:rFonts w:eastAsiaTheme="minorHAnsi"/>
                <w:sz w:val="24"/>
                <w:szCs w:val="24"/>
                <w:lang w:eastAsia="en-US"/>
              </w:rPr>
              <w:t>Територія в межах проекту</w:t>
            </w:r>
          </w:p>
          <w:p w:rsidR="009145B0" w:rsidRPr="00FD6EE5" w:rsidRDefault="009145B0" w:rsidP="001513A2">
            <w:pPr>
              <w:widowControl/>
              <w:rPr>
                <w:rFonts w:eastAsiaTheme="minorHAnsi"/>
                <w:sz w:val="24"/>
                <w:szCs w:val="24"/>
                <w:lang w:eastAsia="en-US"/>
              </w:rPr>
            </w:pPr>
            <w:r w:rsidRPr="00FD6EE5">
              <w:rPr>
                <w:rFonts w:eastAsiaTheme="minorHAnsi"/>
                <w:sz w:val="24"/>
                <w:szCs w:val="24"/>
                <w:lang w:eastAsia="en-US"/>
              </w:rPr>
              <w:t>у тому числі:</w:t>
            </w:r>
          </w:p>
        </w:tc>
        <w:tc>
          <w:tcPr>
            <w:tcW w:w="1380" w:type="dxa"/>
          </w:tcPr>
          <w:p w:rsidR="008D5142" w:rsidRPr="00FD6EE5" w:rsidRDefault="00491B0B" w:rsidP="006665D5">
            <w:pPr>
              <w:widowControl/>
              <w:jc w:val="center"/>
              <w:rPr>
                <w:rFonts w:eastAsiaTheme="minorHAnsi"/>
                <w:sz w:val="24"/>
                <w:szCs w:val="24"/>
                <w:lang w:eastAsia="en-US"/>
              </w:rPr>
            </w:pPr>
            <w:r w:rsidRPr="00FD6EE5">
              <w:rPr>
                <w:rFonts w:eastAsiaTheme="minorHAnsi"/>
                <w:sz w:val="24"/>
                <w:szCs w:val="24"/>
                <w:lang w:eastAsia="en-US"/>
              </w:rPr>
              <w:t>га/%</w:t>
            </w:r>
          </w:p>
        </w:tc>
        <w:tc>
          <w:tcPr>
            <w:tcW w:w="1418" w:type="dxa"/>
          </w:tcPr>
          <w:p w:rsidR="008D5142" w:rsidRPr="00FD6EE5" w:rsidRDefault="00E66998" w:rsidP="006665D5">
            <w:pPr>
              <w:widowControl/>
              <w:jc w:val="center"/>
              <w:rPr>
                <w:rFonts w:eastAsiaTheme="minorHAnsi"/>
                <w:sz w:val="24"/>
                <w:szCs w:val="24"/>
                <w:lang w:eastAsia="en-US"/>
              </w:rPr>
            </w:pPr>
            <w:r>
              <w:rPr>
                <w:rFonts w:eastAsiaTheme="minorHAnsi"/>
                <w:sz w:val="24"/>
                <w:szCs w:val="24"/>
                <w:lang w:eastAsia="en-US"/>
              </w:rPr>
              <w:t>1.39</w:t>
            </w:r>
            <w:r w:rsidR="00636AE2" w:rsidRPr="00FD6EE5">
              <w:rPr>
                <w:rFonts w:eastAsiaTheme="minorHAnsi"/>
                <w:sz w:val="24"/>
                <w:szCs w:val="24"/>
                <w:lang w:eastAsia="en-US"/>
              </w:rPr>
              <w:t>/100</w:t>
            </w:r>
          </w:p>
        </w:tc>
        <w:tc>
          <w:tcPr>
            <w:tcW w:w="1418" w:type="dxa"/>
          </w:tcPr>
          <w:p w:rsidR="008D5142" w:rsidRPr="00FD6EE5" w:rsidRDefault="00E66998" w:rsidP="006665D5">
            <w:pPr>
              <w:widowControl/>
              <w:jc w:val="center"/>
              <w:rPr>
                <w:rFonts w:eastAsiaTheme="minorHAnsi"/>
                <w:sz w:val="24"/>
                <w:szCs w:val="24"/>
                <w:lang w:eastAsia="en-US"/>
              </w:rPr>
            </w:pPr>
            <w:r>
              <w:rPr>
                <w:rFonts w:eastAsiaTheme="minorHAnsi"/>
                <w:sz w:val="24"/>
                <w:szCs w:val="24"/>
                <w:lang w:eastAsia="en-US"/>
              </w:rPr>
              <w:t>1.39</w:t>
            </w:r>
            <w:r w:rsidR="00636AE2" w:rsidRPr="00FD6EE5">
              <w:rPr>
                <w:rFonts w:eastAsiaTheme="minorHAnsi"/>
                <w:sz w:val="24"/>
                <w:szCs w:val="24"/>
                <w:lang w:eastAsia="en-US"/>
              </w:rPr>
              <w:t>/100</w:t>
            </w:r>
          </w:p>
        </w:tc>
        <w:tc>
          <w:tcPr>
            <w:tcW w:w="1148" w:type="dxa"/>
          </w:tcPr>
          <w:p w:rsidR="008D5142" w:rsidRPr="00FD6EE5" w:rsidRDefault="00A12A06"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D5142" w:rsidRPr="00FD6EE5" w:rsidRDefault="00A12A06" w:rsidP="00A12A06">
            <w:pPr>
              <w:pStyle w:val="a9"/>
              <w:widowControl/>
              <w:numPr>
                <w:ilvl w:val="0"/>
                <w:numId w:val="3"/>
              </w:numPr>
              <w:rPr>
                <w:rFonts w:eastAsiaTheme="minorHAnsi"/>
                <w:sz w:val="24"/>
                <w:szCs w:val="24"/>
                <w:lang w:eastAsia="en-US"/>
              </w:rPr>
            </w:pPr>
            <w:r w:rsidRPr="00FD6EE5">
              <w:rPr>
                <w:rFonts w:eastAsiaTheme="minorHAnsi"/>
                <w:sz w:val="24"/>
                <w:szCs w:val="24"/>
                <w:lang w:eastAsia="en-US"/>
              </w:rPr>
              <w:t>житлова забудова</w:t>
            </w:r>
          </w:p>
          <w:p w:rsidR="00B1358F" w:rsidRPr="00FD6EE5" w:rsidRDefault="00B1358F" w:rsidP="00B1358F">
            <w:pPr>
              <w:pStyle w:val="a9"/>
              <w:widowControl/>
              <w:ind w:left="927"/>
              <w:rPr>
                <w:rFonts w:eastAsiaTheme="minorHAnsi"/>
                <w:sz w:val="24"/>
                <w:szCs w:val="24"/>
                <w:lang w:eastAsia="en-US"/>
              </w:rPr>
            </w:pPr>
            <w:r w:rsidRPr="00FD6EE5">
              <w:rPr>
                <w:rFonts w:eastAsiaTheme="minorHAnsi"/>
                <w:sz w:val="24"/>
                <w:szCs w:val="24"/>
                <w:lang w:eastAsia="en-US"/>
              </w:rPr>
              <w:t>у тому числі:</w:t>
            </w:r>
          </w:p>
        </w:tc>
        <w:tc>
          <w:tcPr>
            <w:tcW w:w="1380" w:type="dxa"/>
          </w:tcPr>
          <w:p w:rsidR="008D5142" w:rsidRPr="00FD6EE5" w:rsidRDefault="00377345"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8D5142" w:rsidRPr="00FD6EE5" w:rsidRDefault="00C33E3E" w:rsidP="006665D5">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8D5142" w:rsidRPr="00FD6EE5" w:rsidRDefault="00C33E3E" w:rsidP="006665D5">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8D5142" w:rsidRPr="00FD6EE5" w:rsidRDefault="00636AE2"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D5142" w:rsidRPr="00FD6EE5" w:rsidRDefault="0092621B" w:rsidP="0092621B">
            <w:pPr>
              <w:pStyle w:val="a9"/>
              <w:widowControl/>
              <w:ind w:left="927"/>
              <w:rPr>
                <w:rFonts w:eastAsiaTheme="minorHAnsi"/>
                <w:sz w:val="24"/>
                <w:szCs w:val="24"/>
                <w:lang w:eastAsia="en-US"/>
              </w:rPr>
            </w:pPr>
            <w:r w:rsidRPr="00FD6EE5">
              <w:rPr>
                <w:rFonts w:eastAsiaTheme="minorHAnsi"/>
                <w:sz w:val="24"/>
                <w:szCs w:val="24"/>
                <w:lang w:eastAsia="en-US"/>
              </w:rPr>
              <w:t xml:space="preserve">а) </w:t>
            </w:r>
            <w:r w:rsidR="00AE0768" w:rsidRPr="00FD6EE5">
              <w:rPr>
                <w:rFonts w:eastAsiaTheme="minorHAnsi"/>
                <w:sz w:val="24"/>
                <w:szCs w:val="24"/>
                <w:lang w:eastAsia="en-US"/>
              </w:rPr>
              <w:t>квартали садибної забудови</w:t>
            </w:r>
          </w:p>
        </w:tc>
        <w:tc>
          <w:tcPr>
            <w:tcW w:w="1380" w:type="dxa"/>
          </w:tcPr>
          <w:p w:rsidR="008D5142" w:rsidRPr="00FD6EE5" w:rsidRDefault="00AE0768"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8D5142" w:rsidRPr="00FD6EE5" w:rsidRDefault="00D226F3" w:rsidP="006665D5">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8D5142" w:rsidRPr="00FD6EE5" w:rsidRDefault="00D226F3" w:rsidP="006665D5">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8D5142" w:rsidRPr="00FD6EE5" w:rsidRDefault="00AE0768"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D5142" w:rsidRPr="00FD6EE5" w:rsidRDefault="0092621B" w:rsidP="0092621B">
            <w:pPr>
              <w:pStyle w:val="a9"/>
              <w:widowControl/>
              <w:ind w:left="927"/>
              <w:rPr>
                <w:rFonts w:eastAsiaTheme="minorHAnsi"/>
                <w:sz w:val="24"/>
                <w:szCs w:val="24"/>
                <w:lang w:eastAsia="en-US"/>
              </w:rPr>
            </w:pPr>
            <w:r w:rsidRPr="00FD6EE5">
              <w:rPr>
                <w:rFonts w:eastAsiaTheme="minorHAnsi"/>
                <w:sz w:val="24"/>
                <w:szCs w:val="24"/>
                <w:lang w:eastAsia="en-US"/>
              </w:rPr>
              <w:t xml:space="preserve">б) </w:t>
            </w:r>
            <w:r w:rsidR="00681E88" w:rsidRPr="00FD6EE5">
              <w:rPr>
                <w:rFonts w:eastAsiaTheme="minorHAnsi"/>
                <w:sz w:val="24"/>
                <w:szCs w:val="24"/>
                <w:lang w:eastAsia="en-US"/>
              </w:rPr>
              <w:t>квартали багатоквартирної забудови, в т.ч. гуртожитки</w:t>
            </w:r>
          </w:p>
        </w:tc>
        <w:tc>
          <w:tcPr>
            <w:tcW w:w="1380" w:type="dxa"/>
          </w:tcPr>
          <w:p w:rsidR="008D5142" w:rsidRPr="00FD6EE5" w:rsidRDefault="00681E88"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C04EE" w:rsidRPr="00FD6EE5" w:rsidRDefault="003C04EE" w:rsidP="006665D5">
            <w:pPr>
              <w:widowControl/>
              <w:jc w:val="center"/>
              <w:rPr>
                <w:rFonts w:eastAsiaTheme="minorHAnsi"/>
                <w:sz w:val="24"/>
                <w:szCs w:val="24"/>
                <w:lang w:eastAsia="en-US"/>
              </w:rPr>
            </w:pPr>
          </w:p>
          <w:p w:rsidR="008D5142" w:rsidRPr="00FD6EE5" w:rsidRDefault="00D226F3" w:rsidP="006665D5">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3C04EE" w:rsidRPr="00FD6EE5" w:rsidRDefault="003C04EE" w:rsidP="006665D5">
            <w:pPr>
              <w:widowControl/>
              <w:jc w:val="center"/>
              <w:rPr>
                <w:rFonts w:eastAsiaTheme="minorHAnsi"/>
                <w:sz w:val="24"/>
                <w:szCs w:val="24"/>
                <w:lang w:eastAsia="en-US"/>
              </w:rPr>
            </w:pPr>
          </w:p>
          <w:p w:rsidR="008D5142" w:rsidRPr="00FD6EE5" w:rsidRDefault="00D226F3" w:rsidP="006665D5">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8D5142" w:rsidRPr="00FD6EE5" w:rsidRDefault="008D5142" w:rsidP="006665D5">
            <w:pPr>
              <w:widowControl/>
              <w:jc w:val="center"/>
              <w:rPr>
                <w:rFonts w:eastAsiaTheme="minorHAnsi"/>
                <w:sz w:val="24"/>
                <w:szCs w:val="24"/>
                <w:lang w:eastAsia="en-US"/>
              </w:rPr>
            </w:pPr>
          </w:p>
        </w:tc>
      </w:tr>
      <w:tr w:rsidR="00E91848" w:rsidRPr="00FD6EE5" w:rsidTr="00D03326">
        <w:tc>
          <w:tcPr>
            <w:tcW w:w="5057" w:type="dxa"/>
          </w:tcPr>
          <w:p w:rsidR="00377345" w:rsidRPr="00FD6EE5" w:rsidRDefault="00377345" w:rsidP="00377345">
            <w:pPr>
              <w:pStyle w:val="a9"/>
              <w:widowControl/>
              <w:numPr>
                <w:ilvl w:val="0"/>
                <w:numId w:val="3"/>
              </w:numPr>
              <w:rPr>
                <w:rFonts w:eastAsiaTheme="minorHAnsi"/>
                <w:sz w:val="24"/>
                <w:szCs w:val="24"/>
                <w:lang w:eastAsia="en-US"/>
              </w:rPr>
            </w:pPr>
            <w:r w:rsidRPr="00FD6EE5">
              <w:rPr>
                <w:rFonts w:eastAsiaTheme="minorHAnsi"/>
                <w:sz w:val="24"/>
                <w:szCs w:val="24"/>
                <w:lang w:eastAsia="en-US"/>
              </w:rPr>
              <w:t>ділянки установ і підприємств обслуговування</w:t>
            </w:r>
          </w:p>
        </w:tc>
        <w:tc>
          <w:tcPr>
            <w:tcW w:w="1380" w:type="dxa"/>
          </w:tcPr>
          <w:p w:rsidR="00377345" w:rsidRPr="00FD6EE5" w:rsidRDefault="00377345" w:rsidP="006665D5">
            <w:pPr>
              <w:widowControl/>
              <w:jc w:val="center"/>
              <w:rPr>
                <w:rFonts w:eastAsiaTheme="minorHAnsi"/>
                <w:sz w:val="24"/>
                <w:szCs w:val="24"/>
                <w:lang w:eastAsia="en-US"/>
              </w:rPr>
            </w:pPr>
          </w:p>
          <w:p w:rsidR="00377345" w:rsidRPr="00FD6EE5" w:rsidRDefault="00377345"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77345" w:rsidRPr="00FD6EE5" w:rsidRDefault="00377345" w:rsidP="00A706AA">
            <w:pPr>
              <w:widowControl/>
              <w:jc w:val="center"/>
              <w:rPr>
                <w:rFonts w:eastAsiaTheme="minorHAnsi"/>
                <w:sz w:val="24"/>
                <w:szCs w:val="24"/>
                <w:lang w:eastAsia="en-US"/>
              </w:rPr>
            </w:pPr>
          </w:p>
          <w:p w:rsidR="00377345" w:rsidRPr="00FD6EE5" w:rsidRDefault="006816B8" w:rsidP="0071050A">
            <w:pPr>
              <w:widowControl/>
              <w:jc w:val="center"/>
              <w:rPr>
                <w:rFonts w:eastAsiaTheme="minorHAnsi"/>
                <w:sz w:val="24"/>
                <w:szCs w:val="24"/>
                <w:lang w:eastAsia="en-US"/>
              </w:rPr>
            </w:pPr>
            <w:r>
              <w:rPr>
                <w:rFonts w:eastAsiaTheme="minorHAnsi"/>
                <w:sz w:val="24"/>
                <w:szCs w:val="24"/>
                <w:lang w:eastAsia="en-US"/>
              </w:rPr>
              <w:t>0</w:t>
            </w:r>
            <w:r w:rsidR="00377345" w:rsidRPr="00FD6EE5">
              <w:rPr>
                <w:rFonts w:eastAsiaTheme="minorHAnsi"/>
                <w:sz w:val="24"/>
                <w:szCs w:val="24"/>
                <w:lang w:eastAsia="en-US"/>
              </w:rPr>
              <w:t>.7</w:t>
            </w:r>
            <w:r>
              <w:rPr>
                <w:rFonts w:eastAsiaTheme="minorHAnsi"/>
                <w:sz w:val="24"/>
                <w:szCs w:val="24"/>
                <w:lang w:eastAsia="en-US"/>
              </w:rPr>
              <w:t>0</w:t>
            </w:r>
            <w:r w:rsidR="00377345" w:rsidRPr="00FD6EE5">
              <w:rPr>
                <w:rFonts w:eastAsiaTheme="minorHAnsi"/>
                <w:sz w:val="24"/>
                <w:szCs w:val="24"/>
                <w:lang w:eastAsia="en-US"/>
              </w:rPr>
              <w:t>/</w:t>
            </w:r>
            <w:r w:rsidR="0071050A" w:rsidRPr="0071050A">
              <w:rPr>
                <w:rFonts w:eastAsiaTheme="minorHAnsi"/>
                <w:color w:val="000000" w:themeColor="text1"/>
                <w:sz w:val="24"/>
                <w:szCs w:val="24"/>
                <w:lang w:eastAsia="en-US"/>
              </w:rPr>
              <w:t>50.3</w:t>
            </w:r>
          </w:p>
        </w:tc>
        <w:tc>
          <w:tcPr>
            <w:tcW w:w="1418" w:type="dxa"/>
          </w:tcPr>
          <w:p w:rsidR="00377345" w:rsidRPr="00FD6EE5" w:rsidRDefault="00377345" w:rsidP="00A706AA">
            <w:pPr>
              <w:widowControl/>
              <w:jc w:val="center"/>
              <w:rPr>
                <w:rFonts w:eastAsiaTheme="minorHAnsi"/>
                <w:sz w:val="24"/>
                <w:szCs w:val="24"/>
                <w:lang w:eastAsia="en-US"/>
              </w:rPr>
            </w:pPr>
          </w:p>
          <w:p w:rsidR="00377345" w:rsidRPr="00FD6EE5" w:rsidRDefault="006816B8" w:rsidP="0071050A">
            <w:pPr>
              <w:widowControl/>
              <w:jc w:val="center"/>
              <w:rPr>
                <w:rFonts w:eastAsiaTheme="minorHAnsi"/>
                <w:sz w:val="24"/>
                <w:szCs w:val="24"/>
                <w:lang w:eastAsia="en-US"/>
              </w:rPr>
            </w:pPr>
            <w:r>
              <w:rPr>
                <w:rFonts w:eastAsiaTheme="minorHAnsi"/>
                <w:sz w:val="24"/>
                <w:szCs w:val="24"/>
                <w:lang w:eastAsia="en-US"/>
              </w:rPr>
              <w:t>0.70</w:t>
            </w:r>
            <w:r w:rsidR="00377345" w:rsidRPr="00FD6EE5">
              <w:rPr>
                <w:rFonts w:eastAsiaTheme="minorHAnsi"/>
                <w:sz w:val="24"/>
                <w:szCs w:val="24"/>
                <w:lang w:eastAsia="en-US"/>
              </w:rPr>
              <w:t>/</w:t>
            </w:r>
            <w:r w:rsidR="0071050A" w:rsidRPr="0071050A">
              <w:rPr>
                <w:rFonts w:eastAsiaTheme="minorHAnsi"/>
                <w:color w:val="000000" w:themeColor="text1"/>
                <w:sz w:val="24"/>
                <w:szCs w:val="24"/>
                <w:lang w:eastAsia="en-US"/>
              </w:rPr>
              <w:t>50.3</w:t>
            </w:r>
          </w:p>
        </w:tc>
        <w:tc>
          <w:tcPr>
            <w:tcW w:w="1148" w:type="dxa"/>
          </w:tcPr>
          <w:p w:rsidR="00377345" w:rsidRDefault="00377345" w:rsidP="006665D5">
            <w:pPr>
              <w:widowControl/>
              <w:jc w:val="center"/>
              <w:rPr>
                <w:rFonts w:eastAsiaTheme="minorHAnsi"/>
                <w:sz w:val="24"/>
                <w:szCs w:val="24"/>
                <w:lang w:eastAsia="en-US"/>
              </w:rPr>
            </w:pPr>
          </w:p>
          <w:p w:rsidR="006816B8" w:rsidRPr="00FD6EE5" w:rsidRDefault="006816B8" w:rsidP="006665D5">
            <w:pPr>
              <w:widowControl/>
              <w:jc w:val="center"/>
              <w:rPr>
                <w:rFonts w:eastAsiaTheme="minorHAnsi"/>
                <w:sz w:val="24"/>
                <w:szCs w:val="24"/>
                <w:lang w:eastAsia="en-US"/>
              </w:rPr>
            </w:pPr>
            <w:r>
              <w:rPr>
                <w:rFonts w:eastAsiaTheme="minorHAnsi"/>
                <w:sz w:val="24"/>
                <w:szCs w:val="24"/>
                <w:lang w:eastAsia="en-US"/>
              </w:rPr>
              <w:t>-</w:t>
            </w:r>
          </w:p>
        </w:tc>
      </w:tr>
      <w:tr w:rsidR="00E91848" w:rsidRPr="00FD6EE5" w:rsidTr="00D03326">
        <w:tc>
          <w:tcPr>
            <w:tcW w:w="5057" w:type="dxa"/>
          </w:tcPr>
          <w:p w:rsidR="00377345" w:rsidRPr="00FD6EE5" w:rsidRDefault="004B6AF7" w:rsidP="004B6AF7">
            <w:pPr>
              <w:pStyle w:val="a9"/>
              <w:widowControl/>
              <w:numPr>
                <w:ilvl w:val="0"/>
                <w:numId w:val="3"/>
              </w:numPr>
              <w:rPr>
                <w:rFonts w:eastAsiaTheme="minorHAnsi"/>
                <w:sz w:val="24"/>
                <w:szCs w:val="24"/>
                <w:lang w:eastAsia="en-US"/>
              </w:rPr>
            </w:pPr>
            <w:r w:rsidRPr="00FD6EE5">
              <w:rPr>
                <w:rFonts w:eastAsiaTheme="minorHAnsi"/>
                <w:sz w:val="24"/>
                <w:szCs w:val="24"/>
                <w:lang w:eastAsia="en-US"/>
              </w:rPr>
              <w:t>зелені насадження, крім зелених насаджень мікрарайонного значення</w:t>
            </w:r>
          </w:p>
        </w:tc>
        <w:tc>
          <w:tcPr>
            <w:tcW w:w="1380" w:type="dxa"/>
          </w:tcPr>
          <w:p w:rsidR="00377345" w:rsidRPr="00FD6EE5" w:rsidRDefault="00377345" w:rsidP="006665D5">
            <w:pPr>
              <w:widowControl/>
              <w:jc w:val="center"/>
              <w:rPr>
                <w:rFonts w:eastAsiaTheme="minorHAnsi"/>
                <w:sz w:val="24"/>
                <w:szCs w:val="24"/>
                <w:lang w:eastAsia="en-US"/>
              </w:rPr>
            </w:pPr>
          </w:p>
          <w:p w:rsidR="00EA58EF" w:rsidRPr="00FD6EE5" w:rsidRDefault="00EA58EF"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77345" w:rsidRPr="00FD6EE5" w:rsidRDefault="00377345" w:rsidP="006665D5">
            <w:pPr>
              <w:widowControl/>
              <w:jc w:val="center"/>
              <w:rPr>
                <w:rFonts w:eastAsiaTheme="minorHAnsi"/>
                <w:sz w:val="24"/>
                <w:szCs w:val="24"/>
                <w:lang w:eastAsia="en-US"/>
              </w:rPr>
            </w:pPr>
          </w:p>
          <w:p w:rsidR="00EA58EF" w:rsidRPr="00FD6EE5" w:rsidRDefault="0071050A" w:rsidP="006665D5">
            <w:pPr>
              <w:widowControl/>
              <w:jc w:val="center"/>
              <w:rPr>
                <w:rFonts w:eastAsiaTheme="minorHAnsi"/>
                <w:sz w:val="24"/>
                <w:szCs w:val="24"/>
                <w:lang w:eastAsia="en-US"/>
              </w:rPr>
            </w:pPr>
            <w:r>
              <w:rPr>
                <w:rFonts w:eastAsiaTheme="minorHAnsi"/>
                <w:sz w:val="24"/>
                <w:szCs w:val="24"/>
                <w:lang w:eastAsia="en-US"/>
              </w:rPr>
              <w:t>0.39/28.1</w:t>
            </w:r>
          </w:p>
        </w:tc>
        <w:tc>
          <w:tcPr>
            <w:tcW w:w="1418" w:type="dxa"/>
          </w:tcPr>
          <w:p w:rsidR="00377345" w:rsidRPr="00FD6EE5" w:rsidRDefault="00377345" w:rsidP="00EA58EF">
            <w:pPr>
              <w:widowControl/>
              <w:rPr>
                <w:rFonts w:eastAsiaTheme="minorHAnsi"/>
                <w:sz w:val="24"/>
                <w:szCs w:val="24"/>
                <w:lang w:eastAsia="en-US"/>
              </w:rPr>
            </w:pPr>
          </w:p>
          <w:p w:rsidR="00EA58EF" w:rsidRPr="00FD6EE5" w:rsidRDefault="0071050A" w:rsidP="00EA58EF">
            <w:pPr>
              <w:widowControl/>
              <w:jc w:val="center"/>
              <w:rPr>
                <w:rFonts w:eastAsiaTheme="minorHAnsi"/>
                <w:sz w:val="24"/>
                <w:szCs w:val="24"/>
                <w:lang w:eastAsia="en-US"/>
              </w:rPr>
            </w:pPr>
            <w:r>
              <w:rPr>
                <w:rFonts w:eastAsiaTheme="minorHAnsi"/>
                <w:sz w:val="24"/>
                <w:szCs w:val="24"/>
                <w:lang w:eastAsia="en-US"/>
              </w:rPr>
              <w:t>0.39/28.1</w:t>
            </w:r>
          </w:p>
        </w:tc>
        <w:tc>
          <w:tcPr>
            <w:tcW w:w="1148" w:type="dxa"/>
          </w:tcPr>
          <w:p w:rsidR="00377345" w:rsidRPr="00FD6EE5" w:rsidRDefault="00377345" w:rsidP="006665D5">
            <w:pPr>
              <w:widowControl/>
              <w:jc w:val="center"/>
              <w:rPr>
                <w:rFonts w:eastAsiaTheme="minorHAnsi"/>
                <w:sz w:val="24"/>
                <w:szCs w:val="24"/>
                <w:lang w:eastAsia="en-US"/>
              </w:rPr>
            </w:pPr>
          </w:p>
          <w:p w:rsidR="00EA58EF" w:rsidRPr="00FD6EE5" w:rsidRDefault="00EA58EF"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377345" w:rsidRPr="00FD6EE5" w:rsidRDefault="0071050A" w:rsidP="00051E3A">
            <w:pPr>
              <w:pStyle w:val="a9"/>
              <w:widowControl/>
              <w:numPr>
                <w:ilvl w:val="0"/>
                <w:numId w:val="3"/>
              </w:numPr>
              <w:rPr>
                <w:rFonts w:eastAsiaTheme="minorHAnsi"/>
                <w:sz w:val="24"/>
                <w:szCs w:val="24"/>
                <w:lang w:eastAsia="en-US"/>
              </w:rPr>
            </w:pPr>
            <w:r>
              <w:rPr>
                <w:rFonts w:eastAsiaTheme="minorHAnsi"/>
                <w:sz w:val="24"/>
                <w:szCs w:val="24"/>
                <w:lang w:eastAsia="en-US"/>
              </w:rPr>
              <w:t>вули</w:t>
            </w:r>
            <w:r w:rsidR="00051E3A" w:rsidRPr="00FD6EE5">
              <w:rPr>
                <w:rFonts w:eastAsiaTheme="minorHAnsi"/>
                <w:sz w:val="24"/>
                <w:szCs w:val="24"/>
                <w:lang w:eastAsia="en-US"/>
              </w:rPr>
              <w:t>ці, площі,  крім вулиць мікрарайонного значення</w:t>
            </w:r>
          </w:p>
        </w:tc>
        <w:tc>
          <w:tcPr>
            <w:tcW w:w="1380" w:type="dxa"/>
          </w:tcPr>
          <w:p w:rsidR="00377345" w:rsidRPr="00FD6EE5" w:rsidRDefault="00377345" w:rsidP="006665D5">
            <w:pPr>
              <w:widowControl/>
              <w:jc w:val="center"/>
              <w:rPr>
                <w:rFonts w:eastAsiaTheme="minorHAnsi"/>
                <w:sz w:val="24"/>
                <w:szCs w:val="24"/>
                <w:lang w:eastAsia="en-US"/>
              </w:rPr>
            </w:pPr>
          </w:p>
          <w:p w:rsidR="00B93AB6" w:rsidRPr="00FD6EE5" w:rsidRDefault="00B93AB6"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77345" w:rsidRPr="00FD6EE5" w:rsidRDefault="00377345" w:rsidP="006665D5">
            <w:pPr>
              <w:widowControl/>
              <w:jc w:val="center"/>
              <w:rPr>
                <w:rFonts w:eastAsiaTheme="minorHAnsi"/>
                <w:sz w:val="24"/>
                <w:szCs w:val="24"/>
                <w:lang w:eastAsia="en-US"/>
              </w:rPr>
            </w:pPr>
          </w:p>
          <w:p w:rsidR="00F2658E" w:rsidRPr="00FD6EE5" w:rsidRDefault="00B80086" w:rsidP="00B80086">
            <w:pPr>
              <w:widowControl/>
              <w:jc w:val="center"/>
              <w:rPr>
                <w:rFonts w:eastAsiaTheme="minorHAnsi"/>
                <w:sz w:val="24"/>
                <w:szCs w:val="24"/>
                <w:lang w:eastAsia="en-US"/>
              </w:rPr>
            </w:pPr>
            <w:r>
              <w:rPr>
                <w:rFonts w:eastAsiaTheme="minorHAnsi"/>
                <w:sz w:val="24"/>
                <w:szCs w:val="24"/>
                <w:lang w:eastAsia="en-US"/>
              </w:rPr>
              <w:t>0.22</w:t>
            </w:r>
            <w:r w:rsidR="00F2658E" w:rsidRPr="00FD6EE5">
              <w:rPr>
                <w:rFonts w:eastAsiaTheme="minorHAnsi"/>
                <w:sz w:val="24"/>
                <w:szCs w:val="24"/>
                <w:lang w:eastAsia="en-US"/>
              </w:rPr>
              <w:t>/</w:t>
            </w:r>
            <w:r>
              <w:rPr>
                <w:rFonts w:eastAsiaTheme="minorHAnsi"/>
                <w:sz w:val="24"/>
                <w:szCs w:val="24"/>
                <w:lang w:eastAsia="en-US"/>
              </w:rPr>
              <w:t>15.8</w:t>
            </w:r>
          </w:p>
        </w:tc>
        <w:tc>
          <w:tcPr>
            <w:tcW w:w="1418" w:type="dxa"/>
          </w:tcPr>
          <w:p w:rsidR="00F2658E" w:rsidRPr="00FD6EE5" w:rsidRDefault="00F2658E" w:rsidP="006665D5">
            <w:pPr>
              <w:widowControl/>
              <w:jc w:val="center"/>
              <w:rPr>
                <w:rFonts w:eastAsiaTheme="minorHAnsi"/>
                <w:sz w:val="24"/>
                <w:szCs w:val="24"/>
                <w:lang w:eastAsia="en-US"/>
              </w:rPr>
            </w:pPr>
          </w:p>
          <w:p w:rsidR="00377345" w:rsidRPr="00FD6EE5" w:rsidRDefault="00B80086" w:rsidP="006665D5">
            <w:pPr>
              <w:widowControl/>
              <w:jc w:val="center"/>
              <w:rPr>
                <w:rFonts w:eastAsiaTheme="minorHAnsi"/>
                <w:sz w:val="24"/>
                <w:szCs w:val="24"/>
                <w:lang w:eastAsia="en-US"/>
              </w:rPr>
            </w:pPr>
            <w:r>
              <w:rPr>
                <w:rFonts w:eastAsiaTheme="minorHAnsi"/>
                <w:sz w:val="24"/>
                <w:szCs w:val="24"/>
                <w:lang w:eastAsia="en-US"/>
              </w:rPr>
              <w:t>0.22</w:t>
            </w:r>
            <w:r w:rsidRPr="00FD6EE5">
              <w:rPr>
                <w:rFonts w:eastAsiaTheme="minorHAnsi"/>
                <w:sz w:val="24"/>
                <w:szCs w:val="24"/>
                <w:lang w:eastAsia="en-US"/>
              </w:rPr>
              <w:t>/</w:t>
            </w:r>
            <w:r>
              <w:rPr>
                <w:rFonts w:eastAsiaTheme="minorHAnsi"/>
                <w:sz w:val="24"/>
                <w:szCs w:val="24"/>
                <w:lang w:eastAsia="en-US"/>
              </w:rPr>
              <w:t>15.8</w:t>
            </w:r>
          </w:p>
        </w:tc>
        <w:tc>
          <w:tcPr>
            <w:tcW w:w="1148" w:type="dxa"/>
          </w:tcPr>
          <w:p w:rsidR="00377345" w:rsidRPr="00FD6EE5" w:rsidRDefault="00377345" w:rsidP="006665D5">
            <w:pPr>
              <w:widowControl/>
              <w:jc w:val="center"/>
              <w:rPr>
                <w:rFonts w:eastAsiaTheme="minorHAnsi"/>
                <w:sz w:val="24"/>
                <w:szCs w:val="24"/>
                <w:lang w:eastAsia="en-US"/>
              </w:rPr>
            </w:pPr>
          </w:p>
          <w:p w:rsidR="00F2658E" w:rsidRPr="00FD6EE5" w:rsidRDefault="00F2658E"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377345" w:rsidRPr="00FD6EE5" w:rsidRDefault="00BC4F6A" w:rsidP="001513A2">
            <w:pPr>
              <w:widowControl/>
              <w:rPr>
                <w:rFonts w:eastAsiaTheme="minorHAnsi"/>
                <w:sz w:val="24"/>
                <w:szCs w:val="24"/>
                <w:lang w:eastAsia="en-US"/>
              </w:rPr>
            </w:pPr>
            <w:r w:rsidRPr="00FD6EE5">
              <w:rPr>
                <w:rFonts w:eastAsiaTheme="minorHAnsi"/>
                <w:sz w:val="24"/>
                <w:szCs w:val="24"/>
                <w:lang w:eastAsia="en-US"/>
              </w:rPr>
              <w:t>Території (ділянки) забудови іншого призначення</w:t>
            </w:r>
          </w:p>
        </w:tc>
        <w:tc>
          <w:tcPr>
            <w:tcW w:w="1380" w:type="dxa"/>
          </w:tcPr>
          <w:p w:rsidR="00377345" w:rsidRPr="00FD6EE5" w:rsidRDefault="00377345" w:rsidP="006665D5">
            <w:pPr>
              <w:widowControl/>
              <w:jc w:val="center"/>
              <w:rPr>
                <w:rFonts w:eastAsiaTheme="minorHAnsi"/>
                <w:sz w:val="24"/>
                <w:szCs w:val="24"/>
                <w:lang w:eastAsia="en-US"/>
              </w:rPr>
            </w:pPr>
          </w:p>
          <w:p w:rsidR="00BC4F6A" w:rsidRPr="00FD6EE5" w:rsidRDefault="00BC4F6A"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77345" w:rsidRPr="00FD6EE5" w:rsidRDefault="00377345" w:rsidP="006665D5">
            <w:pPr>
              <w:widowControl/>
              <w:jc w:val="center"/>
              <w:rPr>
                <w:rFonts w:eastAsiaTheme="minorHAnsi"/>
                <w:sz w:val="24"/>
                <w:szCs w:val="24"/>
                <w:lang w:eastAsia="en-US"/>
              </w:rPr>
            </w:pPr>
          </w:p>
          <w:p w:rsidR="009A6B83" w:rsidRPr="00FD6EE5" w:rsidRDefault="00B80086" w:rsidP="00B80086">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377345" w:rsidRPr="00FD6EE5" w:rsidRDefault="00377345" w:rsidP="006665D5">
            <w:pPr>
              <w:widowControl/>
              <w:jc w:val="center"/>
              <w:rPr>
                <w:rFonts w:eastAsiaTheme="minorHAnsi"/>
                <w:sz w:val="24"/>
                <w:szCs w:val="24"/>
                <w:lang w:eastAsia="en-US"/>
              </w:rPr>
            </w:pPr>
          </w:p>
          <w:p w:rsidR="00BA0900" w:rsidRPr="00FD6EE5" w:rsidRDefault="00B80086" w:rsidP="006665D5">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377345" w:rsidRPr="00FD6EE5" w:rsidRDefault="00377345" w:rsidP="006665D5">
            <w:pPr>
              <w:widowControl/>
              <w:jc w:val="center"/>
              <w:rPr>
                <w:rFonts w:eastAsiaTheme="minorHAnsi"/>
                <w:sz w:val="24"/>
                <w:szCs w:val="24"/>
                <w:lang w:eastAsia="en-US"/>
              </w:rPr>
            </w:pPr>
          </w:p>
          <w:p w:rsidR="00BA0900" w:rsidRPr="00FD6EE5" w:rsidRDefault="00BA0900"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B80086" w:rsidRPr="00FD6EE5" w:rsidTr="00D03326">
        <w:tc>
          <w:tcPr>
            <w:tcW w:w="5057" w:type="dxa"/>
          </w:tcPr>
          <w:p w:rsidR="00B80086" w:rsidRPr="00FD6EE5" w:rsidRDefault="00B80086" w:rsidP="001513A2">
            <w:pPr>
              <w:widowControl/>
              <w:rPr>
                <w:rFonts w:eastAsiaTheme="minorHAnsi"/>
                <w:sz w:val="24"/>
                <w:szCs w:val="24"/>
                <w:lang w:eastAsia="en-US"/>
              </w:rPr>
            </w:pPr>
            <w:r w:rsidRPr="00FD6EE5">
              <w:rPr>
                <w:rFonts w:eastAsiaTheme="minorHAnsi"/>
                <w:sz w:val="24"/>
                <w:szCs w:val="24"/>
                <w:lang w:eastAsia="en-US"/>
              </w:rPr>
              <w:t>Інші території</w:t>
            </w:r>
          </w:p>
        </w:tc>
        <w:tc>
          <w:tcPr>
            <w:tcW w:w="1380" w:type="dxa"/>
          </w:tcPr>
          <w:p w:rsidR="00B80086" w:rsidRPr="00FD6EE5" w:rsidRDefault="00B80086"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B80086" w:rsidRPr="00FD6EE5" w:rsidRDefault="00B80086" w:rsidP="00B80086">
            <w:pPr>
              <w:widowControl/>
              <w:jc w:val="center"/>
              <w:rPr>
                <w:rFonts w:eastAsiaTheme="minorHAnsi"/>
                <w:sz w:val="24"/>
                <w:szCs w:val="24"/>
                <w:lang w:eastAsia="en-US"/>
              </w:rPr>
            </w:pPr>
            <w:r>
              <w:rPr>
                <w:rFonts w:eastAsiaTheme="minorHAnsi"/>
                <w:sz w:val="24"/>
                <w:szCs w:val="24"/>
                <w:lang w:eastAsia="en-US"/>
              </w:rPr>
              <w:t>0</w:t>
            </w:r>
            <w:r w:rsidRPr="00FD6EE5">
              <w:rPr>
                <w:rFonts w:eastAsiaTheme="minorHAnsi"/>
                <w:sz w:val="24"/>
                <w:szCs w:val="24"/>
                <w:lang w:eastAsia="en-US"/>
              </w:rPr>
              <w:t>.08/</w:t>
            </w:r>
            <w:r>
              <w:rPr>
                <w:rFonts w:eastAsiaTheme="minorHAnsi"/>
                <w:sz w:val="24"/>
                <w:szCs w:val="24"/>
                <w:lang w:eastAsia="en-US"/>
              </w:rPr>
              <w:t>5.8</w:t>
            </w:r>
          </w:p>
        </w:tc>
        <w:tc>
          <w:tcPr>
            <w:tcW w:w="1418" w:type="dxa"/>
          </w:tcPr>
          <w:p w:rsidR="00B80086" w:rsidRPr="00FD6EE5" w:rsidRDefault="00B80086" w:rsidP="00B80086">
            <w:pPr>
              <w:widowControl/>
              <w:jc w:val="center"/>
              <w:rPr>
                <w:rFonts w:eastAsiaTheme="minorHAnsi"/>
                <w:sz w:val="24"/>
                <w:szCs w:val="24"/>
                <w:lang w:eastAsia="en-US"/>
              </w:rPr>
            </w:pPr>
            <w:r>
              <w:rPr>
                <w:rFonts w:eastAsiaTheme="minorHAnsi"/>
                <w:sz w:val="24"/>
                <w:szCs w:val="24"/>
                <w:lang w:eastAsia="en-US"/>
              </w:rPr>
              <w:t>0</w:t>
            </w:r>
            <w:r w:rsidRPr="00FD6EE5">
              <w:rPr>
                <w:rFonts w:eastAsiaTheme="minorHAnsi"/>
                <w:sz w:val="24"/>
                <w:szCs w:val="24"/>
                <w:lang w:eastAsia="en-US"/>
              </w:rPr>
              <w:t>.08/</w:t>
            </w:r>
            <w:r>
              <w:rPr>
                <w:rFonts w:eastAsiaTheme="minorHAnsi"/>
                <w:sz w:val="24"/>
                <w:szCs w:val="24"/>
                <w:lang w:eastAsia="en-US"/>
              </w:rPr>
              <w:t>5.8</w:t>
            </w:r>
          </w:p>
        </w:tc>
        <w:tc>
          <w:tcPr>
            <w:tcW w:w="1148" w:type="dxa"/>
          </w:tcPr>
          <w:p w:rsidR="00B80086" w:rsidRPr="00FD6EE5" w:rsidRDefault="00B80086"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4345A" w:rsidRPr="004A276B" w:rsidRDefault="00390365" w:rsidP="001513A2">
            <w:pPr>
              <w:widowControl/>
              <w:rPr>
                <w:rFonts w:eastAsiaTheme="minorHAnsi"/>
                <w:b/>
                <w:sz w:val="24"/>
                <w:szCs w:val="24"/>
                <w:lang w:eastAsia="en-US"/>
              </w:rPr>
            </w:pPr>
            <w:r w:rsidRPr="004A276B">
              <w:rPr>
                <w:rFonts w:eastAsiaTheme="minorHAnsi"/>
                <w:b/>
                <w:sz w:val="24"/>
                <w:szCs w:val="24"/>
                <w:lang w:eastAsia="en-US"/>
              </w:rPr>
              <w:t>Населення</w:t>
            </w:r>
          </w:p>
        </w:tc>
        <w:tc>
          <w:tcPr>
            <w:tcW w:w="1380" w:type="dxa"/>
          </w:tcPr>
          <w:p w:rsidR="0084345A" w:rsidRPr="00FD6EE5" w:rsidRDefault="0084345A" w:rsidP="006665D5">
            <w:pPr>
              <w:widowControl/>
              <w:jc w:val="center"/>
              <w:rPr>
                <w:rFonts w:eastAsiaTheme="minorHAnsi"/>
                <w:sz w:val="24"/>
                <w:szCs w:val="24"/>
                <w:lang w:eastAsia="en-US"/>
              </w:rPr>
            </w:pPr>
          </w:p>
        </w:tc>
        <w:tc>
          <w:tcPr>
            <w:tcW w:w="1418" w:type="dxa"/>
          </w:tcPr>
          <w:p w:rsidR="0084345A" w:rsidRPr="00FD6EE5" w:rsidRDefault="0084345A" w:rsidP="006665D5">
            <w:pPr>
              <w:widowControl/>
              <w:jc w:val="center"/>
              <w:rPr>
                <w:rFonts w:eastAsiaTheme="minorHAnsi"/>
                <w:sz w:val="24"/>
                <w:szCs w:val="24"/>
                <w:lang w:eastAsia="en-US"/>
              </w:rPr>
            </w:pPr>
          </w:p>
        </w:tc>
        <w:tc>
          <w:tcPr>
            <w:tcW w:w="1418" w:type="dxa"/>
          </w:tcPr>
          <w:p w:rsidR="0084345A" w:rsidRPr="00FD6EE5" w:rsidRDefault="0084345A" w:rsidP="006665D5">
            <w:pPr>
              <w:widowControl/>
              <w:jc w:val="center"/>
              <w:rPr>
                <w:rFonts w:eastAsiaTheme="minorHAnsi"/>
                <w:sz w:val="24"/>
                <w:szCs w:val="24"/>
                <w:lang w:eastAsia="en-US"/>
              </w:rPr>
            </w:pPr>
          </w:p>
        </w:tc>
        <w:tc>
          <w:tcPr>
            <w:tcW w:w="1148" w:type="dxa"/>
          </w:tcPr>
          <w:p w:rsidR="0084345A" w:rsidRPr="00FD6EE5" w:rsidRDefault="0084345A" w:rsidP="006665D5">
            <w:pPr>
              <w:widowControl/>
              <w:jc w:val="center"/>
              <w:rPr>
                <w:rFonts w:eastAsiaTheme="minorHAnsi"/>
                <w:sz w:val="24"/>
                <w:szCs w:val="24"/>
                <w:lang w:eastAsia="en-US"/>
              </w:rPr>
            </w:pPr>
          </w:p>
        </w:tc>
      </w:tr>
      <w:tr w:rsidR="00E91848" w:rsidRPr="00FD6EE5" w:rsidTr="00D03326">
        <w:tc>
          <w:tcPr>
            <w:tcW w:w="5057" w:type="dxa"/>
          </w:tcPr>
          <w:p w:rsidR="00390365" w:rsidRPr="00FD6EE5" w:rsidRDefault="00390365" w:rsidP="001513A2">
            <w:pPr>
              <w:widowControl/>
              <w:rPr>
                <w:rFonts w:eastAsiaTheme="minorHAnsi"/>
                <w:sz w:val="24"/>
                <w:szCs w:val="24"/>
                <w:lang w:eastAsia="en-US"/>
              </w:rPr>
            </w:pPr>
            <w:r w:rsidRPr="00FD6EE5">
              <w:rPr>
                <w:rFonts w:eastAsiaTheme="minorHAnsi"/>
                <w:sz w:val="24"/>
                <w:szCs w:val="24"/>
                <w:lang w:eastAsia="en-US"/>
              </w:rPr>
              <w:t>Чисельність населення. Всього,</w:t>
            </w:r>
          </w:p>
          <w:p w:rsidR="00390365" w:rsidRPr="00FD6EE5" w:rsidRDefault="00305EE5" w:rsidP="00305EE5">
            <w:pPr>
              <w:widowControl/>
              <w:rPr>
                <w:rFonts w:eastAsiaTheme="minorHAnsi"/>
                <w:sz w:val="24"/>
                <w:szCs w:val="24"/>
                <w:lang w:eastAsia="en-US"/>
              </w:rPr>
            </w:pPr>
            <w:r w:rsidRPr="00FD6EE5">
              <w:rPr>
                <w:rFonts w:eastAsiaTheme="minorHAnsi"/>
                <w:sz w:val="24"/>
                <w:szCs w:val="24"/>
                <w:lang w:eastAsia="en-US"/>
              </w:rPr>
              <w:t>у</w:t>
            </w:r>
            <w:r w:rsidR="00390365" w:rsidRPr="00FD6EE5">
              <w:rPr>
                <w:rFonts w:eastAsiaTheme="minorHAnsi"/>
                <w:sz w:val="24"/>
                <w:szCs w:val="24"/>
                <w:lang w:eastAsia="en-US"/>
              </w:rPr>
              <w:t xml:space="preserve"> т</w:t>
            </w:r>
            <w:r w:rsidRPr="00FD6EE5">
              <w:rPr>
                <w:rFonts w:eastAsiaTheme="minorHAnsi"/>
                <w:sz w:val="24"/>
                <w:szCs w:val="24"/>
                <w:lang w:eastAsia="en-US"/>
              </w:rPr>
              <w:t xml:space="preserve">ому </w:t>
            </w:r>
            <w:r w:rsidR="00390365" w:rsidRPr="00FD6EE5">
              <w:rPr>
                <w:rFonts w:eastAsiaTheme="minorHAnsi"/>
                <w:sz w:val="24"/>
                <w:szCs w:val="24"/>
                <w:lang w:eastAsia="en-US"/>
              </w:rPr>
              <w:t>ч</w:t>
            </w:r>
            <w:r w:rsidRPr="00FD6EE5">
              <w:rPr>
                <w:rFonts w:eastAsiaTheme="minorHAnsi"/>
                <w:sz w:val="24"/>
                <w:szCs w:val="24"/>
                <w:lang w:eastAsia="en-US"/>
              </w:rPr>
              <w:t>ислі</w:t>
            </w:r>
            <w:r w:rsidR="00390365" w:rsidRPr="00FD6EE5">
              <w:rPr>
                <w:rFonts w:eastAsiaTheme="minorHAnsi"/>
                <w:sz w:val="24"/>
                <w:szCs w:val="24"/>
                <w:lang w:eastAsia="en-US"/>
              </w:rPr>
              <w:t>:</w:t>
            </w:r>
          </w:p>
        </w:tc>
        <w:tc>
          <w:tcPr>
            <w:tcW w:w="1380" w:type="dxa"/>
          </w:tcPr>
          <w:p w:rsidR="00390365" w:rsidRPr="00FD6EE5" w:rsidRDefault="00390365" w:rsidP="006665D5">
            <w:pPr>
              <w:widowControl/>
              <w:jc w:val="center"/>
              <w:rPr>
                <w:rFonts w:eastAsiaTheme="minorHAnsi"/>
                <w:sz w:val="24"/>
                <w:szCs w:val="24"/>
                <w:lang w:eastAsia="en-US"/>
              </w:rPr>
            </w:pPr>
          </w:p>
          <w:p w:rsidR="000C615C" w:rsidRPr="00FD6EE5" w:rsidRDefault="000C615C" w:rsidP="006665D5">
            <w:pPr>
              <w:widowControl/>
              <w:jc w:val="center"/>
              <w:rPr>
                <w:rFonts w:eastAsiaTheme="minorHAnsi"/>
                <w:sz w:val="24"/>
                <w:szCs w:val="24"/>
                <w:lang w:eastAsia="en-US"/>
              </w:rPr>
            </w:pPr>
            <w:r w:rsidRPr="00FD6EE5">
              <w:rPr>
                <w:rFonts w:eastAsiaTheme="minorHAnsi"/>
                <w:sz w:val="24"/>
                <w:szCs w:val="24"/>
                <w:lang w:eastAsia="en-US"/>
              </w:rPr>
              <w:t>тис. осіб</w:t>
            </w:r>
          </w:p>
        </w:tc>
        <w:tc>
          <w:tcPr>
            <w:tcW w:w="1418" w:type="dxa"/>
          </w:tcPr>
          <w:p w:rsidR="00390365" w:rsidRPr="00FD6EE5" w:rsidRDefault="00390365" w:rsidP="006665D5">
            <w:pPr>
              <w:widowControl/>
              <w:jc w:val="center"/>
              <w:rPr>
                <w:rFonts w:eastAsiaTheme="minorHAnsi"/>
                <w:sz w:val="24"/>
                <w:szCs w:val="24"/>
                <w:lang w:eastAsia="en-US"/>
              </w:rPr>
            </w:pPr>
          </w:p>
          <w:p w:rsidR="003B051C"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390365" w:rsidRPr="00FD6EE5" w:rsidRDefault="00390365" w:rsidP="006665D5">
            <w:pPr>
              <w:widowControl/>
              <w:jc w:val="center"/>
              <w:rPr>
                <w:rFonts w:eastAsiaTheme="minorHAnsi"/>
                <w:sz w:val="24"/>
                <w:szCs w:val="24"/>
                <w:lang w:eastAsia="en-US"/>
              </w:rPr>
            </w:pPr>
          </w:p>
          <w:p w:rsidR="003B051C"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390365" w:rsidRPr="00FD6EE5" w:rsidRDefault="00390365" w:rsidP="006665D5">
            <w:pPr>
              <w:widowControl/>
              <w:jc w:val="center"/>
              <w:rPr>
                <w:rFonts w:eastAsiaTheme="minorHAnsi"/>
                <w:sz w:val="24"/>
                <w:szCs w:val="24"/>
                <w:lang w:eastAsia="en-US"/>
              </w:rPr>
            </w:pPr>
          </w:p>
          <w:p w:rsidR="003B051C" w:rsidRPr="00FD6EE5" w:rsidRDefault="003B051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51724E" w:rsidRPr="00FD6EE5" w:rsidRDefault="000F3D87" w:rsidP="000F3D87">
            <w:pPr>
              <w:pStyle w:val="a9"/>
              <w:widowControl/>
              <w:numPr>
                <w:ilvl w:val="0"/>
                <w:numId w:val="3"/>
              </w:numPr>
              <w:rPr>
                <w:rFonts w:eastAsiaTheme="minorHAnsi"/>
                <w:sz w:val="24"/>
                <w:szCs w:val="24"/>
                <w:lang w:eastAsia="en-US"/>
              </w:rPr>
            </w:pPr>
            <w:r w:rsidRPr="00FD6EE5">
              <w:rPr>
                <w:rFonts w:eastAsiaTheme="minorHAnsi"/>
                <w:sz w:val="24"/>
                <w:szCs w:val="24"/>
                <w:lang w:eastAsia="en-US"/>
              </w:rPr>
              <w:t>у садибній забудові</w:t>
            </w:r>
          </w:p>
        </w:tc>
        <w:tc>
          <w:tcPr>
            <w:tcW w:w="1380" w:type="dxa"/>
          </w:tcPr>
          <w:p w:rsidR="0051724E" w:rsidRPr="00FD6EE5" w:rsidRDefault="000F3D87"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51724E" w:rsidRPr="00FD6EE5" w:rsidRDefault="0009734E"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51724E" w:rsidRPr="00FD6EE5" w:rsidRDefault="0009734E"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148" w:type="dxa"/>
          </w:tcPr>
          <w:p w:rsidR="0051724E" w:rsidRPr="00FD6EE5" w:rsidRDefault="000F3D87"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76D3F" w:rsidRPr="00FD6EE5" w:rsidRDefault="00176D3F" w:rsidP="000F3D87">
            <w:pPr>
              <w:pStyle w:val="a9"/>
              <w:widowControl/>
              <w:numPr>
                <w:ilvl w:val="0"/>
                <w:numId w:val="3"/>
              </w:numPr>
              <w:rPr>
                <w:rFonts w:eastAsiaTheme="minorHAnsi"/>
                <w:sz w:val="24"/>
                <w:szCs w:val="24"/>
                <w:lang w:eastAsia="en-US"/>
              </w:rPr>
            </w:pPr>
            <w:r w:rsidRPr="00FD6EE5">
              <w:rPr>
                <w:rFonts w:eastAsiaTheme="minorHAnsi"/>
                <w:sz w:val="24"/>
                <w:szCs w:val="24"/>
                <w:lang w:eastAsia="en-US"/>
              </w:rPr>
              <w:t>у багатоквартирній забу</w:t>
            </w:r>
            <w:r w:rsidR="003C23B5" w:rsidRPr="00FD6EE5">
              <w:rPr>
                <w:rFonts w:eastAsiaTheme="minorHAnsi"/>
                <w:sz w:val="24"/>
                <w:szCs w:val="24"/>
                <w:lang w:eastAsia="en-US"/>
              </w:rPr>
              <w:t>дові (з урахуванням гуртожитків)</w:t>
            </w:r>
          </w:p>
        </w:tc>
        <w:tc>
          <w:tcPr>
            <w:tcW w:w="1380" w:type="dxa"/>
          </w:tcPr>
          <w:p w:rsidR="00176D3F" w:rsidRPr="00FD6EE5" w:rsidRDefault="00176D3F" w:rsidP="006665D5">
            <w:pPr>
              <w:widowControl/>
              <w:jc w:val="center"/>
              <w:rPr>
                <w:rFonts w:eastAsiaTheme="minorHAnsi"/>
                <w:sz w:val="24"/>
                <w:szCs w:val="24"/>
                <w:lang w:eastAsia="en-US"/>
              </w:rPr>
            </w:pPr>
          </w:p>
          <w:p w:rsidR="00176D3F" w:rsidRPr="00FD6EE5" w:rsidRDefault="00176D3F"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176D3F" w:rsidRPr="00FD6EE5" w:rsidRDefault="0000773B" w:rsidP="00176D3F">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176D3F" w:rsidRPr="00FD6EE5" w:rsidRDefault="00176D3F" w:rsidP="00A706AA">
            <w:pPr>
              <w:widowControl/>
              <w:jc w:val="center"/>
              <w:rPr>
                <w:rFonts w:eastAsiaTheme="minorHAnsi"/>
                <w:sz w:val="24"/>
                <w:szCs w:val="24"/>
                <w:lang w:eastAsia="en-US"/>
              </w:rPr>
            </w:pPr>
          </w:p>
          <w:p w:rsidR="00176D3F" w:rsidRPr="00FD6EE5" w:rsidRDefault="0000773B" w:rsidP="00176D3F">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176D3F" w:rsidRPr="00FD6EE5" w:rsidRDefault="00176D3F" w:rsidP="006665D5">
            <w:pPr>
              <w:widowControl/>
              <w:jc w:val="center"/>
              <w:rPr>
                <w:rFonts w:eastAsiaTheme="minorHAnsi"/>
                <w:sz w:val="24"/>
                <w:szCs w:val="24"/>
                <w:lang w:eastAsia="en-US"/>
              </w:rPr>
            </w:pPr>
          </w:p>
          <w:p w:rsidR="00176D3F" w:rsidRPr="00FD6EE5" w:rsidRDefault="00176D3F"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3C23B5" w:rsidRPr="00FD6EE5" w:rsidRDefault="003C23B5" w:rsidP="003C23B5">
            <w:pPr>
              <w:widowControl/>
              <w:rPr>
                <w:rFonts w:eastAsiaTheme="minorHAnsi"/>
                <w:sz w:val="24"/>
                <w:szCs w:val="24"/>
                <w:lang w:eastAsia="en-US"/>
              </w:rPr>
            </w:pPr>
            <w:r w:rsidRPr="00FD6EE5">
              <w:rPr>
                <w:rFonts w:eastAsiaTheme="minorHAnsi"/>
                <w:sz w:val="24"/>
                <w:szCs w:val="24"/>
                <w:lang w:eastAsia="en-US"/>
              </w:rPr>
              <w:t>Щільність населення, всього</w:t>
            </w:r>
          </w:p>
          <w:p w:rsidR="003C23B5" w:rsidRPr="00FD6EE5" w:rsidRDefault="003C23B5" w:rsidP="003C23B5">
            <w:pPr>
              <w:widowControl/>
              <w:rPr>
                <w:rFonts w:eastAsiaTheme="minorHAnsi"/>
                <w:sz w:val="24"/>
                <w:szCs w:val="24"/>
                <w:lang w:eastAsia="en-US"/>
              </w:rPr>
            </w:pPr>
            <w:r w:rsidRPr="00FD6EE5">
              <w:rPr>
                <w:rFonts w:eastAsiaTheme="minorHAnsi"/>
                <w:sz w:val="24"/>
                <w:szCs w:val="24"/>
                <w:lang w:eastAsia="en-US"/>
              </w:rPr>
              <w:t>У тому числі:</w:t>
            </w:r>
          </w:p>
        </w:tc>
        <w:tc>
          <w:tcPr>
            <w:tcW w:w="1380" w:type="dxa"/>
          </w:tcPr>
          <w:p w:rsidR="00FD0555" w:rsidRPr="00FD6EE5" w:rsidRDefault="00FD0555" w:rsidP="006665D5">
            <w:pPr>
              <w:widowControl/>
              <w:jc w:val="center"/>
              <w:rPr>
                <w:rFonts w:eastAsiaTheme="minorHAnsi"/>
                <w:sz w:val="24"/>
                <w:szCs w:val="24"/>
                <w:lang w:eastAsia="en-US"/>
              </w:rPr>
            </w:pPr>
          </w:p>
          <w:p w:rsidR="003C23B5" w:rsidRPr="00FD6EE5" w:rsidRDefault="00FD0555" w:rsidP="006665D5">
            <w:pPr>
              <w:widowControl/>
              <w:jc w:val="center"/>
              <w:rPr>
                <w:rFonts w:eastAsiaTheme="minorHAnsi"/>
                <w:sz w:val="24"/>
                <w:szCs w:val="24"/>
                <w:lang w:eastAsia="en-US"/>
              </w:rPr>
            </w:pPr>
            <w:r w:rsidRPr="00FD6EE5">
              <w:rPr>
                <w:rFonts w:eastAsiaTheme="minorHAnsi"/>
                <w:sz w:val="24"/>
                <w:szCs w:val="24"/>
                <w:lang w:eastAsia="en-US"/>
              </w:rPr>
              <w:t>люд./га</w:t>
            </w:r>
          </w:p>
        </w:tc>
        <w:tc>
          <w:tcPr>
            <w:tcW w:w="1418" w:type="dxa"/>
          </w:tcPr>
          <w:p w:rsidR="003C23B5" w:rsidRPr="00FD6EE5" w:rsidRDefault="003C23B5" w:rsidP="00A706AA">
            <w:pPr>
              <w:widowControl/>
              <w:jc w:val="center"/>
              <w:rPr>
                <w:rFonts w:eastAsiaTheme="minorHAnsi"/>
                <w:sz w:val="24"/>
                <w:szCs w:val="24"/>
                <w:lang w:eastAsia="en-US"/>
              </w:rPr>
            </w:pPr>
          </w:p>
          <w:p w:rsidR="00FD0555"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3C23B5" w:rsidRPr="00FD6EE5" w:rsidRDefault="003C23B5" w:rsidP="00A706AA">
            <w:pPr>
              <w:widowControl/>
              <w:jc w:val="center"/>
              <w:rPr>
                <w:rFonts w:eastAsiaTheme="minorHAnsi"/>
                <w:sz w:val="24"/>
                <w:szCs w:val="24"/>
                <w:lang w:eastAsia="en-US"/>
              </w:rPr>
            </w:pPr>
          </w:p>
          <w:p w:rsidR="00FD0555"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3C23B5" w:rsidRPr="00FD6EE5" w:rsidRDefault="003C23B5" w:rsidP="006665D5">
            <w:pPr>
              <w:widowControl/>
              <w:jc w:val="center"/>
              <w:rPr>
                <w:rFonts w:eastAsiaTheme="minorHAnsi"/>
                <w:sz w:val="24"/>
                <w:szCs w:val="24"/>
                <w:lang w:eastAsia="en-US"/>
              </w:rPr>
            </w:pPr>
          </w:p>
          <w:p w:rsidR="00FD0555" w:rsidRPr="00FD6EE5" w:rsidRDefault="00FD0555"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3C23B5" w:rsidRPr="00FD6EE5" w:rsidRDefault="003C23B5" w:rsidP="003C23B5">
            <w:pPr>
              <w:pStyle w:val="a9"/>
              <w:widowControl/>
              <w:numPr>
                <w:ilvl w:val="0"/>
                <w:numId w:val="3"/>
              </w:numPr>
              <w:rPr>
                <w:rFonts w:eastAsiaTheme="minorHAnsi"/>
                <w:sz w:val="24"/>
                <w:szCs w:val="24"/>
                <w:lang w:eastAsia="en-US"/>
              </w:rPr>
            </w:pPr>
            <w:r w:rsidRPr="00FD6EE5">
              <w:rPr>
                <w:rFonts w:eastAsiaTheme="minorHAnsi"/>
                <w:sz w:val="24"/>
                <w:szCs w:val="24"/>
                <w:lang w:eastAsia="en-US"/>
              </w:rPr>
              <w:t>у садибній забудові</w:t>
            </w:r>
          </w:p>
        </w:tc>
        <w:tc>
          <w:tcPr>
            <w:tcW w:w="1380" w:type="dxa"/>
          </w:tcPr>
          <w:p w:rsidR="003C23B5" w:rsidRPr="00FD6EE5" w:rsidRDefault="00FD0555"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C23B5" w:rsidRPr="00FD6EE5" w:rsidRDefault="00FD0555"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3C23B5" w:rsidRPr="00FD6EE5" w:rsidRDefault="00FD0555"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148" w:type="dxa"/>
          </w:tcPr>
          <w:p w:rsidR="003C23B5" w:rsidRPr="00FD6EE5" w:rsidRDefault="00FD0555"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FD0555" w:rsidRPr="00FD6EE5" w:rsidRDefault="00FD0555" w:rsidP="003C23B5">
            <w:pPr>
              <w:pStyle w:val="a9"/>
              <w:widowControl/>
              <w:numPr>
                <w:ilvl w:val="0"/>
                <w:numId w:val="3"/>
              </w:numPr>
              <w:rPr>
                <w:rFonts w:eastAsiaTheme="minorHAnsi"/>
                <w:sz w:val="24"/>
                <w:szCs w:val="24"/>
                <w:lang w:eastAsia="en-US"/>
              </w:rPr>
            </w:pPr>
            <w:r w:rsidRPr="00FD6EE5">
              <w:rPr>
                <w:rFonts w:eastAsiaTheme="minorHAnsi"/>
                <w:sz w:val="24"/>
                <w:szCs w:val="24"/>
                <w:lang w:eastAsia="en-US"/>
              </w:rPr>
              <w:t>у багатоквартирній забудові (з урахуванням гуртожитків)</w:t>
            </w:r>
          </w:p>
        </w:tc>
        <w:tc>
          <w:tcPr>
            <w:tcW w:w="1380" w:type="dxa"/>
          </w:tcPr>
          <w:p w:rsidR="00FD0555" w:rsidRPr="00FD6EE5" w:rsidRDefault="00FD0555" w:rsidP="006665D5">
            <w:pPr>
              <w:widowControl/>
              <w:jc w:val="center"/>
              <w:rPr>
                <w:rFonts w:eastAsiaTheme="minorHAnsi"/>
                <w:sz w:val="24"/>
                <w:szCs w:val="24"/>
                <w:lang w:eastAsia="en-US"/>
              </w:rPr>
            </w:pPr>
          </w:p>
          <w:p w:rsidR="00FD0555" w:rsidRPr="00FD6EE5" w:rsidRDefault="00FD0555"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FD0555" w:rsidRPr="00FD6EE5" w:rsidRDefault="00FD0555" w:rsidP="00A706AA">
            <w:pPr>
              <w:widowControl/>
              <w:jc w:val="center"/>
              <w:rPr>
                <w:rFonts w:eastAsiaTheme="minorHAnsi"/>
                <w:sz w:val="24"/>
                <w:szCs w:val="24"/>
                <w:lang w:eastAsia="en-US"/>
              </w:rPr>
            </w:pPr>
          </w:p>
          <w:p w:rsidR="00FD0555"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FD0555" w:rsidRPr="00FD6EE5" w:rsidRDefault="00FD0555" w:rsidP="00A706AA">
            <w:pPr>
              <w:widowControl/>
              <w:jc w:val="center"/>
              <w:rPr>
                <w:rFonts w:eastAsiaTheme="minorHAnsi"/>
                <w:sz w:val="24"/>
                <w:szCs w:val="24"/>
                <w:lang w:eastAsia="en-US"/>
              </w:rPr>
            </w:pPr>
          </w:p>
          <w:p w:rsidR="00FD0555"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FD0555" w:rsidRPr="00FD6EE5" w:rsidRDefault="00FD0555" w:rsidP="006665D5">
            <w:pPr>
              <w:widowControl/>
              <w:jc w:val="center"/>
              <w:rPr>
                <w:rFonts w:eastAsiaTheme="minorHAnsi"/>
                <w:sz w:val="24"/>
                <w:szCs w:val="24"/>
                <w:lang w:eastAsia="en-US"/>
              </w:rPr>
            </w:pPr>
          </w:p>
          <w:p w:rsidR="00FD0555" w:rsidRPr="00FD6EE5" w:rsidRDefault="00FD0555"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781334" w:rsidRPr="00FD6EE5" w:rsidRDefault="00781334" w:rsidP="00781334">
            <w:pPr>
              <w:widowControl/>
              <w:rPr>
                <w:rFonts w:eastAsiaTheme="minorHAnsi"/>
                <w:sz w:val="24"/>
                <w:szCs w:val="24"/>
                <w:lang w:eastAsia="en-US"/>
              </w:rPr>
            </w:pPr>
            <w:r w:rsidRPr="00FD6EE5">
              <w:rPr>
                <w:rFonts w:eastAsiaTheme="minorHAnsi"/>
                <w:sz w:val="24"/>
                <w:szCs w:val="24"/>
                <w:lang w:eastAsia="en-US"/>
              </w:rPr>
              <w:t>Житловий фонд, всього</w:t>
            </w:r>
          </w:p>
          <w:p w:rsidR="00781334" w:rsidRPr="00FD6EE5" w:rsidRDefault="00781334" w:rsidP="00781334">
            <w:pPr>
              <w:widowControl/>
              <w:rPr>
                <w:rFonts w:eastAsiaTheme="minorHAnsi"/>
                <w:sz w:val="24"/>
                <w:szCs w:val="24"/>
                <w:lang w:eastAsia="en-US"/>
              </w:rPr>
            </w:pPr>
            <w:r w:rsidRPr="00FD6EE5">
              <w:rPr>
                <w:rFonts w:eastAsiaTheme="minorHAnsi"/>
                <w:sz w:val="24"/>
                <w:szCs w:val="24"/>
                <w:lang w:eastAsia="en-US"/>
              </w:rPr>
              <w:t>У тому числі:</w:t>
            </w:r>
          </w:p>
        </w:tc>
        <w:tc>
          <w:tcPr>
            <w:tcW w:w="1380" w:type="dxa"/>
          </w:tcPr>
          <w:p w:rsidR="00781334" w:rsidRPr="00FD6EE5" w:rsidRDefault="0068264A" w:rsidP="006665D5">
            <w:pPr>
              <w:widowControl/>
              <w:jc w:val="center"/>
              <w:rPr>
                <w:rFonts w:eastAsiaTheme="minorHAnsi"/>
                <w:sz w:val="22"/>
                <w:szCs w:val="22"/>
                <w:lang w:eastAsia="en-US"/>
              </w:rPr>
            </w:pPr>
            <w:r w:rsidRPr="00FD6EE5">
              <w:rPr>
                <w:rFonts w:eastAsiaTheme="minorHAnsi"/>
                <w:sz w:val="22"/>
                <w:szCs w:val="22"/>
                <w:lang w:eastAsia="en-US"/>
              </w:rPr>
              <w:t>т</w:t>
            </w:r>
            <w:r w:rsidR="0011334C" w:rsidRPr="00FD6EE5">
              <w:rPr>
                <w:rFonts w:eastAsiaTheme="minorHAnsi"/>
                <w:sz w:val="22"/>
                <w:szCs w:val="22"/>
                <w:lang w:eastAsia="en-US"/>
              </w:rPr>
              <w:t>ис. м2 заг. площі/%</w:t>
            </w:r>
          </w:p>
        </w:tc>
        <w:tc>
          <w:tcPr>
            <w:tcW w:w="1418" w:type="dxa"/>
          </w:tcPr>
          <w:p w:rsidR="00781334" w:rsidRPr="00FD6EE5" w:rsidRDefault="00781334" w:rsidP="00A706AA">
            <w:pPr>
              <w:widowControl/>
              <w:jc w:val="center"/>
              <w:rPr>
                <w:rFonts w:eastAsiaTheme="minorHAnsi"/>
                <w:sz w:val="24"/>
                <w:szCs w:val="24"/>
                <w:lang w:eastAsia="en-US"/>
              </w:rPr>
            </w:pPr>
          </w:p>
          <w:p w:rsidR="005349C0"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781334" w:rsidRPr="00FD6EE5" w:rsidRDefault="00781334" w:rsidP="00A706AA">
            <w:pPr>
              <w:widowControl/>
              <w:jc w:val="center"/>
              <w:rPr>
                <w:rFonts w:eastAsiaTheme="minorHAnsi"/>
                <w:sz w:val="24"/>
                <w:szCs w:val="24"/>
                <w:lang w:eastAsia="en-US"/>
              </w:rPr>
            </w:pPr>
          </w:p>
          <w:p w:rsidR="005349C0"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781334" w:rsidRPr="00FD6EE5" w:rsidRDefault="00781334" w:rsidP="006665D5">
            <w:pPr>
              <w:widowControl/>
              <w:jc w:val="center"/>
              <w:rPr>
                <w:rFonts w:eastAsiaTheme="minorHAnsi"/>
                <w:sz w:val="24"/>
                <w:szCs w:val="24"/>
                <w:lang w:eastAsia="en-US"/>
              </w:rPr>
            </w:pPr>
          </w:p>
          <w:p w:rsidR="005349C0" w:rsidRPr="00FD6EE5" w:rsidRDefault="005349C0"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5349C0" w:rsidRPr="00FD6EE5" w:rsidRDefault="0005235B" w:rsidP="0005235B">
            <w:pPr>
              <w:pStyle w:val="a9"/>
              <w:widowControl/>
              <w:numPr>
                <w:ilvl w:val="0"/>
                <w:numId w:val="3"/>
              </w:numPr>
              <w:rPr>
                <w:rFonts w:eastAsiaTheme="minorHAnsi"/>
                <w:sz w:val="24"/>
                <w:szCs w:val="24"/>
                <w:lang w:eastAsia="en-US"/>
              </w:rPr>
            </w:pPr>
            <w:r w:rsidRPr="00FD6EE5">
              <w:rPr>
                <w:rFonts w:eastAsiaTheme="minorHAnsi"/>
                <w:sz w:val="24"/>
                <w:szCs w:val="24"/>
                <w:lang w:eastAsia="en-US"/>
              </w:rPr>
              <w:t xml:space="preserve"> садибній </w:t>
            </w:r>
          </w:p>
        </w:tc>
        <w:tc>
          <w:tcPr>
            <w:tcW w:w="1380" w:type="dxa"/>
          </w:tcPr>
          <w:p w:rsidR="005349C0" w:rsidRPr="00FD6EE5" w:rsidRDefault="0005235B" w:rsidP="0005235B">
            <w:pPr>
              <w:widowControl/>
              <w:ind w:left="567"/>
              <w:rPr>
                <w:rFonts w:eastAsiaTheme="minorHAnsi"/>
                <w:sz w:val="24"/>
                <w:szCs w:val="24"/>
                <w:lang w:eastAsia="en-US"/>
              </w:rPr>
            </w:pPr>
            <w:r w:rsidRPr="00FD6EE5">
              <w:rPr>
                <w:rFonts w:eastAsiaTheme="minorHAnsi"/>
                <w:sz w:val="24"/>
                <w:szCs w:val="24"/>
                <w:lang w:eastAsia="en-US"/>
              </w:rPr>
              <w:t>-//-</w:t>
            </w:r>
          </w:p>
        </w:tc>
        <w:tc>
          <w:tcPr>
            <w:tcW w:w="1418" w:type="dxa"/>
          </w:tcPr>
          <w:p w:rsidR="005349C0" w:rsidRPr="00FD6EE5" w:rsidRDefault="0005235B"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5349C0" w:rsidRPr="00FD6EE5" w:rsidRDefault="0005235B"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148" w:type="dxa"/>
          </w:tcPr>
          <w:p w:rsidR="005349C0"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r>
      <w:tr w:rsidR="00E91848" w:rsidRPr="00FD6EE5" w:rsidTr="00D03326">
        <w:tc>
          <w:tcPr>
            <w:tcW w:w="5057" w:type="dxa"/>
          </w:tcPr>
          <w:p w:rsidR="0005235B" w:rsidRPr="00FD6EE5" w:rsidRDefault="0005235B" w:rsidP="0005235B">
            <w:pPr>
              <w:pStyle w:val="a9"/>
              <w:widowControl/>
              <w:numPr>
                <w:ilvl w:val="0"/>
                <w:numId w:val="3"/>
              </w:numPr>
              <w:rPr>
                <w:rFonts w:eastAsiaTheme="minorHAnsi"/>
                <w:sz w:val="24"/>
                <w:szCs w:val="24"/>
                <w:lang w:eastAsia="en-US"/>
              </w:rPr>
            </w:pPr>
            <w:r w:rsidRPr="00FD6EE5">
              <w:rPr>
                <w:rFonts w:eastAsiaTheme="minorHAnsi"/>
                <w:sz w:val="24"/>
                <w:szCs w:val="24"/>
                <w:lang w:eastAsia="en-US"/>
              </w:rPr>
              <w:t xml:space="preserve"> багатоквартирній</w:t>
            </w:r>
          </w:p>
        </w:tc>
        <w:tc>
          <w:tcPr>
            <w:tcW w:w="1380" w:type="dxa"/>
          </w:tcPr>
          <w:p w:rsidR="0005235B" w:rsidRPr="00FD6EE5" w:rsidRDefault="0005235B"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05235B" w:rsidRPr="00FD6EE5" w:rsidRDefault="0000773B" w:rsidP="0005235B">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05235B" w:rsidRPr="00FD6EE5" w:rsidRDefault="0000773B" w:rsidP="0005235B">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05235B"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r>
      <w:tr w:rsidR="00E91848" w:rsidRPr="00FD6EE5" w:rsidTr="00D03326">
        <w:tc>
          <w:tcPr>
            <w:tcW w:w="5057" w:type="dxa"/>
          </w:tcPr>
          <w:p w:rsidR="005349C0" w:rsidRPr="00FD6EE5" w:rsidRDefault="001B647E" w:rsidP="00781334">
            <w:pPr>
              <w:widowControl/>
              <w:rPr>
                <w:rFonts w:eastAsiaTheme="minorHAnsi"/>
                <w:sz w:val="24"/>
                <w:szCs w:val="24"/>
                <w:lang w:eastAsia="en-US"/>
              </w:rPr>
            </w:pPr>
            <w:r w:rsidRPr="00FD6EE5">
              <w:rPr>
                <w:rFonts w:eastAsiaTheme="minorHAnsi"/>
                <w:sz w:val="24"/>
                <w:szCs w:val="24"/>
                <w:lang w:eastAsia="en-US"/>
              </w:rPr>
              <w:t>Середня житлова забезпеченість, у тому числі:</w:t>
            </w:r>
          </w:p>
        </w:tc>
        <w:tc>
          <w:tcPr>
            <w:tcW w:w="1380" w:type="dxa"/>
          </w:tcPr>
          <w:p w:rsidR="005349C0" w:rsidRPr="00FD6EE5" w:rsidRDefault="001B647E" w:rsidP="006665D5">
            <w:pPr>
              <w:widowControl/>
              <w:jc w:val="center"/>
              <w:rPr>
                <w:rFonts w:eastAsiaTheme="minorHAnsi"/>
                <w:sz w:val="24"/>
                <w:szCs w:val="24"/>
                <w:lang w:eastAsia="en-US"/>
              </w:rPr>
            </w:pPr>
            <w:r w:rsidRPr="00FD6EE5">
              <w:rPr>
                <w:rFonts w:eastAsiaTheme="minorHAnsi"/>
                <w:sz w:val="24"/>
                <w:szCs w:val="24"/>
                <w:lang w:eastAsia="en-US"/>
              </w:rPr>
              <w:t>м2/люд.</w:t>
            </w:r>
          </w:p>
        </w:tc>
        <w:tc>
          <w:tcPr>
            <w:tcW w:w="1418" w:type="dxa"/>
          </w:tcPr>
          <w:p w:rsidR="005349C0"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5349C0"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5349C0"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r>
      <w:tr w:rsidR="00E91848" w:rsidRPr="00FD6EE5" w:rsidTr="00D03326">
        <w:tc>
          <w:tcPr>
            <w:tcW w:w="5057" w:type="dxa"/>
          </w:tcPr>
          <w:p w:rsidR="00D03326" w:rsidRPr="00FD6EE5" w:rsidRDefault="00D03326" w:rsidP="00A706AA">
            <w:pPr>
              <w:pStyle w:val="a9"/>
              <w:widowControl/>
              <w:numPr>
                <w:ilvl w:val="0"/>
                <w:numId w:val="3"/>
              </w:numPr>
              <w:rPr>
                <w:rFonts w:eastAsiaTheme="minorHAnsi"/>
                <w:sz w:val="24"/>
                <w:szCs w:val="24"/>
                <w:lang w:eastAsia="en-US"/>
              </w:rPr>
            </w:pPr>
            <w:r w:rsidRPr="00FD6EE5">
              <w:rPr>
                <w:rFonts w:eastAsiaTheme="minorHAnsi"/>
                <w:sz w:val="24"/>
                <w:szCs w:val="24"/>
                <w:lang w:eastAsia="en-US"/>
              </w:rPr>
              <w:t>у садибній забудові</w:t>
            </w:r>
          </w:p>
        </w:tc>
        <w:tc>
          <w:tcPr>
            <w:tcW w:w="1380" w:type="dxa"/>
          </w:tcPr>
          <w:p w:rsidR="00D03326" w:rsidRPr="00FD6EE5" w:rsidRDefault="00D03326"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D03326" w:rsidRPr="00FD6EE5" w:rsidRDefault="00D03326"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D03326" w:rsidRPr="00FD6EE5" w:rsidRDefault="00D03326"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148" w:type="dxa"/>
          </w:tcPr>
          <w:p w:rsidR="00D03326"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r>
      <w:tr w:rsidR="00E91848" w:rsidRPr="00FD6EE5" w:rsidTr="00D03326">
        <w:tc>
          <w:tcPr>
            <w:tcW w:w="5057" w:type="dxa"/>
          </w:tcPr>
          <w:p w:rsidR="00D03326" w:rsidRPr="00FD6EE5" w:rsidRDefault="00D03326" w:rsidP="00A706AA">
            <w:pPr>
              <w:pStyle w:val="a9"/>
              <w:widowControl/>
              <w:numPr>
                <w:ilvl w:val="0"/>
                <w:numId w:val="3"/>
              </w:numPr>
              <w:rPr>
                <w:rFonts w:eastAsiaTheme="minorHAnsi"/>
                <w:sz w:val="24"/>
                <w:szCs w:val="24"/>
                <w:lang w:eastAsia="en-US"/>
              </w:rPr>
            </w:pPr>
            <w:r w:rsidRPr="00FD6EE5">
              <w:rPr>
                <w:rFonts w:eastAsiaTheme="minorHAnsi"/>
                <w:sz w:val="24"/>
                <w:szCs w:val="24"/>
                <w:lang w:eastAsia="en-US"/>
              </w:rPr>
              <w:t>у багатоквартирній забудові (з урахуванням гуртожитків)</w:t>
            </w:r>
          </w:p>
        </w:tc>
        <w:tc>
          <w:tcPr>
            <w:tcW w:w="1380" w:type="dxa"/>
          </w:tcPr>
          <w:p w:rsidR="00D03326" w:rsidRPr="00FD6EE5" w:rsidRDefault="00D03326" w:rsidP="006665D5">
            <w:pPr>
              <w:widowControl/>
              <w:jc w:val="center"/>
              <w:rPr>
                <w:rFonts w:eastAsiaTheme="minorHAnsi"/>
                <w:sz w:val="24"/>
                <w:szCs w:val="24"/>
                <w:lang w:eastAsia="en-US"/>
              </w:rPr>
            </w:pPr>
          </w:p>
          <w:p w:rsidR="00D03326" w:rsidRPr="00FD6EE5" w:rsidRDefault="00D03326" w:rsidP="006665D5">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D03326" w:rsidRPr="00FD6EE5" w:rsidRDefault="00D03326" w:rsidP="00A706AA">
            <w:pPr>
              <w:widowControl/>
              <w:jc w:val="center"/>
              <w:rPr>
                <w:rFonts w:eastAsiaTheme="minorHAnsi"/>
                <w:sz w:val="24"/>
                <w:szCs w:val="24"/>
                <w:lang w:eastAsia="en-US"/>
              </w:rPr>
            </w:pPr>
          </w:p>
          <w:p w:rsidR="00D03326"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D03326" w:rsidRPr="00FD6EE5" w:rsidRDefault="00D03326" w:rsidP="00A706AA">
            <w:pPr>
              <w:widowControl/>
              <w:jc w:val="center"/>
              <w:rPr>
                <w:rFonts w:eastAsiaTheme="minorHAnsi"/>
                <w:sz w:val="24"/>
                <w:szCs w:val="24"/>
                <w:lang w:eastAsia="en-US"/>
              </w:rPr>
            </w:pPr>
          </w:p>
          <w:p w:rsidR="00D03326" w:rsidRPr="00FD6EE5" w:rsidRDefault="0000773B" w:rsidP="00A706AA">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D03326" w:rsidRPr="00FD6EE5" w:rsidRDefault="0000773B" w:rsidP="006665D5">
            <w:pPr>
              <w:widowControl/>
              <w:jc w:val="center"/>
              <w:rPr>
                <w:rFonts w:eastAsiaTheme="minorHAnsi"/>
                <w:sz w:val="24"/>
                <w:szCs w:val="24"/>
                <w:lang w:eastAsia="en-US"/>
              </w:rPr>
            </w:pPr>
            <w:r>
              <w:rPr>
                <w:rFonts w:eastAsiaTheme="minorHAnsi"/>
                <w:sz w:val="24"/>
                <w:szCs w:val="24"/>
                <w:lang w:eastAsia="en-US"/>
              </w:rPr>
              <w:t>-</w:t>
            </w:r>
          </w:p>
        </w:tc>
      </w:tr>
      <w:tr w:rsidR="00E91848" w:rsidRPr="00FD6EE5" w:rsidTr="00D03326">
        <w:tc>
          <w:tcPr>
            <w:tcW w:w="5057" w:type="dxa"/>
          </w:tcPr>
          <w:p w:rsidR="00201690" w:rsidRPr="00FD6EE5" w:rsidRDefault="00201690" w:rsidP="00201690">
            <w:pPr>
              <w:widowControl/>
              <w:rPr>
                <w:rFonts w:eastAsiaTheme="minorHAnsi"/>
                <w:sz w:val="24"/>
                <w:szCs w:val="24"/>
                <w:lang w:eastAsia="en-US"/>
              </w:rPr>
            </w:pPr>
            <w:r w:rsidRPr="00FD6EE5">
              <w:rPr>
                <w:rFonts w:eastAsiaTheme="minorHAnsi"/>
                <w:sz w:val="24"/>
                <w:szCs w:val="24"/>
                <w:lang w:eastAsia="en-US"/>
              </w:rPr>
              <w:t>Вибуття житлового фонду</w:t>
            </w:r>
          </w:p>
        </w:tc>
        <w:tc>
          <w:tcPr>
            <w:tcW w:w="1380" w:type="dxa"/>
          </w:tcPr>
          <w:p w:rsidR="00201690" w:rsidRPr="00FD6EE5" w:rsidRDefault="00201690" w:rsidP="006665D5">
            <w:pPr>
              <w:widowControl/>
              <w:jc w:val="center"/>
              <w:rPr>
                <w:rFonts w:eastAsiaTheme="minorHAnsi"/>
                <w:sz w:val="24"/>
                <w:szCs w:val="24"/>
                <w:lang w:eastAsia="en-US"/>
              </w:rPr>
            </w:pPr>
            <w:r w:rsidRPr="00FD6EE5">
              <w:rPr>
                <w:rFonts w:eastAsiaTheme="minorHAnsi"/>
                <w:sz w:val="22"/>
                <w:szCs w:val="22"/>
                <w:lang w:eastAsia="en-US"/>
              </w:rPr>
              <w:t xml:space="preserve">тис. м2 заг. </w:t>
            </w:r>
            <w:r w:rsidRPr="00FD6EE5">
              <w:rPr>
                <w:rFonts w:eastAsiaTheme="minorHAnsi"/>
                <w:sz w:val="22"/>
                <w:szCs w:val="22"/>
                <w:lang w:eastAsia="en-US"/>
              </w:rPr>
              <w:lastRenderedPageBreak/>
              <w:t>площі/%</w:t>
            </w:r>
          </w:p>
        </w:tc>
        <w:tc>
          <w:tcPr>
            <w:tcW w:w="1418" w:type="dxa"/>
          </w:tcPr>
          <w:p w:rsidR="00201690" w:rsidRPr="00FD6EE5" w:rsidRDefault="00201690" w:rsidP="00A706AA">
            <w:pPr>
              <w:widowControl/>
              <w:jc w:val="center"/>
              <w:rPr>
                <w:rFonts w:eastAsiaTheme="minorHAnsi"/>
                <w:sz w:val="24"/>
                <w:szCs w:val="24"/>
                <w:lang w:eastAsia="en-US"/>
              </w:rPr>
            </w:pPr>
            <w:r w:rsidRPr="00FD6EE5">
              <w:rPr>
                <w:rFonts w:eastAsiaTheme="minorHAnsi"/>
                <w:sz w:val="24"/>
                <w:szCs w:val="24"/>
                <w:lang w:eastAsia="en-US"/>
              </w:rPr>
              <w:lastRenderedPageBreak/>
              <w:t>-</w:t>
            </w:r>
          </w:p>
        </w:tc>
        <w:tc>
          <w:tcPr>
            <w:tcW w:w="1418" w:type="dxa"/>
          </w:tcPr>
          <w:p w:rsidR="00201690" w:rsidRPr="00FD6EE5" w:rsidRDefault="00201690"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148" w:type="dxa"/>
          </w:tcPr>
          <w:p w:rsidR="00201690" w:rsidRPr="00FD6EE5" w:rsidRDefault="00201690"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201690" w:rsidRPr="00FD6EE5" w:rsidRDefault="00240691" w:rsidP="00240691">
            <w:pPr>
              <w:widowControl/>
              <w:rPr>
                <w:rFonts w:eastAsiaTheme="minorHAnsi"/>
                <w:sz w:val="24"/>
                <w:szCs w:val="24"/>
                <w:lang w:eastAsia="en-US"/>
              </w:rPr>
            </w:pPr>
            <w:r w:rsidRPr="00FD6EE5">
              <w:rPr>
                <w:rFonts w:eastAsiaTheme="minorHAnsi"/>
                <w:sz w:val="24"/>
                <w:szCs w:val="24"/>
                <w:lang w:eastAsia="en-US"/>
              </w:rPr>
              <w:lastRenderedPageBreak/>
              <w:t>Житлове будівництво, всього</w:t>
            </w:r>
          </w:p>
        </w:tc>
        <w:tc>
          <w:tcPr>
            <w:tcW w:w="1380" w:type="dxa"/>
          </w:tcPr>
          <w:p w:rsidR="00201690" w:rsidRPr="00FD6EE5" w:rsidRDefault="00240691" w:rsidP="006665D5">
            <w:pPr>
              <w:widowControl/>
              <w:jc w:val="center"/>
              <w:rPr>
                <w:rFonts w:eastAsiaTheme="minorHAnsi"/>
                <w:sz w:val="24"/>
                <w:szCs w:val="24"/>
                <w:lang w:eastAsia="en-US"/>
              </w:rPr>
            </w:pPr>
            <w:r w:rsidRPr="00FD6EE5">
              <w:rPr>
                <w:rFonts w:eastAsiaTheme="minorHAnsi"/>
                <w:sz w:val="22"/>
                <w:szCs w:val="22"/>
                <w:lang w:eastAsia="en-US"/>
              </w:rPr>
              <w:t>тис. м2 заг. площі/%</w:t>
            </w:r>
          </w:p>
        </w:tc>
        <w:tc>
          <w:tcPr>
            <w:tcW w:w="1418" w:type="dxa"/>
          </w:tcPr>
          <w:p w:rsidR="00201690" w:rsidRPr="00FD6EE5" w:rsidRDefault="00240691"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201690" w:rsidRPr="00FD6EE5" w:rsidRDefault="00240691"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148" w:type="dxa"/>
          </w:tcPr>
          <w:p w:rsidR="00201690" w:rsidRPr="00FD6EE5" w:rsidRDefault="00240691"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240691" w:rsidRPr="00FD6EE5" w:rsidRDefault="00240691" w:rsidP="00240691">
            <w:pPr>
              <w:widowControl/>
              <w:rPr>
                <w:rFonts w:eastAsiaTheme="minorHAnsi"/>
                <w:b/>
                <w:sz w:val="24"/>
                <w:szCs w:val="24"/>
                <w:lang w:eastAsia="en-US"/>
              </w:rPr>
            </w:pPr>
            <w:r w:rsidRPr="00FD6EE5">
              <w:rPr>
                <w:rFonts w:eastAsiaTheme="minorHAnsi"/>
                <w:b/>
                <w:sz w:val="24"/>
                <w:szCs w:val="24"/>
                <w:lang w:eastAsia="en-US"/>
              </w:rPr>
              <w:t>Установи, підприємства обслуговування</w:t>
            </w:r>
          </w:p>
        </w:tc>
        <w:tc>
          <w:tcPr>
            <w:tcW w:w="1380" w:type="dxa"/>
          </w:tcPr>
          <w:p w:rsidR="00240691" w:rsidRPr="00FD6EE5" w:rsidRDefault="00240691" w:rsidP="006665D5">
            <w:pPr>
              <w:widowControl/>
              <w:jc w:val="center"/>
              <w:rPr>
                <w:rFonts w:eastAsiaTheme="minorHAnsi"/>
                <w:sz w:val="22"/>
                <w:szCs w:val="22"/>
                <w:lang w:eastAsia="en-US"/>
              </w:rPr>
            </w:pPr>
          </w:p>
        </w:tc>
        <w:tc>
          <w:tcPr>
            <w:tcW w:w="1418" w:type="dxa"/>
          </w:tcPr>
          <w:p w:rsidR="00240691" w:rsidRPr="00FD6EE5" w:rsidRDefault="00240691" w:rsidP="00A706AA">
            <w:pPr>
              <w:widowControl/>
              <w:jc w:val="center"/>
              <w:rPr>
                <w:rFonts w:eastAsiaTheme="minorHAnsi"/>
                <w:sz w:val="24"/>
                <w:szCs w:val="24"/>
                <w:lang w:eastAsia="en-US"/>
              </w:rPr>
            </w:pPr>
          </w:p>
        </w:tc>
        <w:tc>
          <w:tcPr>
            <w:tcW w:w="1418" w:type="dxa"/>
          </w:tcPr>
          <w:p w:rsidR="00240691" w:rsidRPr="00FD6EE5" w:rsidRDefault="00240691" w:rsidP="00A706AA">
            <w:pPr>
              <w:widowControl/>
              <w:jc w:val="center"/>
              <w:rPr>
                <w:rFonts w:eastAsiaTheme="minorHAnsi"/>
                <w:sz w:val="24"/>
                <w:szCs w:val="24"/>
                <w:lang w:eastAsia="en-US"/>
              </w:rPr>
            </w:pPr>
          </w:p>
        </w:tc>
        <w:tc>
          <w:tcPr>
            <w:tcW w:w="1148" w:type="dxa"/>
          </w:tcPr>
          <w:p w:rsidR="00240691" w:rsidRPr="00FD6EE5" w:rsidRDefault="00240691" w:rsidP="006665D5">
            <w:pPr>
              <w:widowControl/>
              <w:jc w:val="center"/>
              <w:rPr>
                <w:rFonts w:eastAsiaTheme="minorHAnsi"/>
                <w:sz w:val="24"/>
                <w:szCs w:val="24"/>
                <w:lang w:eastAsia="en-US"/>
              </w:rPr>
            </w:pPr>
          </w:p>
        </w:tc>
      </w:tr>
      <w:tr w:rsidR="00E91848" w:rsidRPr="00FD6EE5" w:rsidTr="00D03326">
        <w:tc>
          <w:tcPr>
            <w:tcW w:w="5057" w:type="dxa"/>
          </w:tcPr>
          <w:p w:rsidR="00240691" w:rsidRPr="00FD6EE5" w:rsidRDefault="0000773B" w:rsidP="00240691">
            <w:pPr>
              <w:widowControl/>
              <w:rPr>
                <w:rFonts w:eastAsiaTheme="minorHAnsi"/>
                <w:sz w:val="24"/>
                <w:szCs w:val="24"/>
                <w:lang w:eastAsia="en-US"/>
              </w:rPr>
            </w:pPr>
            <w:r>
              <w:rPr>
                <w:rFonts w:eastAsiaTheme="minorHAnsi"/>
                <w:sz w:val="24"/>
                <w:szCs w:val="24"/>
                <w:lang w:eastAsia="en-US"/>
              </w:rPr>
              <w:t>Адміністративно-сервісний центр сільгосптехніки</w:t>
            </w:r>
          </w:p>
        </w:tc>
        <w:tc>
          <w:tcPr>
            <w:tcW w:w="1380" w:type="dxa"/>
          </w:tcPr>
          <w:p w:rsidR="00240691" w:rsidRPr="00FD6EE5" w:rsidRDefault="0000773B" w:rsidP="0000773B">
            <w:pPr>
              <w:widowControl/>
              <w:jc w:val="center"/>
              <w:rPr>
                <w:rFonts w:eastAsiaTheme="minorHAnsi"/>
                <w:sz w:val="22"/>
                <w:szCs w:val="22"/>
                <w:lang w:eastAsia="en-US"/>
              </w:rPr>
            </w:pPr>
            <w:r>
              <w:rPr>
                <w:rFonts w:eastAsiaTheme="minorHAnsi"/>
                <w:sz w:val="22"/>
                <w:szCs w:val="22"/>
                <w:lang w:eastAsia="en-US"/>
              </w:rPr>
              <w:t>Люд/бокс</w:t>
            </w:r>
          </w:p>
        </w:tc>
        <w:tc>
          <w:tcPr>
            <w:tcW w:w="1418" w:type="dxa"/>
          </w:tcPr>
          <w:p w:rsidR="006C2159" w:rsidRPr="00FD6EE5" w:rsidRDefault="008F0313" w:rsidP="00A706AA">
            <w:pPr>
              <w:widowControl/>
              <w:jc w:val="center"/>
              <w:rPr>
                <w:rFonts w:eastAsiaTheme="minorHAnsi"/>
                <w:sz w:val="24"/>
                <w:szCs w:val="24"/>
                <w:lang w:eastAsia="en-US"/>
              </w:rPr>
            </w:pPr>
            <w:r>
              <w:rPr>
                <w:rFonts w:eastAsiaTheme="minorHAnsi"/>
                <w:sz w:val="24"/>
                <w:szCs w:val="24"/>
                <w:lang w:eastAsia="en-US"/>
              </w:rPr>
              <w:t>9/1</w:t>
            </w:r>
          </w:p>
        </w:tc>
        <w:tc>
          <w:tcPr>
            <w:tcW w:w="1418" w:type="dxa"/>
          </w:tcPr>
          <w:p w:rsidR="006C2159" w:rsidRPr="00FD6EE5" w:rsidRDefault="008F0313" w:rsidP="008F0313">
            <w:pPr>
              <w:widowControl/>
              <w:jc w:val="center"/>
              <w:rPr>
                <w:rFonts w:eastAsiaTheme="minorHAnsi"/>
                <w:sz w:val="24"/>
                <w:szCs w:val="24"/>
                <w:lang w:eastAsia="en-US"/>
              </w:rPr>
            </w:pPr>
            <w:r>
              <w:rPr>
                <w:rFonts w:eastAsiaTheme="minorHAnsi"/>
                <w:sz w:val="24"/>
                <w:szCs w:val="24"/>
                <w:lang w:eastAsia="en-US"/>
              </w:rPr>
              <w:t>9/1</w:t>
            </w:r>
          </w:p>
        </w:tc>
        <w:tc>
          <w:tcPr>
            <w:tcW w:w="1148" w:type="dxa"/>
          </w:tcPr>
          <w:p w:rsidR="00240691" w:rsidRPr="00FD6EE5" w:rsidRDefault="00240691" w:rsidP="006665D5">
            <w:pPr>
              <w:widowControl/>
              <w:jc w:val="center"/>
              <w:rPr>
                <w:rFonts w:eastAsiaTheme="minorHAnsi"/>
                <w:sz w:val="24"/>
                <w:szCs w:val="24"/>
                <w:lang w:eastAsia="en-US"/>
              </w:rPr>
            </w:pPr>
          </w:p>
          <w:p w:rsidR="006C2159" w:rsidRPr="00FD6EE5" w:rsidRDefault="006C2159"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730B29" w:rsidRPr="00FD6EE5" w:rsidRDefault="008F0313" w:rsidP="00240691">
            <w:pPr>
              <w:widowControl/>
              <w:rPr>
                <w:rFonts w:eastAsiaTheme="minorHAnsi"/>
                <w:sz w:val="24"/>
                <w:szCs w:val="24"/>
                <w:lang w:eastAsia="en-US"/>
              </w:rPr>
            </w:pPr>
            <w:r>
              <w:rPr>
                <w:rFonts w:eastAsiaTheme="minorHAnsi"/>
                <w:sz w:val="24"/>
                <w:szCs w:val="24"/>
                <w:lang w:eastAsia="en-US"/>
              </w:rPr>
              <w:t>Склад запчастин, вузлів та агрегатів</w:t>
            </w:r>
          </w:p>
        </w:tc>
        <w:tc>
          <w:tcPr>
            <w:tcW w:w="1380" w:type="dxa"/>
          </w:tcPr>
          <w:p w:rsidR="00730B29" w:rsidRPr="00FD6EE5" w:rsidRDefault="002B4AE8" w:rsidP="006665D5">
            <w:pPr>
              <w:widowControl/>
              <w:jc w:val="center"/>
              <w:rPr>
                <w:rFonts w:eastAsiaTheme="minorHAnsi"/>
                <w:sz w:val="22"/>
                <w:szCs w:val="22"/>
                <w:lang w:eastAsia="en-US"/>
              </w:rPr>
            </w:pPr>
            <w:r>
              <w:rPr>
                <w:rFonts w:eastAsiaTheme="minorHAnsi"/>
                <w:sz w:val="22"/>
                <w:szCs w:val="22"/>
                <w:lang w:eastAsia="en-US"/>
              </w:rPr>
              <w:t>м</w:t>
            </w:r>
            <w:r w:rsidR="008F0313">
              <w:rPr>
                <w:rFonts w:eastAsiaTheme="minorHAnsi"/>
                <w:sz w:val="22"/>
                <w:szCs w:val="22"/>
                <w:lang w:eastAsia="en-US"/>
              </w:rPr>
              <w:t>2 складск. площі</w:t>
            </w:r>
          </w:p>
          <w:p w:rsidR="00730B29" w:rsidRPr="00FD6EE5" w:rsidRDefault="00730B29" w:rsidP="006665D5">
            <w:pPr>
              <w:widowControl/>
              <w:jc w:val="center"/>
              <w:rPr>
                <w:rFonts w:eastAsiaTheme="minorHAnsi"/>
                <w:sz w:val="22"/>
                <w:szCs w:val="22"/>
                <w:lang w:eastAsia="en-US"/>
              </w:rPr>
            </w:pPr>
          </w:p>
        </w:tc>
        <w:tc>
          <w:tcPr>
            <w:tcW w:w="1418" w:type="dxa"/>
          </w:tcPr>
          <w:p w:rsidR="00730B29" w:rsidRPr="00FD6EE5" w:rsidRDefault="00730B29" w:rsidP="00A706AA">
            <w:pPr>
              <w:widowControl/>
              <w:jc w:val="center"/>
              <w:rPr>
                <w:rFonts w:eastAsiaTheme="minorHAnsi"/>
                <w:sz w:val="24"/>
                <w:szCs w:val="24"/>
                <w:lang w:eastAsia="en-US"/>
              </w:rPr>
            </w:pPr>
          </w:p>
          <w:p w:rsidR="00730B29" w:rsidRPr="00FD6EE5" w:rsidRDefault="008F0313" w:rsidP="00A706AA">
            <w:pPr>
              <w:widowControl/>
              <w:jc w:val="center"/>
              <w:rPr>
                <w:rFonts w:eastAsiaTheme="minorHAnsi"/>
                <w:sz w:val="24"/>
                <w:szCs w:val="24"/>
                <w:lang w:eastAsia="en-US"/>
              </w:rPr>
            </w:pPr>
            <w:r>
              <w:rPr>
                <w:rFonts w:eastAsiaTheme="minorHAnsi"/>
                <w:sz w:val="24"/>
                <w:szCs w:val="24"/>
                <w:lang w:eastAsia="en-US"/>
              </w:rPr>
              <w:t>150</w:t>
            </w:r>
          </w:p>
        </w:tc>
        <w:tc>
          <w:tcPr>
            <w:tcW w:w="1418" w:type="dxa"/>
          </w:tcPr>
          <w:p w:rsidR="00730B29" w:rsidRPr="00FD6EE5" w:rsidRDefault="00730B29" w:rsidP="00A706AA">
            <w:pPr>
              <w:widowControl/>
              <w:jc w:val="center"/>
              <w:rPr>
                <w:rFonts w:eastAsiaTheme="minorHAnsi"/>
                <w:sz w:val="24"/>
                <w:szCs w:val="24"/>
                <w:lang w:eastAsia="en-US"/>
              </w:rPr>
            </w:pPr>
          </w:p>
          <w:p w:rsidR="00730B29" w:rsidRPr="00FD6EE5" w:rsidRDefault="00730B29" w:rsidP="008F0313">
            <w:pPr>
              <w:widowControl/>
              <w:jc w:val="center"/>
              <w:rPr>
                <w:rFonts w:eastAsiaTheme="minorHAnsi"/>
                <w:sz w:val="24"/>
                <w:szCs w:val="24"/>
                <w:lang w:eastAsia="en-US"/>
              </w:rPr>
            </w:pPr>
            <w:r w:rsidRPr="00FD6EE5">
              <w:rPr>
                <w:rFonts w:eastAsiaTheme="minorHAnsi"/>
                <w:sz w:val="24"/>
                <w:szCs w:val="24"/>
                <w:lang w:eastAsia="en-US"/>
              </w:rPr>
              <w:t>1</w:t>
            </w:r>
            <w:r w:rsidR="008F0313">
              <w:rPr>
                <w:rFonts w:eastAsiaTheme="minorHAnsi"/>
                <w:sz w:val="24"/>
                <w:szCs w:val="24"/>
                <w:lang w:eastAsia="en-US"/>
              </w:rPr>
              <w:t>50</w:t>
            </w:r>
          </w:p>
        </w:tc>
        <w:tc>
          <w:tcPr>
            <w:tcW w:w="1148" w:type="dxa"/>
          </w:tcPr>
          <w:p w:rsidR="006C2159" w:rsidRPr="00FD6EE5" w:rsidRDefault="006C2159" w:rsidP="006665D5">
            <w:pPr>
              <w:widowControl/>
              <w:jc w:val="center"/>
              <w:rPr>
                <w:rFonts w:eastAsiaTheme="minorHAnsi"/>
                <w:sz w:val="24"/>
                <w:szCs w:val="24"/>
                <w:lang w:eastAsia="en-US"/>
              </w:rPr>
            </w:pPr>
          </w:p>
          <w:p w:rsidR="00730B29" w:rsidRPr="00FD6EE5" w:rsidRDefault="00730B29"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8F3115" w:rsidRPr="00FD6EE5" w:rsidTr="00D03326">
        <w:tc>
          <w:tcPr>
            <w:tcW w:w="5057" w:type="dxa"/>
          </w:tcPr>
          <w:p w:rsidR="008F3115" w:rsidRDefault="008F3115" w:rsidP="008F3115">
            <w:pPr>
              <w:widowControl/>
              <w:rPr>
                <w:rFonts w:eastAsiaTheme="minorHAnsi"/>
                <w:sz w:val="24"/>
                <w:szCs w:val="24"/>
                <w:lang w:eastAsia="en-US"/>
              </w:rPr>
            </w:pPr>
            <w:r>
              <w:rPr>
                <w:rFonts w:eastAsiaTheme="minorHAnsi"/>
                <w:sz w:val="24"/>
                <w:szCs w:val="24"/>
                <w:lang w:eastAsia="en-US"/>
              </w:rPr>
              <w:t>Торговельно-виставковий майданчик</w:t>
            </w:r>
          </w:p>
        </w:tc>
        <w:tc>
          <w:tcPr>
            <w:tcW w:w="1380" w:type="dxa"/>
          </w:tcPr>
          <w:p w:rsidR="008F3115" w:rsidRDefault="002B4AE8" w:rsidP="006665D5">
            <w:pPr>
              <w:widowControl/>
              <w:jc w:val="center"/>
              <w:rPr>
                <w:rFonts w:eastAsiaTheme="minorHAnsi"/>
                <w:sz w:val="22"/>
                <w:szCs w:val="22"/>
                <w:lang w:eastAsia="en-US"/>
              </w:rPr>
            </w:pPr>
            <w:r>
              <w:rPr>
                <w:rFonts w:eastAsiaTheme="minorHAnsi"/>
                <w:sz w:val="22"/>
                <w:szCs w:val="22"/>
                <w:lang w:eastAsia="en-US"/>
              </w:rPr>
              <w:t>м2 виставк. площі</w:t>
            </w:r>
          </w:p>
        </w:tc>
        <w:tc>
          <w:tcPr>
            <w:tcW w:w="1418" w:type="dxa"/>
          </w:tcPr>
          <w:p w:rsidR="008F3115" w:rsidRPr="00FD6EE5" w:rsidRDefault="00FF07A5" w:rsidP="00A706AA">
            <w:pPr>
              <w:widowControl/>
              <w:jc w:val="center"/>
              <w:rPr>
                <w:rFonts w:eastAsiaTheme="minorHAnsi"/>
                <w:sz w:val="24"/>
                <w:szCs w:val="24"/>
                <w:lang w:eastAsia="en-US"/>
              </w:rPr>
            </w:pPr>
            <w:r>
              <w:rPr>
                <w:rFonts w:eastAsiaTheme="minorHAnsi"/>
                <w:sz w:val="24"/>
                <w:szCs w:val="24"/>
                <w:lang w:eastAsia="en-US"/>
              </w:rPr>
              <w:t>500</w:t>
            </w:r>
          </w:p>
        </w:tc>
        <w:tc>
          <w:tcPr>
            <w:tcW w:w="1418" w:type="dxa"/>
          </w:tcPr>
          <w:p w:rsidR="008F3115" w:rsidRPr="00FD6EE5" w:rsidRDefault="00FF07A5" w:rsidP="00A706AA">
            <w:pPr>
              <w:widowControl/>
              <w:jc w:val="center"/>
              <w:rPr>
                <w:rFonts w:eastAsiaTheme="minorHAnsi"/>
                <w:sz w:val="24"/>
                <w:szCs w:val="24"/>
                <w:lang w:eastAsia="en-US"/>
              </w:rPr>
            </w:pPr>
            <w:r>
              <w:rPr>
                <w:rFonts w:eastAsiaTheme="minorHAnsi"/>
                <w:sz w:val="24"/>
                <w:szCs w:val="24"/>
                <w:lang w:eastAsia="en-US"/>
              </w:rPr>
              <w:t>500</w:t>
            </w:r>
          </w:p>
        </w:tc>
        <w:tc>
          <w:tcPr>
            <w:tcW w:w="1148" w:type="dxa"/>
          </w:tcPr>
          <w:p w:rsidR="008F3115" w:rsidRPr="00FD6EE5" w:rsidRDefault="008F3115" w:rsidP="006665D5">
            <w:pPr>
              <w:widowControl/>
              <w:jc w:val="center"/>
              <w:rPr>
                <w:rFonts w:eastAsiaTheme="minorHAnsi"/>
                <w:sz w:val="24"/>
                <w:szCs w:val="24"/>
                <w:lang w:eastAsia="en-US"/>
              </w:rPr>
            </w:pPr>
          </w:p>
        </w:tc>
      </w:tr>
      <w:tr w:rsidR="00E91848" w:rsidRPr="00FD6EE5" w:rsidTr="00D03326">
        <w:tc>
          <w:tcPr>
            <w:tcW w:w="5057" w:type="dxa"/>
          </w:tcPr>
          <w:p w:rsidR="00BD0319" w:rsidRPr="00FD6EE5" w:rsidRDefault="00BD0319" w:rsidP="00240691">
            <w:pPr>
              <w:widowControl/>
              <w:rPr>
                <w:rFonts w:eastAsiaTheme="minorHAnsi"/>
                <w:b/>
                <w:sz w:val="24"/>
                <w:szCs w:val="24"/>
                <w:lang w:eastAsia="en-US"/>
              </w:rPr>
            </w:pPr>
            <w:r w:rsidRPr="00FD6EE5">
              <w:rPr>
                <w:rFonts w:eastAsiaTheme="minorHAnsi"/>
                <w:b/>
                <w:sz w:val="24"/>
                <w:szCs w:val="24"/>
                <w:lang w:eastAsia="en-US"/>
              </w:rPr>
              <w:t xml:space="preserve">Вулично-дорожня мережа </w:t>
            </w:r>
            <w:r w:rsidR="00A96A96" w:rsidRPr="00FD6EE5">
              <w:rPr>
                <w:rFonts w:eastAsiaTheme="minorHAnsi"/>
                <w:b/>
                <w:sz w:val="24"/>
                <w:szCs w:val="24"/>
                <w:lang w:eastAsia="en-US"/>
              </w:rPr>
              <w:t>та пасажирський транспорт</w:t>
            </w:r>
          </w:p>
        </w:tc>
        <w:tc>
          <w:tcPr>
            <w:tcW w:w="1380" w:type="dxa"/>
          </w:tcPr>
          <w:p w:rsidR="00BD0319" w:rsidRPr="00FD6EE5" w:rsidRDefault="00BD0319" w:rsidP="006665D5">
            <w:pPr>
              <w:widowControl/>
              <w:jc w:val="center"/>
              <w:rPr>
                <w:rFonts w:eastAsiaTheme="minorHAnsi"/>
                <w:sz w:val="22"/>
                <w:szCs w:val="22"/>
                <w:lang w:eastAsia="en-US"/>
              </w:rPr>
            </w:pPr>
          </w:p>
        </w:tc>
        <w:tc>
          <w:tcPr>
            <w:tcW w:w="1418" w:type="dxa"/>
          </w:tcPr>
          <w:p w:rsidR="00BD0319" w:rsidRPr="00FD6EE5" w:rsidRDefault="00BD0319" w:rsidP="00A706AA">
            <w:pPr>
              <w:widowControl/>
              <w:jc w:val="center"/>
              <w:rPr>
                <w:rFonts w:eastAsiaTheme="minorHAnsi"/>
                <w:sz w:val="24"/>
                <w:szCs w:val="24"/>
                <w:lang w:eastAsia="en-US"/>
              </w:rPr>
            </w:pPr>
          </w:p>
        </w:tc>
        <w:tc>
          <w:tcPr>
            <w:tcW w:w="1418" w:type="dxa"/>
          </w:tcPr>
          <w:p w:rsidR="00BD0319" w:rsidRPr="00FD6EE5" w:rsidRDefault="00BD0319" w:rsidP="00A706AA">
            <w:pPr>
              <w:widowControl/>
              <w:jc w:val="center"/>
              <w:rPr>
                <w:rFonts w:eastAsiaTheme="minorHAnsi"/>
                <w:sz w:val="24"/>
                <w:szCs w:val="24"/>
                <w:lang w:eastAsia="en-US"/>
              </w:rPr>
            </w:pPr>
          </w:p>
        </w:tc>
        <w:tc>
          <w:tcPr>
            <w:tcW w:w="1148" w:type="dxa"/>
          </w:tcPr>
          <w:p w:rsidR="00BD0319" w:rsidRPr="00FD6EE5" w:rsidRDefault="00BD0319" w:rsidP="006665D5">
            <w:pPr>
              <w:widowControl/>
              <w:jc w:val="center"/>
              <w:rPr>
                <w:rFonts w:eastAsiaTheme="minorHAnsi"/>
                <w:sz w:val="24"/>
                <w:szCs w:val="24"/>
                <w:lang w:eastAsia="en-US"/>
              </w:rPr>
            </w:pPr>
          </w:p>
        </w:tc>
      </w:tr>
      <w:tr w:rsidR="00E91848" w:rsidRPr="00FD6EE5" w:rsidTr="00D03326">
        <w:tc>
          <w:tcPr>
            <w:tcW w:w="5057" w:type="dxa"/>
          </w:tcPr>
          <w:p w:rsidR="00BD0319" w:rsidRPr="00FD6EE5" w:rsidRDefault="00C95038" w:rsidP="00240691">
            <w:pPr>
              <w:widowControl/>
              <w:rPr>
                <w:rFonts w:eastAsiaTheme="minorHAnsi"/>
                <w:sz w:val="24"/>
                <w:szCs w:val="24"/>
                <w:lang w:eastAsia="en-US"/>
              </w:rPr>
            </w:pPr>
            <w:r w:rsidRPr="00FD6EE5">
              <w:rPr>
                <w:rFonts w:eastAsiaTheme="minorHAnsi"/>
                <w:sz w:val="24"/>
                <w:szCs w:val="24"/>
                <w:lang w:eastAsia="en-US"/>
              </w:rPr>
              <w:t>Протяжність вулично-дорожної мережі, всього (існуюча, будівництво), у тому числі:</w:t>
            </w:r>
          </w:p>
        </w:tc>
        <w:tc>
          <w:tcPr>
            <w:tcW w:w="1380" w:type="dxa"/>
          </w:tcPr>
          <w:p w:rsidR="00BD0319" w:rsidRPr="00FD6EE5" w:rsidRDefault="00BD0319" w:rsidP="006665D5">
            <w:pPr>
              <w:widowControl/>
              <w:jc w:val="center"/>
              <w:rPr>
                <w:rFonts w:eastAsiaTheme="minorHAnsi"/>
                <w:sz w:val="22"/>
                <w:szCs w:val="22"/>
                <w:lang w:eastAsia="en-US"/>
              </w:rPr>
            </w:pPr>
          </w:p>
          <w:p w:rsidR="00C95038" w:rsidRPr="00FD6EE5" w:rsidRDefault="00C95038" w:rsidP="006665D5">
            <w:pPr>
              <w:widowControl/>
              <w:jc w:val="center"/>
              <w:rPr>
                <w:rFonts w:eastAsiaTheme="minorHAnsi"/>
                <w:sz w:val="22"/>
                <w:szCs w:val="22"/>
                <w:lang w:eastAsia="en-US"/>
              </w:rPr>
            </w:pPr>
            <w:r w:rsidRPr="00FD6EE5">
              <w:rPr>
                <w:rFonts w:eastAsiaTheme="minorHAnsi"/>
                <w:sz w:val="22"/>
                <w:szCs w:val="22"/>
                <w:lang w:eastAsia="en-US"/>
              </w:rPr>
              <w:t>км</w:t>
            </w:r>
          </w:p>
        </w:tc>
        <w:tc>
          <w:tcPr>
            <w:tcW w:w="1418" w:type="dxa"/>
          </w:tcPr>
          <w:p w:rsidR="00BD0319" w:rsidRPr="00FD6EE5" w:rsidRDefault="00BD0319" w:rsidP="00A706AA">
            <w:pPr>
              <w:widowControl/>
              <w:jc w:val="center"/>
              <w:rPr>
                <w:rFonts w:eastAsiaTheme="minorHAnsi"/>
                <w:sz w:val="24"/>
                <w:szCs w:val="24"/>
                <w:lang w:eastAsia="en-US"/>
              </w:rPr>
            </w:pPr>
          </w:p>
          <w:p w:rsidR="00E07312" w:rsidRPr="00FD6EE5" w:rsidRDefault="00E07312" w:rsidP="00C53C4B">
            <w:pPr>
              <w:widowControl/>
              <w:jc w:val="center"/>
              <w:rPr>
                <w:rFonts w:eastAsiaTheme="minorHAnsi"/>
                <w:sz w:val="24"/>
                <w:szCs w:val="24"/>
                <w:lang w:eastAsia="en-US"/>
              </w:rPr>
            </w:pPr>
            <w:r w:rsidRPr="00FD6EE5">
              <w:rPr>
                <w:rFonts w:eastAsiaTheme="minorHAnsi"/>
                <w:sz w:val="24"/>
                <w:szCs w:val="24"/>
                <w:lang w:eastAsia="en-US"/>
              </w:rPr>
              <w:t>0.</w:t>
            </w:r>
            <w:r w:rsidR="00C53C4B">
              <w:rPr>
                <w:rFonts w:eastAsiaTheme="minorHAnsi"/>
                <w:sz w:val="24"/>
                <w:szCs w:val="24"/>
                <w:lang w:eastAsia="en-US"/>
              </w:rPr>
              <w:t>3</w:t>
            </w:r>
          </w:p>
        </w:tc>
        <w:tc>
          <w:tcPr>
            <w:tcW w:w="1418" w:type="dxa"/>
          </w:tcPr>
          <w:p w:rsidR="00BD0319" w:rsidRPr="00FD6EE5" w:rsidRDefault="00BD0319" w:rsidP="00A706AA">
            <w:pPr>
              <w:widowControl/>
              <w:jc w:val="center"/>
              <w:rPr>
                <w:rFonts w:eastAsiaTheme="minorHAnsi"/>
                <w:sz w:val="24"/>
                <w:szCs w:val="24"/>
                <w:lang w:eastAsia="en-US"/>
              </w:rPr>
            </w:pPr>
          </w:p>
          <w:p w:rsidR="00E07312" w:rsidRPr="00FD6EE5" w:rsidRDefault="00E07312" w:rsidP="00C53C4B">
            <w:pPr>
              <w:widowControl/>
              <w:jc w:val="center"/>
              <w:rPr>
                <w:rFonts w:eastAsiaTheme="minorHAnsi"/>
                <w:sz w:val="24"/>
                <w:szCs w:val="24"/>
                <w:lang w:eastAsia="en-US"/>
              </w:rPr>
            </w:pPr>
            <w:r w:rsidRPr="00FD6EE5">
              <w:rPr>
                <w:rFonts w:eastAsiaTheme="minorHAnsi"/>
                <w:sz w:val="24"/>
                <w:szCs w:val="24"/>
                <w:lang w:eastAsia="en-US"/>
              </w:rPr>
              <w:t>0.</w:t>
            </w:r>
            <w:r w:rsidR="00C53C4B">
              <w:rPr>
                <w:rFonts w:eastAsiaTheme="minorHAnsi"/>
                <w:sz w:val="24"/>
                <w:szCs w:val="24"/>
                <w:lang w:eastAsia="en-US"/>
              </w:rPr>
              <w:t>3</w:t>
            </w:r>
          </w:p>
        </w:tc>
        <w:tc>
          <w:tcPr>
            <w:tcW w:w="1148" w:type="dxa"/>
          </w:tcPr>
          <w:p w:rsidR="00BD0319" w:rsidRPr="00FD6EE5" w:rsidRDefault="00BD0319" w:rsidP="006665D5">
            <w:pPr>
              <w:widowControl/>
              <w:jc w:val="center"/>
              <w:rPr>
                <w:rFonts w:eastAsiaTheme="minorHAnsi"/>
                <w:sz w:val="24"/>
                <w:szCs w:val="24"/>
                <w:lang w:eastAsia="en-US"/>
              </w:rPr>
            </w:pPr>
          </w:p>
          <w:p w:rsidR="00E07312" w:rsidRPr="00FD6EE5" w:rsidRDefault="00E07312"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E07312" w:rsidRDefault="00D608C2" w:rsidP="00C95038">
            <w:pPr>
              <w:pStyle w:val="a9"/>
              <w:widowControl/>
              <w:numPr>
                <w:ilvl w:val="0"/>
                <w:numId w:val="3"/>
              </w:numPr>
              <w:rPr>
                <w:rFonts w:eastAsiaTheme="minorHAnsi"/>
                <w:sz w:val="24"/>
                <w:szCs w:val="24"/>
                <w:lang w:eastAsia="en-US"/>
              </w:rPr>
            </w:pPr>
            <w:r>
              <w:rPr>
                <w:rFonts w:eastAsiaTheme="minorHAnsi"/>
                <w:sz w:val="24"/>
                <w:szCs w:val="24"/>
                <w:lang w:eastAsia="en-US"/>
              </w:rPr>
              <w:t>Автодорога Н-24</w:t>
            </w:r>
          </w:p>
          <w:p w:rsidR="001532FD" w:rsidRPr="00FD6EE5" w:rsidRDefault="001532FD" w:rsidP="00C95038">
            <w:pPr>
              <w:pStyle w:val="a9"/>
              <w:widowControl/>
              <w:numPr>
                <w:ilvl w:val="0"/>
                <w:numId w:val="3"/>
              </w:numPr>
              <w:rPr>
                <w:rFonts w:eastAsiaTheme="minorHAnsi"/>
                <w:sz w:val="24"/>
                <w:szCs w:val="24"/>
                <w:lang w:eastAsia="en-US"/>
              </w:rPr>
            </w:pPr>
            <w:r>
              <w:rPr>
                <w:rFonts w:eastAsiaTheme="minorHAnsi"/>
                <w:sz w:val="24"/>
                <w:szCs w:val="24"/>
                <w:lang w:eastAsia="en-US"/>
              </w:rPr>
              <w:t>Місцевий проїзд</w:t>
            </w:r>
          </w:p>
        </w:tc>
        <w:tc>
          <w:tcPr>
            <w:tcW w:w="1380" w:type="dxa"/>
          </w:tcPr>
          <w:p w:rsidR="00E07312" w:rsidRDefault="00E07312" w:rsidP="006665D5">
            <w:pPr>
              <w:widowControl/>
              <w:jc w:val="center"/>
              <w:rPr>
                <w:rFonts w:eastAsiaTheme="minorHAnsi"/>
                <w:sz w:val="22"/>
                <w:szCs w:val="22"/>
                <w:lang w:eastAsia="en-US"/>
              </w:rPr>
            </w:pPr>
            <w:r w:rsidRPr="00FD6EE5">
              <w:rPr>
                <w:rFonts w:eastAsiaTheme="minorHAnsi"/>
                <w:sz w:val="22"/>
                <w:szCs w:val="22"/>
                <w:lang w:eastAsia="en-US"/>
              </w:rPr>
              <w:t>-//-</w:t>
            </w:r>
          </w:p>
          <w:p w:rsidR="001532FD" w:rsidRPr="00FD6EE5" w:rsidRDefault="001532FD" w:rsidP="006665D5">
            <w:pPr>
              <w:widowControl/>
              <w:jc w:val="center"/>
              <w:rPr>
                <w:rFonts w:eastAsiaTheme="minorHAnsi"/>
                <w:sz w:val="22"/>
                <w:szCs w:val="22"/>
                <w:lang w:eastAsia="en-US"/>
              </w:rPr>
            </w:pPr>
            <w:r>
              <w:rPr>
                <w:rFonts w:eastAsiaTheme="minorHAnsi"/>
                <w:sz w:val="22"/>
                <w:szCs w:val="22"/>
                <w:lang w:eastAsia="en-US"/>
              </w:rPr>
              <w:t>-//-</w:t>
            </w:r>
          </w:p>
        </w:tc>
        <w:tc>
          <w:tcPr>
            <w:tcW w:w="1418" w:type="dxa"/>
          </w:tcPr>
          <w:p w:rsidR="00E07312" w:rsidRDefault="00E07312" w:rsidP="00D608C2">
            <w:pPr>
              <w:widowControl/>
              <w:jc w:val="center"/>
              <w:rPr>
                <w:rFonts w:eastAsiaTheme="minorHAnsi"/>
                <w:sz w:val="24"/>
                <w:szCs w:val="24"/>
                <w:lang w:eastAsia="en-US"/>
              </w:rPr>
            </w:pPr>
            <w:r w:rsidRPr="00FD6EE5">
              <w:rPr>
                <w:rFonts w:eastAsiaTheme="minorHAnsi"/>
                <w:sz w:val="24"/>
                <w:szCs w:val="24"/>
                <w:lang w:eastAsia="en-US"/>
              </w:rPr>
              <w:t>0.</w:t>
            </w:r>
            <w:r w:rsidR="00D608C2">
              <w:rPr>
                <w:rFonts w:eastAsiaTheme="minorHAnsi"/>
                <w:sz w:val="24"/>
                <w:szCs w:val="24"/>
                <w:lang w:eastAsia="en-US"/>
              </w:rPr>
              <w:t>18</w:t>
            </w:r>
          </w:p>
          <w:p w:rsidR="00C53C4B" w:rsidRPr="00FD6EE5" w:rsidRDefault="00C53C4B" w:rsidP="00D608C2">
            <w:pPr>
              <w:widowControl/>
              <w:jc w:val="center"/>
              <w:rPr>
                <w:rFonts w:eastAsiaTheme="minorHAnsi"/>
                <w:sz w:val="24"/>
                <w:szCs w:val="24"/>
                <w:lang w:eastAsia="en-US"/>
              </w:rPr>
            </w:pPr>
            <w:r>
              <w:rPr>
                <w:rFonts w:eastAsiaTheme="minorHAnsi"/>
                <w:sz w:val="24"/>
                <w:szCs w:val="24"/>
                <w:lang w:eastAsia="en-US"/>
              </w:rPr>
              <w:t>0.12</w:t>
            </w:r>
          </w:p>
        </w:tc>
        <w:tc>
          <w:tcPr>
            <w:tcW w:w="1418" w:type="dxa"/>
          </w:tcPr>
          <w:p w:rsidR="00E07312" w:rsidRDefault="00E07312" w:rsidP="00D608C2">
            <w:pPr>
              <w:widowControl/>
              <w:jc w:val="center"/>
              <w:rPr>
                <w:rFonts w:eastAsiaTheme="minorHAnsi"/>
                <w:sz w:val="24"/>
                <w:szCs w:val="24"/>
                <w:lang w:eastAsia="en-US"/>
              </w:rPr>
            </w:pPr>
            <w:r w:rsidRPr="00FD6EE5">
              <w:rPr>
                <w:rFonts w:eastAsiaTheme="minorHAnsi"/>
                <w:sz w:val="24"/>
                <w:szCs w:val="24"/>
                <w:lang w:eastAsia="en-US"/>
              </w:rPr>
              <w:t>0.</w:t>
            </w:r>
            <w:r w:rsidR="00D608C2">
              <w:rPr>
                <w:rFonts w:eastAsiaTheme="minorHAnsi"/>
                <w:sz w:val="24"/>
                <w:szCs w:val="24"/>
                <w:lang w:eastAsia="en-US"/>
              </w:rPr>
              <w:t>18</w:t>
            </w:r>
          </w:p>
          <w:p w:rsidR="00C53C4B" w:rsidRPr="00FD6EE5" w:rsidRDefault="00C53C4B" w:rsidP="00D608C2">
            <w:pPr>
              <w:widowControl/>
              <w:jc w:val="center"/>
              <w:rPr>
                <w:rFonts w:eastAsiaTheme="minorHAnsi"/>
                <w:sz w:val="24"/>
                <w:szCs w:val="24"/>
                <w:lang w:eastAsia="en-US"/>
              </w:rPr>
            </w:pPr>
            <w:r>
              <w:rPr>
                <w:rFonts w:eastAsiaTheme="minorHAnsi"/>
                <w:sz w:val="24"/>
                <w:szCs w:val="24"/>
                <w:lang w:eastAsia="en-US"/>
              </w:rPr>
              <w:t>0.12</w:t>
            </w:r>
          </w:p>
        </w:tc>
        <w:tc>
          <w:tcPr>
            <w:tcW w:w="1148" w:type="dxa"/>
          </w:tcPr>
          <w:p w:rsidR="00E07312" w:rsidRPr="00FD6EE5" w:rsidRDefault="00E07312" w:rsidP="00A706AA">
            <w:pPr>
              <w:widowControl/>
              <w:jc w:val="center"/>
              <w:rPr>
                <w:rFonts w:eastAsiaTheme="minorHAnsi"/>
                <w:sz w:val="24"/>
                <w:szCs w:val="24"/>
                <w:lang w:eastAsia="en-US"/>
              </w:rPr>
            </w:pPr>
          </w:p>
          <w:p w:rsidR="00E07312" w:rsidRPr="00FD6EE5" w:rsidRDefault="00E07312" w:rsidP="00A706AA">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BD0319" w:rsidRPr="00FD6EE5" w:rsidRDefault="00C95038" w:rsidP="00C95038">
            <w:pPr>
              <w:pStyle w:val="a9"/>
              <w:widowControl/>
              <w:numPr>
                <w:ilvl w:val="0"/>
                <w:numId w:val="3"/>
              </w:numPr>
              <w:rPr>
                <w:rFonts w:eastAsiaTheme="minorHAnsi"/>
                <w:sz w:val="24"/>
                <w:szCs w:val="24"/>
                <w:lang w:eastAsia="en-US"/>
              </w:rPr>
            </w:pPr>
            <w:r w:rsidRPr="00FD6EE5">
              <w:rPr>
                <w:rFonts w:eastAsiaTheme="minorHAnsi"/>
                <w:sz w:val="24"/>
                <w:szCs w:val="24"/>
                <w:lang w:eastAsia="en-US"/>
              </w:rPr>
              <w:t>кількість транспортних розв′язок</w:t>
            </w:r>
          </w:p>
        </w:tc>
        <w:tc>
          <w:tcPr>
            <w:tcW w:w="1380" w:type="dxa"/>
          </w:tcPr>
          <w:p w:rsidR="00BD0319" w:rsidRPr="00FD6EE5" w:rsidRDefault="00E07312" w:rsidP="006665D5">
            <w:pPr>
              <w:widowControl/>
              <w:jc w:val="center"/>
              <w:rPr>
                <w:rFonts w:eastAsiaTheme="minorHAnsi"/>
                <w:sz w:val="22"/>
                <w:szCs w:val="22"/>
                <w:lang w:eastAsia="en-US"/>
              </w:rPr>
            </w:pPr>
            <w:r w:rsidRPr="00FD6EE5">
              <w:rPr>
                <w:rFonts w:eastAsiaTheme="minorHAnsi"/>
                <w:sz w:val="22"/>
                <w:szCs w:val="22"/>
                <w:lang w:eastAsia="en-US"/>
              </w:rPr>
              <w:t>Од.</w:t>
            </w:r>
          </w:p>
        </w:tc>
        <w:tc>
          <w:tcPr>
            <w:tcW w:w="1418" w:type="dxa"/>
          </w:tcPr>
          <w:p w:rsidR="00BD0319" w:rsidRPr="00FD6EE5" w:rsidRDefault="000C0988" w:rsidP="00A706AA">
            <w:pPr>
              <w:widowControl/>
              <w:jc w:val="center"/>
              <w:rPr>
                <w:rFonts w:eastAsiaTheme="minorHAnsi"/>
                <w:sz w:val="24"/>
                <w:szCs w:val="24"/>
                <w:lang w:eastAsia="en-US"/>
              </w:rPr>
            </w:pPr>
            <w:r>
              <w:rPr>
                <w:rFonts w:eastAsiaTheme="minorHAnsi"/>
                <w:sz w:val="24"/>
                <w:szCs w:val="24"/>
                <w:lang w:eastAsia="en-US"/>
              </w:rPr>
              <w:t>1</w:t>
            </w:r>
          </w:p>
        </w:tc>
        <w:tc>
          <w:tcPr>
            <w:tcW w:w="1418" w:type="dxa"/>
          </w:tcPr>
          <w:p w:rsidR="00BD0319" w:rsidRPr="00FD6EE5" w:rsidRDefault="000C0988" w:rsidP="00A706AA">
            <w:pPr>
              <w:widowControl/>
              <w:jc w:val="center"/>
              <w:rPr>
                <w:rFonts w:eastAsiaTheme="minorHAnsi"/>
                <w:sz w:val="24"/>
                <w:szCs w:val="24"/>
                <w:lang w:eastAsia="en-US"/>
              </w:rPr>
            </w:pPr>
            <w:r>
              <w:rPr>
                <w:rFonts w:eastAsiaTheme="minorHAnsi"/>
                <w:sz w:val="24"/>
                <w:szCs w:val="24"/>
                <w:lang w:eastAsia="en-US"/>
              </w:rPr>
              <w:t>1</w:t>
            </w:r>
          </w:p>
        </w:tc>
        <w:tc>
          <w:tcPr>
            <w:tcW w:w="1148" w:type="dxa"/>
          </w:tcPr>
          <w:p w:rsidR="00BD0319" w:rsidRPr="00FD6EE5" w:rsidRDefault="00E07312"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C95038" w:rsidRPr="00FD6EE5" w:rsidRDefault="00C95038" w:rsidP="00C95038">
            <w:pPr>
              <w:pStyle w:val="a9"/>
              <w:widowControl/>
              <w:numPr>
                <w:ilvl w:val="0"/>
                <w:numId w:val="3"/>
              </w:numPr>
              <w:rPr>
                <w:rFonts w:eastAsiaTheme="minorHAnsi"/>
                <w:sz w:val="24"/>
                <w:szCs w:val="24"/>
                <w:lang w:eastAsia="en-US"/>
              </w:rPr>
            </w:pPr>
            <w:r w:rsidRPr="00FD6EE5">
              <w:rPr>
                <w:rFonts w:eastAsiaTheme="minorHAnsi"/>
                <w:sz w:val="24"/>
                <w:szCs w:val="24"/>
                <w:lang w:eastAsia="en-US"/>
              </w:rPr>
              <w:t>кількість підземних та наземних пішохідних переходів</w:t>
            </w:r>
          </w:p>
        </w:tc>
        <w:tc>
          <w:tcPr>
            <w:tcW w:w="1380" w:type="dxa"/>
          </w:tcPr>
          <w:p w:rsidR="00C95038" w:rsidRPr="00FD6EE5" w:rsidRDefault="00E07312" w:rsidP="006665D5">
            <w:pPr>
              <w:widowControl/>
              <w:jc w:val="center"/>
              <w:rPr>
                <w:rFonts w:eastAsiaTheme="minorHAnsi"/>
                <w:sz w:val="22"/>
                <w:szCs w:val="22"/>
                <w:lang w:eastAsia="en-US"/>
              </w:rPr>
            </w:pPr>
            <w:r w:rsidRPr="00FD6EE5">
              <w:rPr>
                <w:rFonts w:eastAsiaTheme="minorHAnsi"/>
                <w:sz w:val="22"/>
                <w:szCs w:val="22"/>
                <w:lang w:eastAsia="en-US"/>
              </w:rPr>
              <w:t>-//-</w:t>
            </w:r>
          </w:p>
        </w:tc>
        <w:tc>
          <w:tcPr>
            <w:tcW w:w="1418" w:type="dxa"/>
          </w:tcPr>
          <w:p w:rsidR="00C95038" w:rsidRPr="00FD6EE5" w:rsidRDefault="009B14FB" w:rsidP="00A706AA">
            <w:pPr>
              <w:widowControl/>
              <w:jc w:val="center"/>
              <w:rPr>
                <w:rFonts w:eastAsiaTheme="minorHAnsi"/>
                <w:sz w:val="24"/>
                <w:szCs w:val="24"/>
                <w:lang w:eastAsia="en-US"/>
              </w:rPr>
            </w:pPr>
            <w:r w:rsidRPr="00FD6EE5">
              <w:rPr>
                <w:rFonts w:eastAsiaTheme="minorHAnsi"/>
                <w:sz w:val="24"/>
                <w:szCs w:val="24"/>
                <w:lang w:eastAsia="en-US"/>
              </w:rPr>
              <w:t>1</w:t>
            </w:r>
          </w:p>
        </w:tc>
        <w:tc>
          <w:tcPr>
            <w:tcW w:w="1418" w:type="dxa"/>
          </w:tcPr>
          <w:p w:rsidR="00C95038" w:rsidRPr="00FD6EE5" w:rsidRDefault="009B14FB" w:rsidP="00A706AA">
            <w:pPr>
              <w:widowControl/>
              <w:jc w:val="center"/>
              <w:rPr>
                <w:rFonts w:eastAsiaTheme="minorHAnsi"/>
                <w:sz w:val="24"/>
                <w:szCs w:val="24"/>
                <w:lang w:eastAsia="en-US"/>
              </w:rPr>
            </w:pPr>
            <w:r w:rsidRPr="00FD6EE5">
              <w:rPr>
                <w:rFonts w:eastAsiaTheme="minorHAnsi"/>
                <w:sz w:val="24"/>
                <w:szCs w:val="24"/>
                <w:lang w:eastAsia="en-US"/>
              </w:rPr>
              <w:t>1</w:t>
            </w:r>
          </w:p>
        </w:tc>
        <w:tc>
          <w:tcPr>
            <w:tcW w:w="1148" w:type="dxa"/>
          </w:tcPr>
          <w:p w:rsidR="00C95038" w:rsidRPr="00FD6EE5" w:rsidRDefault="009B14FB"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94E5A" w:rsidRPr="00FD6EE5" w:rsidRDefault="00894E5A" w:rsidP="00894E5A">
            <w:pPr>
              <w:widowControl/>
              <w:rPr>
                <w:rFonts w:eastAsiaTheme="minorHAnsi"/>
                <w:sz w:val="24"/>
                <w:szCs w:val="24"/>
                <w:lang w:eastAsia="en-US"/>
              </w:rPr>
            </w:pPr>
            <w:r w:rsidRPr="00FD6EE5">
              <w:rPr>
                <w:rFonts w:eastAsiaTheme="minorHAnsi"/>
                <w:sz w:val="24"/>
                <w:szCs w:val="24"/>
                <w:lang w:eastAsia="en-US"/>
              </w:rPr>
              <w:t>Щільність вулично-дорожної мережі, всього, у тому числі:</w:t>
            </w:r>
          </w:p>
        </w:tc>
        <w:tc>
          <w:tcPr>
            <w:tcW w:w="1380" w:type="dxa"/>
          </w:tcPr>
          <w:p w:rsidR="00894E5A" w:rsidRPr="00FD6EE5" w:rsidRDefault="00894E5A" w:rsidP="006665D5">
            <w:pPr>
              <w:widowControl/>
              <w:jc w:val="center"/>
              <w:rPr>
                <w:rFonts w:eastAsiaTheme="minorHAnsi"/>
                <w:sz w:val="22"/>
                <w:szCs w:val="22"/>
                <w:lang w:eastAsia="en-US"/>
              </w:rPr>
            </w:pPr>
          </w:p>
          <w:p w:rsidR="00894E5A" w:rsidRPr="00FD6EE5" w:rsidRDefault="00894E5A" w:rsidP="006665D5">
            <w:pPr>
              <w:widowControl/>
              <w:jc w:val="center"/>
              <w:rPr>
                <w:rFonts w:eastAsiaTheme="minorHAnsi"/>
                <w:sz w:val="22"/>
                <w:szCs w:val="22"/>
                <w:lang w:eastAsia="en-US"/>
              </w:rPr>
            </w:pPr>
            <w:r w:rsidRPr="00FD6EE5">
              <w:rPr>
                <w:rFonts w:eastAsiaTheme="minorHAnsi"/>
                <w:sz w:val="22"/>
                <w:szCs w:val="22"/>
                <w:lang w:eastAsia="en-US"/>
              </w:rPr>
              <w:t>км/км2</w:t>
            </w:r>
          </w:p>
        </w:tc>
        <w:tc>
          <w:tcPr>
            <w:tcW w:w="1418" w:type="dxa"/>
          </w:tcPr>
          <w:p w:rsidR="00276A1D" w:rsidRPr="00FD6EE5" w:rsidRDefault="00276A1D" w:rsidP="00A706AA">
            <w:pPr>
              <w:widowControl/>
              <w:jc w:val="center"/>
              <w:rPr>
                <w:rFonts w:eastAsiaTheme="minorHAnsi"/>
                <w:sz w:val="24"/>
                <w:szCs w:val="24"/>
                <w:lang w:eastAsia="en-US"/>
              </w:rPr>
            </w:pPr>
          </w:p>
          <w:p w:rsidR="00894E5A" w:rsidRPr="00FD6EE5" w:rsidRDefault="007C795E" w:rsidP="00A706AA">
            <w:pPr>
              <w:widowControl/>
              <w:jc w:val="center"/>
              <w:rPr>
                <w:rFonts w:eastAsiaTheme="minorHAnsi"/>
                <w:sz w:val="24"/>
                <w:szCs w:val="24"/>
                <w:lang w:eastAsia="en-US"/>
              </w:rPr>
            </w:pPr>
            <w:r>
              <w:rPr>
                <w:rFonts w:eastAsiaTheme="minorHAnsi"/>
                <w:sz w:val="24"/>
                <w:szCs w:val="24"/>
                <w:lang w:eastAsia="en-US"/>
              </w:rPr>
              <w:t>21.4</w:t>
            </w:r>
          </w:p>
        </w:tc>
        <w:tc>
          <w:tcPr>
            <w:tcW w:w="1418" w:type="dxa"/>
          </w:tcPr>
          <w:p w:rsidR="00894E5A" w:rsidRPr="00FD6EE5" w:rsidRDefault="00894E5A" w:rsidP="00A706AA">
            <w:pPr>
              <w:widowControl/>
              <w:jc w:val="center"/>
              <w:rPr>
                <w:rFonts w:eastAsiaTheme="minorHAnsi"/>
                <w:sz w:val="24"/>
                <w:szCs w:val="24"/>
                <w:lang w:eastAsia="en-US"/>
              </w:rPr>
            </w:pPr>
          </w:p>
          <w:p w:rsidR="00276A1D" w:rsidRPr="00FD6EE5" w:rsidRDefault="007C795E" w:rsidP="00A706AA">
            <w:pPr>
              <w:widowControl/>
              <w:jc w:val="center"/>
              <w:rPr>
                <w:rFonts w:eastAsiaTheme="minorHAnsi"/>
                <w:sz w:val="24"/>
                <w:szCs w:val="24"/>
                <w:lang w:eastAsia="en-US"/>
              </w:rPr>
            </w:pPr>
            <w:r>
              <w:rPr>
                <w:rFonts w:eastAsiaTheme="minorHAnsi"/>
                <w:sz w:val="24"/>
                <w:szCs w:val="24"/>
                <w:lang w:eastAsia="en-US"/>
              </w:rPr>
              <w:t>21.4</w:t>
            </w:r>
          </w:p>
        </w:tc>
        <w:tc>
          <w:tcPr>
            <w:tcW w:w="1148" w:type="dxa"/>
          </w:tcPr>
          <w:p w:rsidR="00894E5A" w:rsidRPr="00FD6EE5" w:rsidRDefault="00894E5A" w:rsidP="006665D5">
            <w:pPr>
              <w:widowControl/>
              <w:jc w:val="center"/>
              <w:rPr>
                <w:rFonts w:eastAsiaTheme="minorHAnsi"/>
                <w:sz w:val="24"/>
                <w:szCs w:val="24"/>
                <w:lang w:eastAsia="en-US"/>
              </w:rPr>
            </w:pPr>
          </w:p>
          <w:p w:rsidR="00A61E9C"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276A1D" w:rsidRPr="00FD6EE5" w:rsidRDefault="00FE45FD" w:rsidP="00276A1D">
            <w:pPr>
              <w:pStyle w:val="a9"/>
              <w:widowControl/>
              <w:numPr>
                <w:ilvl w:val="0"/>
                <w:numId w:val="3"/>
              </w:numPr>
              <w:rPr>
                <w:rFonts w:eastAsiaTheme="minorHAnsi"/>
                <w:sz w:val="24"/>
                <w:szCs w:val="24"/>
                <w:lang w:eastAsia="en-US"/>
              </w:rPr>
            </w:pPr>
            <w:r>
              <w:rPr>
                <w:rFonts w:eastAsiaTheme="minorHAnsi"/>
                <w:sz w:val="24"/>
                <w:szCs w:val="24"/>
                <w:lang w:eastAsia="en-US"/>
              </w:rPr>
              <w:t>автодорога Н-24</w:t>
            </w:r>
          </w:p>
        </w:tc>
        <w:tc>
          <w:tcPr>
            <w:tcW w:w="1380" w:type="dxa"/>
          </w:tcPr>
          <w:p w:rsidR="00276A1D" w:rsidRPr="00FD6EE5" w:rsidRDefault="00276A1D" w:rsidP="006665D5">
            <w:pPr>
              <w:widowControl/>
              <w:jc w:val="center"/>
              <w:rPr>
                <w:rFonts w:eastAsiaTheme="minorHAnsi"/>
                <w:sz w:val="22"/>
                <w:szCs w:val="22"/>
                <w:lang w:eastAsia="en-US"/>
              </w:rPr>
            </w:pPr>
            <w:r w:rsidRPr="00FD6EE5">
              <w:rPr>
                <w:rFonts w:eastAsiaTheme="minorHAnsi"/>
                <w:sz w:val="22"/>
                <w:szCs w:val="22"/>
                <w:lang w:eastAsia="en-US"/>
              </w:rPr>
              <w:t>-//-</w:t>
            </w:r>
          </w:p>
        </w:tc>
        <w:tc>
          <w:tcPr>
            <w:tcW w:w="1418" w:type="dxa"/>
          </w:tcPr>
          <w:p w:rsidR="00276A1D" w:rsidRPr="00FD6EE5" w:rsidRDefault="007C795E" w:rsidP="00A706AA">
            <w:pPr>
              <w:widowControl/>
              <w:jc w:val="center"/>
              <w:rPr>
                <w:rFonts w:eastAsiaTheme="minorHAnsi"/>
                <w:sz w:val="24"/>
                <w:szCs w:val="24"/>
                <w:lang w:eastAsia="en-US"/>
              </w:rPr>
            </w:pPr>
            <w:r>
              <w:rPr>
                <w:rFonts w:eastAsiaTheme="minorHAnsi"/>
                <w:sz w:val="24"/>
                <w:szCs w:val="24"/>
                <w:lang w:eastAsia="en-US"/>
              </w:rPr>
              <w:t>12.9</w:t>
            </w:r>
          </w:p>
        </w:tc>
        <w:tc>
          <w:tcPr>
            <w:tcW w:w="1418" w:type="dxa"/>
          </w:tcPr>
          <w:p w:rsidR="00276A1D" w:rsidRPr="00FD6EE5" w:rsidRDefault="007C795E" w:rsidP="00A706AA">
            <w:pPr>
              <w:widowControl/>
              <w:jc w:val="center"/>
              <w:rPr>
                <w:rFonts w:eastAsiaTheme="minorHAnsi"/>
                <w:sz w:val="24"/>
                <w:szCs w:val="24"/>
                <w:lang w:eastAsia="en-US"/>
              </w:rPr>
            </w:pPr>
            <w:r>
              <w:rPr>
                <w:rFonts w:eastAsiaTheme="minorHAnsi"/>
                <w:sz w:val="24"/>
                <w:szCs w:val="24"/>
                <w:lang w:eastAsia="en-US"/>
              </w:rPr>
              <w:t>12.9</w:t>
            </w:r>
          </w:p>
        </w:tc>
        <w:tc>
          <w:tcPr>
            <w:tcW w:w="1148" w:type="dxa"/>
          </w:tcPr>
          <w:p w:rsidR="00276A1D"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276A1D" w:rsidRPr="00FD6EE5" w:rsidRDefault="008D6DB3" w:rsidP="00276A1D">
            <w:pPr>
              <w:widowControl/>
              <w:rPr>
                <w:rFonts w:eastAsiaTheme="minorHAnsi"/>
                <w:sz w:val="24"/>
                <w:szCs w:val="24"/>
                <w:lang w:eastAsia="en-US"/>
              </w:rPr>
            </w:pPr>
            <w:r w:rsidRPr="00FD6EE5">
              <w:rPr>
                <w:rFonts w:eastAsiaTheme="minorHAnsi"/>
                <w:sz w:val="24"/>
                <w:szCs w:val="24"/>
                <w:lang w:eastAsia="en-US"/>
              </w:rPr>
              <w:t>Протяжність лінії наземного громадського транспорту, всього , у тому числі:</w:t>
            </w:r>
          </w:p>
        </w:tc>
        <w:tc>
          <w:tcPr>
            <w:tcW w:w="1380" w:type="dxa"/>
          </w:tcPr>
          <w:p w:rsidR="008D6DB3" w:rsidRPr="00FD6EE5" w:rsidRDefault="008D6DB3" w:rsidP="006665D5">
            <w:pPr>
              <w:widowControl/>
              <w:jc w:val="center"/>
              <w:rPr>
                <w:rFonts w:eastAsiaTheme="minorHAnsi"/>
                <w:sz w:val="22"/>
                <w:szCs w:val="22"/>
                <w:lang w:eastAsia="en-US"/>
              </w:rPr>
            </w:pPr>
          </w:p>
          <w:p w:rsidR="00276A1D" w:rsidRPr="00FD6EE5" w:rsidRDefault="008D6DB3" w:rsidP="006665D5">
            <w:pPr>
              <w:widowControl/>
              <w:jc w:val="center"/>
              <w:rPr>
                <w:rFonts w:eastAsiaTheme="minorHAnsi"/>
                <w:sz w:val="22"/>
                <w:szCs w:val="22"/>
                <w:lang w:eastAsia="en-US"/>
              </w:rPr>
            </w:pPr>
            <w:r w:rsidRPr="00FD6EE5">
              <w:rPr>
                <w:rFonts w:eastAsiaTheme="minorHAnsi"/>
                <w:sz w:val="22"/>
                <w:szCs w:val="22"/>
                <w:lang w:eastAsia="en-US"/>
              </w:rPr>
              <w:t>км</w:t>
            </w:r>
          </w:p>
        </w:tc>
        <w:tc>
          <w:tcPr>
            <w:tcW w:w="1418" w:type="dxa"/>
          </w:tcPr>
          <w:p w:rsidR="008D6DB3" w:rsidRPr="00FD6EE5" w:rsidRDefault="008D6DB3" w:rsidP="00A706AA">
            <w:pPr>
              <w:widowControl/>
              <w:jc w:val="center"/>
              <w:rPr>
                <w:rFonts w:eastAsiaTheme="minorHAnsi"/>
                <w:sz w:val="24"/>
                <w:szCs w:val="24"/>
                <w:lang w:eastAsia="en-US"/>
              </w:rPr>
            </w:pPr>
          </w:p>
          <w:p w:rsidR="00276A1D" w:rsidRPr="00FD6EE5" w:rsidRDefault="00C315E9" w:rsidP="00A706AA">
            <w:pPr>
              <w:widowControl/>
              <w:jc w:val="center"/>
              <w:rPr>
                <w:rFonts w:eastAsiaTheme="minorHAnsi"/>
                <w:sz w:val="24"/>
                <w:szCs w:val="24"/>
                <w:lang w:eastAsia="en-US"/>
              </w:rPr>
            </w:pPr>
            <w:r>
              <w:rPr>
                <w:rFonts w:eastAsiaTheme="minorHAnsi"/>
                <w:sz w:val="24"/>
                <w:szCs w:val="24"/>
                <w:lang w:eastAsia="en-US"/>
              </w:rPr>
              <w:t>0.18</w:t>
            </w:r>
          </w:p>
        </w:tc>
        <w:tc>
          <w:tcPr>
            <w:tcW w:w="1418" w:type="dxa"/>
          </w:tcPr>
          <w:p w:rsidR="00276A1D" w:rsidRPr="00FD6EE5" w:rsidRDefault="00276A1D" w:rsidP="00A706AA">
            <w:pPr>
              <w:widowControl/>
              <w:jc w:val="center"/>
              <w:rPr>
                <w:rFonts w:eastAsiaTheme="minorHAnsi"/>
                <w:sz w:val="24"/>
                <w:szCs w:val="24"/>
                <w:lang w:eastAsia="en-US"/>
              </w:rPr>
            </w:pPr>
          </w:p>
          <w:p w:rsidR="008D6DB3" w:rsidRPr="00FD6EE5" w:rsidRDefault="00C315E9" w:rsidP="00A706AA">
            <w:pPr>
              <w:widowControl/>
              <w:jc w:val="center"/>
              <w:rPr>
                <w:rFonts w:eastAsiaTheme="minorHAnsi"/>
                <w:sz w:val="24"/>
                <w:szCs w:val="24"/>
                <w:lang w:eastAsia="en-US"/>
              </w:rPr>
            </w:pPr>
            <w:r>
              <w:rPr>
                <w:rFonts w:eastAsiaTheme="minorHAnsi"/>
                <w:sz w:val="24"/>
                <w:szCs w:val="24"/>
                <w:lang w:eastAsia="en-US"/>
              </w:rPr>
              <w:t>0.18</w:t>
            </w:r>
          </w:p>
        </w:tc>
        <w:tc>
          <w:tcPr>
            <w:tcW w:w="1148" w:type="dxa"/>
          </w:tcPr>
          <w:p w:rsidR="00276A1D" w:rsidRPr="00FD6EE5" w:rsidRDefault="00276A1D" w:rsidP="006665D5">
            <w:pPr>
              <w:widowControl/>
              <w:jc w:val="center"/>
              <w:rPr>
                <w:rFonts w:eastAsiaTheme="minorHAnsi"/>
                <w:sz w:val="24"/>
                <w:szCs w:val="24"/>
                <w:lang w:eastAsia="en-US"/>
              </w:rPr>
            </w:pPr>
          </w:p>
          <w:p w:rsidR="00A61E9C"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D6DB3" w:rsidRPr="00FD6EE5" w:rsidRDefault="008D6DB3" w:rsidP="008D6DB3">
            <w:pPr>
              <w:pStyle w:val="a9"/>
              <w:widowControl/>
              <w:numPr>
                <w:ilvl w:val="0"/>
                <w:numId w:val="3"/>
              </w:numPr>
              <w:rPr>
                <w:rFonts w:eastAsiaTheme="minorHAnsi"/>
                <w:sz w:val="24"/>
                <w:szCs w:val="24"/>
                <w:lang w:eastAsia="en-US"/>
              </w:rPr>
            </w:pPr>
            <w:r w:rsidRPr="00FD6EE5">
              <w:rPr>
                <w:rFonts w:eastAsiaTheme="minorHAnsi"/>
                <w:sz w:val="24"/>
                <w:szCs w:val="24"/>
                <w:lang w:eastAsia="en-US"/>
              </w:rPr>
              <w:t>автобус</w:t>
            </w:r>
          </w:p>
        </w:tc>
        <w:tc>
          <w:tcPr>
            <w:tcW w:w="1380" w:type="dxa"/>
          </w:tcPr>
          <w:p w:rsidR="008D6DB3" w:rsidRPr="00FD6EE5" w:rsidRDefault="008D6DB3" w:rsidP="006665D5">
            <w:pPr>
              <w:widowControl/>
              <w:jc w:val="center"/>
              <w:rPr>
                <w:rFonts w:eastAsiaTheme="minorHAnsi"/>
                <w:sz w:val="22"/>
                <w:szCs w:val="22"/>
                <w:lang w:eastAsia="en-US"/>
              </w:rPr>
            </w:pPr>
            <w:r w:rsidRPr="00FD6EE5">
              <w:rPr>
                <w:rFonts w:eastAsiaTheme="minorHAnsi"/>
                <w:sz w:val="22"/>
                <w:szCs w:val="22"/>
                <w:lang w:eastAsia="en-US"/>
              </w:rPr>
              <w:t>-//-</w:t>
            </w:r>
          </w:p>
        </w:tc>
        <w:tc>
          <w:tcPr>
            <w:tcW w:w="1418" w:type="dxa"/>
          </w:tcPr>
          <w:p w:rsidR="008D6DB3" w:rsidRPr="00FD6EE5" w:rsidRDefault="008D6DB3" w:rsidP="00C315E9">
            <w:pPr>
              <w:widowControl/>
              <w:jc w:val="center"/>
              <w:rPr>
                <w:rFonts w:eastAsiaTheme="minorHAnsi"/>
                <w:sz w:val="24"/>
                <w:szCs w:val="24"/>
                <w:lang w:eastAsia="en-US"/>
              </w:rPr>
            </w:pPr>
            <w:r w:rsidRPr="00FD6EE5">
              <w:rPr>
                <w:rFonts w:eastAsiaTheme="minorHAnsi"/>
                <w:sz w:val="24"/>
                <w:szCs w:val="24"/>
                <w:lang w:eastAsia="en-US"/>
              </w:rPr>
              <w:t>0.</w:t>
            </w:r>
            <w:r w:rsidR="00C315E9">
              <w:rPr>
                <w:rFonts w:eastAsiaTheme="minorHAnsi"/>
                <w:sz w:val="24"/>
                <w:szCs w:val="24"/>
                <w:lang w:eastAsia="en-US"/>
              </w:rPr>
              <w:t>18</w:t>
            </w:r>
          </w:p>
        </w:tc>
        <w:tc>
          <w:tcPr>
            <w:tcW w:w="1418" w:type="dxa"/>
          </w:tcPr>
          <w:p w:rsidR="008D6DB3" w:rsidRPr="00FD6EE5" w:rsidRDefault="008D6DB3" w:rsidP="00C315E9">
            <w:pPr>
              <w:widowControl/>
              <w:jc w:val="center"/>
              <w:rPr>
                <w:rFonts w:eastAsiaTheme="minorHAnsi"/>
                <w:sz w:val="24"/>
                <w:szCs w:val="24"/>
                <w:lang w:eastAsia="en-US"/>
              </w:rPr>
            </w:pPr>
            <w:r w:rsidRPr="00FD6EE5">
              <w:rPr>
                <w:rFonts w:eastAsiaTheme="minorHAnsi"/>
                <w:sz w:val="24"/>
                <w:szCs w:val="24"/>
                <w:lang w:eastAsia="en-US"/>
              </w:rPr>
              <w:t>0.</w:t>
            </w:r>
            <w:r w:rsidR="00C315E9">
              <w:rPr>
                <w:rFonts w:eastAsiaTheme="minorHAnsi"/>
                <w:sz w:val="24"/>
                <w:szCs w:val="24"/>
                <w:lang w:eastAsia="en-US"/>
              </w:rPr>
              <w:t>18</w:t>
            </w:r>
          </w:p>
        </w:tc>
        <w:tc>
          <w:tcPr>
            <w:tcW w:w="1148" w:type="dxa"/>
          </w:tcPr>
          <w:p w:rsidR="008D6DB3"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774A99" w:rsidRPr="00FD6EE5" w:rsidRDefault="00774A99" w:rsidP="00774A99">
            <w:pPr>
              <w:widowControl/>
              <w:rPr>
                <w:rFonts w:eastAsiaTheme="minorHAnsi"/>
                <w:sz w:val="24"/>
                <w:szCs w:val="24"/>
                <w:lang w:eastAsia="en-US"/>
              </w:rPr>
            </w:pPr>
            <w:r w:rsidRPr="00FD6EE5">
              <w:rPr>
                <w:rFonts w:eastAsiaTheme="minorHAnsi"/>
                <w:sz w:val="24"/>
                <w:szCs w:val="24"/>
                <w:lang w:eastAsia="en-US"/>
              </w:rPr>
              <w:t>Щільність мережі наземного громадського транспорту</w:t>
            </w:r>
          </w:p>
        </w:tc>
        <w:tc>
          <w:tcPr>
            <w:tcW w:w="1380" w:type="dxa"/>
          </w:tcPr>
          <w:p w:rsidR="00774A99" w:rsidRPr="00FD6EE5" w:rsidRDefault="00774A99" w:rsidP="006665D5">
            <w:pPr>
              <w:widowControl/>
              <w:jc w:val="center"/>
              <w:rPr>
                <w:rFonts w:eastAsiaTheme="minorHAnsi"/>
                <w:sz w:val="22"/>
                <w:szCs w:val="22"/>
                <w:lang w:eastAsia="en-US"/>
              </w:rPr>
            </w:pPr>
          </w:p>
          <w:p w:rsidR="00774A99" w:rsidRPr="00FD6EE5" w:rsidRDefault="00774A99" w:rsidP="006665D5">
            <w:pPr>
              <w:widowControl/>
              <w:jc w:val="center"/>
              <w:rPr>
                <w:rFonts w:eastAsiaTheme="minorHAnsi"/>
                <w:sz w:val="22"/>
                <w:szCs w:val="22"/>
                <w:lang w:eastAsia="en-US"/>
              </w:rPr>
            </w:pPr>
            <w:r w:rsidRPr="00FD6EE5">
              <w:rPr>
                <w:rFonts w:eastAsiaTheme="minorHAnsi"/>
                <w:sz w:val="22"/>
                <w:szCs w:val="22"/>
                <w:lang w:eastAsia="en-US"/>
              </w:rPr>
              <w:t>км/км2</w:t>
            </w:r>
          </w:p>
        </w:tc>
        <w:tc>
          <w:tcPr>
            <w:tcW w:w="1418" w:type="dxa"/>
          </w:tcPr>
          <w:p w:rsidR="00774A99" w:rsidRPr="00FD6EE5" w:rsidRDefault="00774A99" w:rsidP="00A706AA">
            <w:pPr>
              <w:widowControl/>
              <w:jc w:val="center"/>
              <w:rPr>
                <w:rFonts w:eastAsiaTheme="minorHAnsi"/>
                <w:sz w:val="24"/>
                <w:szCs w:val="24"/>
                <w:lang w:eastAsia="en-US"/>
              </w:rPr>
            </w:pPr>
          </w:p>
          <w:p w:rsidR="00774A99" w:rsidRPr="00FD6EE5" w:rsidRDefault="00C315E9" w:rsidP="00A706AA">
            <w:pPr>
              <w:widowControl/>
              <w:jc w:val="center"/>
              <w:rPr>
                <w:rFonts w:eastAsiaTheme="minorHAnsi"/>
                <w:sz w:val="24"/>
                <w:szCs w:val="24"/>
                <w:lang w:eastAsia="en-US"/>
              </w:rPr>
            </w:pPr>
            <w:r>
              <w:rPr>
                <w:rFonts w:eastAsiaTheme="minorHAnsi"/>
                <w:sz w:val="24"/>
                <w:szCs w:val="24"/>
                <w:lang w:eastAsia="en-US"/>
              </w:rPr>
              <w:t>12.9</w:t>
            </w:r>
          </w:p>
        </w:tc>
        <w:tc>
          <w:tcPr>
            <w:tcW w:w="1418" w:type="dxa"/>
          </w:tcPr>
          <w:p w:rsidR="00774A99" w:rsidRPr="00FD6EE5" w:rsidRDefault="00774A99" w:rsidP="00A706AA">
            <w:pPr>
              <w:widowControl/>
              <w:jc w:val="center"/>
              <w:rPr>
                <w:rFonts w:eastAsiaTheme="minorHAnsi"/>
                <w:sz w:val="24"/>
                <w:szCs w:val="24"/>
                <w:lang w:eastAsia="en-US"/>
              </w:rPr>
            </w:pPr>
          </w:p>
          <w:p w:rsidR="00774A99" w:rsidRPr="00FD6EE5" w:rsidRDefault="00C315E9" w:rsidP="00A706AA">
            <w:pPr>
              <w:widowControl/>
              <w:jc w:val="center"/>
              <w:rPr>
                <w:rFonts w:eastAsiaTheme="minorHAnsi"/>
                <w:sz w:val="24"/>
                <w:szCs w:val="24"/>
                <w:lang w:eastAsia="en-US"/>
              </w:rPr>
            </w:pPr>
            <w:r>
              <w:rPr>
                <w:rFonts w:eastAsiaTheme="minorHAnsi"/>
                <w:sz w:val="24"/>
                <w:szCs w:val="24"/>
                <w:lang w:eastAsia="en-US"/>
              </w:rPr>
              <w:t>12.9</w:t>
            </w:r>
          </w:p>
        </w:tc>
        <w:tc>
          <w:tcPr>
            <w:tcW w:w="1148" w:type="dxa"/>
          </w:tcPr>
          <w:p w:rsidR="00774A99" w:rsidRPr="00FD6EE5" w:rsidRDefault="00774A99" w:rsidP="006665D5">
            <w:pPr>
              <w:widowControl/>
              <w:jc w:val="center"/>
              <w:rPr>
                <w:rFonts w:eastAsiaTheme="minorHAnsi"/>
                <w:sz w:val="24"/>
                <w:szCs w:val="24"/>
                <w:lang w:eastAsia="en-US"/>
              </w:rPr>
            </w:pPr>
          </w:p>
          <w:p w:rsidR="00A61E9C"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203AF6" w:rsidRPr="00FD6EE5" w:rsidRDefault="00203AF6" w:rsidP="00774A99">
            <w:pPr>
              <w:widowControl/>
              <w:rPr>
                <w:rFonts w:eastAsiaTheme="minorHAnsi"/>
                <w:sz w:val="24"/>
                <w:szCs w:val="24"/>
                <w:lang w:eastAsia="en-US"/>
              </w:rPr>
            </w:pPr>
            <w:r w:rsidRPr="00FD6EE5">
              <w:rPr>
                <w:rFonts w:eastAsiaTheme="minorHAnsi"/>
                <w:sz w:val="24"/>
                <w:szCs w:val="24"/>
                <w:lang w:eastAsia="en-US"/>
              </w:rPr>
              <w:t>Гаражі для постійного зберігання легкових автомобілів</w:t>
            </w:r>
          </w:p>
        </w:tc>
        <w:tc>
          <w:tcPr>
            <w:tcW w:w="1380" w:type="dxa"/>
          </w:tcPr>
          <w:p w:rsidR="00203AF6" w:rsidRPr="00FD6EE5" w:rsidRDefault="00203AF6" w:rsidP="006665D5">
            <w:pPr>
              <w:widowControl/>
              <w:jc w:val="center"/>
              <w:rPr>
                <w:rFonts w:eastAsiaTheme="minorHAnsi"/>
                <w:sz w:val="22"/>
                <w:szCs w:val="22"/>
                <w:lang w:eastAsia="en-US"/>
              </w:rPr>
            </w:pPr>
            <w:r w:rsidRPr="00FD6EE5">
              <w:rPr>
                <w:rFonts w:eastAsiaTheme="minorHAnsi"/>
                <w:sz w:val="22"/>
                <w:szCs w:val="22"/>
                <w:lang w:eastAsia="en-US"/>
              </w:rPr>
              <w:t>Маш.- місць</w:t>
            </w:r>
          </w:p>
        </w:tc>
        <w:tc>
          <w:tcPr>
            <w:tcW w:w="1418" w:type="dxa"/>
          </w:tcPr>
          <w:p w:rsidR="00203AF6" w:rsidRPr="00FD6EE5" w:rsidRDefault="00C315E9"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203AF6" w:rsidRPr="00FD6EE5" w:rsidRDefault="00C315E9" w:rsidP="00A706AA">
            <w:pPr>
              <w:widowControl/>
              <w:jc w:val="center"/>
              <w:rPr>
                <w:rFonts w:eastAsiaTheme="minorHAnsi"/>
                <w:sz w:val="24"/>
                <w:szCs w:val="24"/>
                <w:lang w:eastAsia="en-US"/>
              </w:rPr>
            </w:pPr>
            <w:r>
              <w:rPr>
                <w:rFonts w:eastAsiaTheme="minorHAnsi"/>
                <w:sz w:val="24"/>
                <w:szCs w:val="24"/>
                <w:lang w:eastAsia="en-US"/>
              </w:rPr>
              <w:t>-</w:t>
            </w:r>
          </w:p>
        </w:tc>
        <w:tc>
          <w:tcPr>
            <w:tcW w:w="1148" w:type="dxa"/>
          </w:tcPr>
          <w:p w:rsidR="00203AF6" w:rsidRPr="00FD6EE5" w:rsidRDefault="00203AF6" w:rsidP="006665D5">
            <w:pPr>
              <w:widowControl/>
              <w:jc w:val="center"/>
              <w:rPr>
                <w:rFonts w:eastAsiaTheme="minorHAnsi"/>
                <w:sz w:val="24"/>
                <w:szCs w:val="24"/>
                <w:lang w:eastAsia="en-US"/>
              </w:rPr>
            </w:pPr>
          </w:p>
          <w:p w:rsidR="00A61E9C"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851A2" w:rsidRPr="00FD6EE5" w:rsidRDefault="00203AF6" w:rsidP="00774A99">
            <w:pPr>
              <w:widowControl/>
              <w:rPr>
                <w:rFonts w:eastAsiaTheme="minorHAnsi"/>
                <w:b/>
                <w:sz w:val="24"/>
                <w:szCs w:val="24"/>
                <w:lang w:eastAsia="en-US"/>
              </w:rPr>
            </w:pPr>
            <w:r w:rsidRPr="00FD6EE5">
              <w:rPr>
                <w:rFonts w:eastAsiaTheme="minorHAnsi"/>
                <w:b/>
                <w:sz w:val="24"/>
                <w:szCs w:val="24"/>
                <w:lang w:eastAsia="en-US"/>
              </w:rPr>
              <w:t>Інженерне обладнання</w:t>
            </w:r>
          </w:p>
        </w:tc>
        <w:tc>
          <w:tcPr>
            <w:tcW w:w="1380" w:type="dxa"/>
          </w:tcPr>
          <w:p w:rsidR="00203AF6" w:rsidRPr="00FD6EE5" w:rsidRDefault="00203AF6" w:rsidP="006665D5">
            <w:pPr>
              <w:widowControl/>
              <w:jc w:val="center"/>
              <w:rPr>
                <w:rFonts w:eastAsiaTheme="minorHAnsi"/>
                <w:sz w:val="22"/>
                <w:szCs w:val="22"/>
                <w:lang w:eastAsia="en-US"/>
              </w:rPr>
            </w:pPr>
          </w:p>
        </w:tc>
        <w:tc>
          <w:tcPr>
            <w:tcW w:w="1418" w:type="dxa"/>
          </w:tcPr>
          <w:p w:rsidR="00203AF6" w:rsidRPr="00FD6EE5" w:rsidRDefault="00203AF6" w:rsidP="00A706AA">
            <w:pPr>
              <w:widowControl/>
              <w:jc w:val="center"/>
              <w:rPr>
                <w:rFonts w:eastAsiaTheme="minorHAnsi"/>
                <w:sz w:val="24"/>
                <w:szCs w:val="24"/>
                <w:lang w:eastAsia="en-US"/>
              </w:rPr>
            </w:pPr>
          </w:p>
        </w:tc>
        <w:tc>
          <w:tcPr>
            <w:tcW w:w="1418" w:type="dxa"/>
          </w:tcPr>
          <w:p w:rsidR="00203AF6" w:rsidRPr="00FD6EE5" w:rsidRDefault="00203AF6" w:rsidP="00A706AA">
            <w:pPr>
              <w:widowControl/>
              <w:jc w:val="center"/>
              <w:rPr>
                <w:rFonts w:eastAsiaTheme="minorHAnsi"/>
                <w:sz w:val="24"/>
                <w:szCs w:val="24"/>
                <w:lang w:eastAsia="en-US"/>
              </w:rPr>
            </w:pPr>
          </w:p>
        </w:tc>
        <w:tc>
          <w:tcPr>
            <w:tcW w:w="1148" w:type="dxa"/>
          </w:tcPr>
          <w:p w:rsidR="00203AF6"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851A2" w:rsidRPr="00FD6EE5" w:rsidRDefault="001851A2" w:rsidP="00774A99">
            <w:pPr>
              <w:widowControl/>
              <w:rPr>
                <w:rFonts w:eastAsiaTheme="minorHAnsi"/>
                <w:sz w:val="24"/>
                <w:szCs w:val="24"/>
                <w:lang w:eastAsia="en-US"/>
              </w:rPr>
            </w:pPr>
            <w:r w:rsidRPr="00FD6EE5">
              <w:rPr>
                <w:rFonts w:eastAsiaTheme="minorHAnsi"/>
                <w:sz w:val="24"/>
                <w:szCs w:val="24"/>
                <w:lang w:eastAsia="en-US"/>
              </w:rPr>
              <w:t>Водопостачання</w:t>
            </w:r>
          </w:p>
        </w:tc>
        <w:tc>
          <w:tcPr>
            <w:tcW w:w="1380" w:type="dxa"/>
          </w:tcPr>
          <w:p w:rsidR="001851A2" w:rsidRPr="00FD6EE5" w:rsidRDefault="001851A2" w:rsidP="006665D5">
            <w:pPr>
              <w:widowControl/>
              <w:jc w:val="center"/>
              <w:rPr>
                <w:rFonts w:eastAsiaTheme="minorHAnsi"/>
                <w:sz w:val="22"/>
                <w:szCs w:val="22"/>
                <w:lang w:eastAsia="en-US"/>
              </w:rPr>
            </w:pPr>
          </w:p>
        </w:tc>
        <w:tc>
          <w:tcPr>
            <w:tcW w:w="1418" w:type="dxa"/>
          </w:tcPr>
          <w:p w:rsidR="001851A2" w:rsidRPr="00FD6EE5" w:rsidRDefault="001851A2" w:rsidP="00A706AA">
            <w:pPr>
              <w:widowControl/>
              <w:jc w:val="center"/>
              <w:rPr>
                <w:rFonts w:eastAsiaTheme="minorHAnsi"/>
                <w:sz w:val="24"/>
                <w:szCs w:val="24"/>
                <w:lang w:eastAsia="en-US"/>
              </w:rPr>
            </w:pPr>
          </w:p>
        </w:tc>
        <w:tc>
          <w:tcPr>
            <w:tcW w:w="1418" w:type="dxa"/>
          </w:tcPr>
          <w:p w:rsidR="001851A2" w:rsidRPr="00FD6EE5" w:rsidRDefault="001851A2" w:rsidP="00A706AA">
            <w:pPr>
              <w:widowControl/>
              <w:jc w:val="center"/>
              <w:rPr>
                <w:rFonts w:eastAsiaTheme="minorHAnsi"/>
                <w:sz w:val="24"/>
                <w:szCs w:val="24"/>
                <w:lang w:eastAsia="en-US"/>
              </w:rPr>
            </w:pPr>
          </w:p>
        </w:tc>
        <w:tc>
          <w:tcPr>
            <w:tcW w:w="1148" w:type="dxa"/>
          </w:tcPr>
          <w:p w:rsidR="001851A2"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851A2" w:rsidRPr="00FD6EE5" w:rsidRDefault="001851A2" w:rsidP="00774A99">
            <w:pPr>
              <w:widowControl/>
              <w:rPr>
                <w:rFonts w:eastAsiaTheme="minorHAnsi"/>
                <w:sz w:val="24"/>
                <w:szCs w:val="24"/>
                <w:lang w:eastAsia="en-US"/>
              </w:rPr>
            </w:pPr>
            <w:r w:rsidRPr="00FD6EE5">
              <w:rPr>
                <w:rFonts w:eastAsiaTheme="minorHAnsi"/>
                <w:sz w:val="24"/>
                <w:szCs w:val="24"/>
                <w:lang w:eastAsia="en-US"/>
              </w:rPr>
              <w:t>Водоспоживання</w:t>
            </w:r>
          </w:p>
        </w:tc>
        <w:tc>
          <w:tcPr>
            <w:tcW w:w="1380" w:type="dxa"/>
          </w:tcPr>
          <w:p w:rsidR="001851A2" w:rsidRPr="00FD6EE5" w:rsidRDefault="001851A2" w:rsidP="006665D5">
            <w:pPr>
              <w:widowControl/>
              <w:jc w:val="center"/>
              <w:rPr>
                <w:rFonts w:eastAsiaTheme="minorHAnsi"/>
                <w:sz w:val="22"/>
                <w:szCs w:val="22"/>
                <w:lang w:eastAsia="en-US"/>
              </w:rPr>
            </w:pPr>
            <w:r w:rsidRPr="00FD6EE5">
              <w:rPr>
                <w:rFonts w:eastAsiaTheme="minorHAnsi"/>
                <w:sz w:val="22"/>
                <w:szCs w:val="22"/>
                <w:lang w:eastAsia="en-US"/>
              </w:rPr>
              <w:t>М3/добу</w:t>
            </w:r>
          </w:p>
        </w:tc>
        <w:tc>
          <w:tcPr>
            <w:tcW w:w="1418" w:type="dxa"/>
          </w:tcPr>
          <w:p w:rsidR="001851A2" w:rsidRPr="00FD6EE5" w:rsidRDefault="00D373FA"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1851A2" w:rsidRPr="00FD6EE5" w:rsidRDefault="00072D25" w:rsidP="000D271A">
            <w:pPr>
              <w:widowControl/>
              <w:jc w:val="center"/>
              <w:rPr>
                <w:rFonts w:eastAsiaTheme="minorHAnsi"/>
                <w:sz w:val="24"/>
                <w:szCs w:val="24"/>
                <w:lang w:eastAsia="en-US"/>
              </w:rPr>
            </w:pPr>
            <w:r>
              <w:rPr>
                <w:rFonts w:eastAsiaTheme="minorHAnsi"/>
                <w:sz w:val="24"/>
                <w:szCs w:val="24"/>
                <w:lang w:eastAsia="en-US"/>
              </w:rPr>
              <w:t>0.</w:t>
            </w:r>
            <w:r w:rsidR="000D271A">
              <w:rPr>
                <w:rFonts w:eastAsiaTheme="minorHAnsi"/>
                <w:sz w:val="24"/>
                <w:szCs w:val="24"/>
                <w:lang w:eastAsia="en-US"/>
              </w:rPr>
              <w:t>71</w:t>
            </w:r>
          </w:p>
        </w:tc>
        <w:tc>
          <w:tcPr>
            <w:tcW w:w="1148" w:type="dxa"/>
          </w:tcPr>
          <w:p w:rsidR="001851A2"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851A2" w:rsidRPr="00FD6EE5" w:rsidRDefault="00860947" w:rsidP="00774A99">
            <w:pPr>
              <w:widowControl/>
              <w:rPr>
                <w:rFonts w:eastAsiaTheme="minorHAnsi"/>
                <w:sz w:val="24"/>
                <w:szCs w:val="24"/>
                <w:lang w:eastAsia="en-US"/>
              </w:rPr>
            </w:pPr>
            <w:r w:rsidRPr="00FD6EE5">
              <w:rPr>
                <w:rFonts w:eastAsiaTheme="minorHAnsi"/>
                <w:sz w:val="24"/>
                <w:szCs w:val="24"/>
                <w:lang w:eastAsia="en-US"/>
              </w:rPr>
              <w:t>Каналізація</w:t>
            </w:r>
          </w:p>
        </w:tc>
        <w:tc>
          <w:tcPr>
            <w:tcW w:w="1380" w:type="dxa"/>
          </w:tcPr>
          <w:p w:rsidR="001851A2" w:rsidRPr="00FD6EE5" w:rsidRDefault="001851A2" w:rsidP="006665D5">
            <w:pPr>
              <w:widowControl/>
              <w:jc w:val="center"/>
              <w:rPr>
                <w:rFonts w:eastAsiaTheme="minorHAnsi"/>
                <w:sz w:val="22"/>
                <w:szCs w:val="22"/>
                <w:lang w:eastAsia="en-US"/>
              </w:rPr>
            </w:pPr>
          </w:p>
        </w:tc>
        <w:tc>
          <w:tcPr>
            <w:tcW w:w="1418" w:type="dxa"/>
          </w:tcPr>
          <w:p w:rsidR="001851A2" w:rsidRPr="00FD6EE5" w:rsidRDefault="001851A2" w:rsidP="00A706AA">
            <w:pPr>
              <w:widowControl/>
              <w:jc w:val="center"/>
              <w:rPr>
                <w:rFonts w:eastAsiaTheme="minorHAnsi"/>
                <w:sz w:val="24"/>
                <w:szCs w:val="24"/>
                <w:lang w:eastAsia="en-US"/>
              </w:rPr>
            </w:pPr>
          </w:p>
        </w:tc>
        <w:tc>
          <w:tcPr>
            <w:tcW w:w="1418" w:type="dxa"/>
          </w:tcPr>
          <w:p w:rsidR="001851A2" w:rsidRPr="00FD6EE5" w:rsidRDefault="001851A2" w:rsidP="00A706AA">
            <w:pPr>
              <w:widowControl/>
              <w:jc w:val="center"/>
              <w:rPr>
                <w:rFonts w:eastAsiaTheme="minorHAnsi"/>
                <w:sz w:val="24"/>
                <w:szCs w:val="24"/>
                <w:lang w:eastAsia="en-US"/>
              </w:rPr>
            </w:pPr>
          </w:p>
        </w:tc>
        <w:tc>
          <w:tcPr>
            <w:tcW w:w="1148" w:type="dxa"/>
          </w:tcPr>
          <w:p w:rsidR="001851A2"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851A2" w:rsidRPr="00FD6EE5" w:rsidRDefault="00860947" w:rsidP="00860947">
            <w:pPr>
              <w:widowControl/>
              <w:rPr>
                <w:rFonts w:eastAsiaTheme="minorHAnsi"/>
                <w:sz w:val="24"/>
                <w:szCs w:val="24"/>
                <w:lang w:eastAsia="en-US"/>
              </w:rPr>
            </w:pPr>
            <w:r w:rsidRPr="00FD6EE5">
              <w:rPr>
                <w:rFonts w:eastAsiaTheme="minorHAnsi"/>
                <w:sz w:val="24"/>
                <w:szCs w:val="24"/>
                <w:lang w:eastAsia="en-US"/>
              </w:rPr>
              <w:t>Сумарний об′єм стічних вод</w:t>
            </w:r>
          </w:p>
        </w:tc>
        <w:tc>
          <w:tcPr>
            <w:tcW w:w="1380" w:type="dxa"/>
          </w:tcPr>
          <w:p w:rsidR="001851A2" w:rsidRPr="00FD6EE5" w:rsidRDefault="00C223BA" w:rsidP="006665D5">
            <w:pPr>
              <w:widowControl/>
              <w:jc w:val="center"/>
              <w:rPr>
                <w:rFonts w:eastAsiaTheme="minorHAnsi"/>
                <w:sz w:val="22"/>
                <w:szCs w:val="22"/>
                <w:lang w:eastAsia="en-US"/>
              </w:rPr>
            </w:pPr>
            <w:r w:rsidRPr="00FD6EE5">
              <w:rPr>
                <w:rFonts w:eastAsiaTheme="minorHAnsi"/>
                <w:sz w:val="22"/>
                <w:szCs w:val="22"/>
                <w:lang w:eastAsia="en-US"/>
              </w:rPr>
              <w:t>-//-</w:t>
            </w:r>
          </w:p>
        </w:tc>
        <w:tc>
          <w:tcPr>
            <w:tcW w:w="1418" w:type="dxa"/>
          </w:tcPr>
          <w:p w:rsidR="001851A2" w:rsidRPr="00FD6EE5" w:rsidRDefault="00D373FA"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1851A2" w:rsidRPr="00FD6EE5" w:rsidRDefault="000D271A" w:rsidP="000D271A">
            <w:pPr>
              <w:widowControl/>
              <w:jc w:val="center"/>
              <w:rPr>
                <w:rFonts w:eastAsiaTheme="minorHAnsi"/>
                <w:sz w:val="24"/>
                <w:szCs w:val="24"/>
                <w:lang w:eastAsia="en-US"/>
              </w:rPr>
            </w:pPr>
            <w:r>
              <w:rPr>
                <w:rFonts w:eastAsiaTheme="minorHAnsi"/>
                <w:sz w:val="24"/>
                <w:szCs w:val="24"/>
                <w:lang w:eastAsia="en-US"/>
              </w:rPr>
              <w:t>0.71</w:t>
            </w:r>
          </w:p>
        </w:tc>
        <w:tc>
          <w:tcPr>
            <w:tcW w:w="1148" w:type="dxa"/>
          </w:tcPr>
          <w:p w:rsidR="001851A2"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851A2" w:rsidRPr="00FD6EE5" w:rsidRDefault="00772C2B" w:rsidP="00774A99">
            <w:pPr>
              <w:widowControl/>
              <w:rPr>
                <w:rFonts w:eastAsiaTheme="minorHAnsi"/>
                <w:sz w:val="24"/>
                <w:szCs w:val="24"/>
                <w:lang w:eastAsia="en-US"/>
              </w:rPr>
            </w:pPr>
            <w:r w:rsidRPr="00FD6EE5">
              <w:rPr>
                <w:rFonts w:eastAsiaTheme="minorHAnsi"/>
                <w:sz w:val="24"/>
                <w:szCs w:val="24"/>
                <w:lang w:eastAsia="en-US"/>
              </w:rPr>
              <w:t>Електропостачання</w:t>
            </w:r>
          </w:p>
        </w:tc>
        <w:tc>
          <w:tcPr>
            <w:tcW w:w="1380" w:type="dxa"/>
          </w:tcPr>
          <w:p w:rsidR="001851A2" w:rsidRPr="00FD6EE5" w:rsidRDefault="001851A2" w:rsidP="006665D5">
            <w:pPr>
              <w:widowControl/>
              <w:jc w:val="center"/>
              <w:rPr>
                <w:rFonts w:eastAsiaTheme="minorHAnsi"/>
                <w:sz w:val="22"/>
                <w:szCs w:val="22"/>
                <w:lang w:eastAsia="en-US"/>
              </w:rPr>
            </w:pPr>
          </w:p>
        </w:tc>
        <w:tc>
          <w:tcPr>
            <w:tcW w:w="1418" w:type="dxa"/>
          </w:tcPr>
          <w:p w:rsidR="001851A2" w:rsidRPr="00FD6EE5" w:rsidRDefault="001851A2" w:rsidP="00A706AA">
            <w:pPr>
              <w:widowControl/>
              <w:jc w:val="center"/>
              <w:rPr>
                <w:rFonts w:eastAsiaTheme="minorHAnsi"/>
                <w:sz w:val="24"/>
                <w:szCs w:val="24"/>
                <w:lang w:eastAsia="en-US"/>
              </w:rPr>
            </w:pPr>
          </w:p>
        </w:tc>
        <w:tc>
          <w:tcPr>
            <w:tcW w:w="1418" w:type="dxa"/>
          </w:tcPr>
          <w:p w:rsidR="001851A2" w:rsidRPr="00FD6EE5" w:rsidRDefault="001851A2" w:rsidP="00A706AA">
            <w:pPr>
              <w:widowControl/>
              <w:jc w:val="center"/>
              <w:rPr>
                <w:rFonts w:eastAsiaTheme="minorHAnsi"/>
                <w:sz w:val="24"/>
                <w:szCs w:val="24"/>
                <w:lang w:eastAsia="en-US"/>
              </w:rPr>
            </w:pPr>
          </w:p>
        </w:tc>
        <w:tc>
          <w:tcPr>
            <w:tcW w:w="1148" w:type="dxa"/>
          </w:tcPr>
          <w:p w:rsidR="001851A2"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772C2B" w:rsidRPr="00FD6EE5" w:rsidRDefault="00772C2B" w:rsidP="00774A99">
            <w:pPr>
              <w:widowControl/>
              <w:rPr>
                <w:rFonts w:eastAsiaTheme="minorHAnsi"/>
                <w:sz w:val="24"/>
                <w:szCs w:val="24"/>
                <w:lang w:eastAsia="en-US"/>
              </w:rPr>
            </w:pPr>
            <w:r w:rsidRPr="00FD6EE5">
              <w:rPr>
                <w:rFonts w:eastAsiaTheme="minorHAnsi"/>
                <w:sz w:val="24"/>
                <w:szCs w:val="24"/>
                <w:lang w:eastAsia="en-US"/>
              </w:rPr>
              <w:t>Сумарне споживання</w:t>
            </w:r>
          </w:p>
        </w:tc>
        <w:tc>
          <w:tcPr>
            <w:tcW w:w="1380" w:type="dxa"/>
          </w:tcPr>
          <w:p w:rsidR="00772C2B" w:rsidRPr="00FD6EE5" w:rsidRDefault="00772C2B" w:rsidP="006665D5">
            <w:pPr>
              <w:widowControl/>
              <w:jc w:val="center"/>
              <w:rPr>
                <w:rFonts w:eastAsiaTheme="minorHAnsi"/>
                <w:sz w:val="22"/>
                <w:szCs w:val="22"/>
                <w:lang w:eastAsia="en-US"/>
              </w:rPr>
            </w:pPr>
            <w:r w:rsidRPr="00FD6EE5">
              <w:rPr>
                <w:rFonts w:eastAsiaTheme="minorHAnsi"/>
                <w:sz w:val="22"/>
                <w:szCs w:val="22"/>
                <w:lang w:eastAsia="en-US"/>
              </w:rPr>
              <w:t>кВт</w:t>
            </w:r>
          </w:p>
        </w:tc>
        <w:tc>
          <w:tcPr>
            <w:tcW w:w="1418" w:type="dxa"/>
          </w:tcPr>
          <w:p w:rsidR="00772C2B" w:rsidRPr="00FD6EE5" w:rsidRDefault="00D96090"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772C2B" w:rsidRPr="00FD6EE5" w:rsidRDefault="00D96090" w:rsidP="00A706AA">
            <w:pPr>
              <w:widowControl/>
              <w:jc w:val="center"/>
              <w:rPr>
                <w:rFonts w:eastAsiaTheme="minorHAnsi"/>
                <w:sz w:val="24"/>
                <w:szCs w:val="24"/>
                <w:lang w:eastAsia="en-US"/>
              </w:rPr>
            </w:pPr>
            <w:r>
              <w:rPr>
                <w:rFonts w:eastAsiaTheme="minorHAnsi"/>
                <w:sz w:val="24"/>
                <w:szCs w:val="24"/>
                <w:lang w:eastAsia="en-US"/>
              </w:rPr>
              <w:t>49</w:t>
            </w:r>
          </w:p>
        </w:tc>
        <w:tc>
          <w:tcPr>
            <w:tcW w:w="1148" w:type="dxa"/>
          </w:tcPr>
          <w:p w:rsidR="00772C2B" w:rsidRPr="00FD6EE5" w:rsidRDefault="00A61E9C"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6F2F28" w:rsidRPr="00FD6EE5" w:rsidRDefault="002E2032" w:rsidP="00774A99">
            <w:pPr>
              <w:widowControl/>
              <w:rPr>
                <w:rFonts w:eastAsiaTheme="minorHAnsi"/>
                <w:sz w:val="24"/>
                <w:szCs w:val="24"/>
                <w:lang w:eastAsia="en-US"/>
              </w:rPr>
            </w:pPr>
            <w:r w:rsidRPr="00FD6EE5">
              <w:rPr>
                <w:rFonts w:eastAsiaTheme="minorHAnsi"/>
                <w:sz w:val="24"/>
                <w:szCs w:val="24"/>
                <w:lang w:eastAsia="en-US"/>
              </w:rPr>
              <w:t>Газопостачання</w:t>
            </w:r>
          </w:p>
        </w:tc>
        <w:tc>
          <w:tcPr>
            <w:tcW w:w="1380" w:type="dxa"/>
          </w:tcPr>
          <w:p w:rsidR="006F2F28" w:rsidRPr="00FD6EE5" w:rsidRDefault="006F2F28" w:rsidP="006665D5">
            <w:pPr>
              <w:widowControl/>
              <w:jc w:val="center"/>
              <w:rPr>
                <w:rFonts w:eastAsiaTheme="minorHAnsi"/>
                <w:sz w:val="22"/>
                <w:szCs w:val="22"/>
                <w:lang w:eastAsia="en-US"/>
              </w:rPr>
            </w:pPr>
          </w:p>
        </w:tc>
        <w:tc>
          <w:tcPr>
            <w:tcW w:w="1418" w:type="dxa"/>
          </w:tcPr>
          <w:p w:rsidR="006F2F28" w:rsidRPr="00FD6EE5" w:rsidRDefault="006F2F28" w:rsidP="00A706AA">
            <w:pPr>
              <w:widowControl/>
              <w:jc w:val="center"/>
              <w:rPr>
                <w:rFonts w:eastAsiaTheme="minorHAnsi"/>
                <w:sz w:val="24"/>
                <w:szCs w:val="24"/>
                <w:lang w:eastAsia="en-US"/>
              </w:rPr>
            </w:pPr>
          </w:p>
        </w:tc>
        <w:tc>
          <w:tcPr>
            <w:tcW w:w="1418" w:type="dxa"/>
          </w:tcPr>
          <w:p w:rsidR="006F2F28" w:rsidRPr="00FD6EE5" w:rsidRDefault="006F2F28" w:rsidP="00A706AA">
            <w:pPr>
              <w:widowControl/>
              <w:jc w:val="center"/>
              <w:rPr>
                <w:rFonts w:eastAsiaTheme="minorHAnsi"/>
                <w:sz w:val="24"/>
                <w:szCs w:val="24"/>
                <w:lang w:eastAsia="en-US"/>
              </w:rPr>
            </w:pPr>
          </w:p>
        </w:tc>
        <w:tc>
          <w:tcPr>
            <w:tcW w:w="1148" w:type="dxa"/>
          </w:tcPr>
          <w:p w:rsidR="006F2F28" w:rsidRPr="00FD6EE5" w:rsidRDefault="006F2F28" w:rsidP="006665D5">
            <w:pPr>
              <w:widowControl/>
              <w:jc w:val="center"/>
              <w:rPr>
                <w:rFonts w:eastAsiaTheme="minorHAnsi"/>
                <w:sz w:val="24"/>
                <w:szCs w:val="24"/>
                <w:lang w:eastAsia="en-US"/>
              </w:rPr>
            </w:pPr>
          </w:p>
        </w:tc>
      </w:tr>
      <w:tr w:rsidR="00E91848" w:rsidRPr="00FD6EE5" w:rsidTr="00D03326">
        <w:tc>
          <w:tcPr>
            <w:tcW w:w="5057" w:type="dxa"/>
          </w:tcPr>
          <w:p w:rsidR="002E2032" w:rsidRPr="00FD6EE5" w:rsidRDefault="002E2032" w:rsidP="00774A99">
            <w:pPr>
              <w:widowControl/>
              <w:rPr>
                <w:rFonts w:eastAsiaTheme="minorHAnsi"/>
                <w:sz w:val="24"/>
                <w:szCs w:val="24"/>
                <w:lang w:eastAsia="en-US"/>
              </w:rPr>
            </w:pPr>
            <w:r w:rsidRPr="00FD6EE5">
              <w:rPr>
                <w:rFonts w:eastAsiaTheme="minorHAnsi"/>
                <w:sz w:val="24"/>
                <w:szCs w:val="24"/>
                <w:lang w:eastAsia="en-US"/>
              </w:rPr>
              <w:t>Витрати газу всього, у тому числі:</w:t>
            </w:r>
          </w:p>
        </w:tc>
        <w:tc>
          <w:tcPr>
            <w:tcW w:w="1380" w:type="dxa"/>
          </w:tcPr>
          <w:p w:rsidR="002E2032" w:rsidRPr="00FD6EE5" w:rsidRDefault="001C2DAD" w:rsidP="006665D5">
            <w:pPr>
              <w:widowControl/>
              <w:jc w:val="center"/>
              <w:rPr>
                <w:rFonts w:eastAsiaTheme="minorHAnsi"/>
                <w:sz w:val="22"/>
                <w:szCs w:val="22"/>
                <w:lang w:eastAsia="en-US"/>
              </w:rPr>
            </w:pPr>
            <w:r w:rsidRPr="00FD6EE5">
              <w:rPr>
                <w:rFonts w:eastAsiaTheme="minorHAnsi"/>
                <w:sz w:val="22"/>
                <w:szCs w:val="22"/>
                <w:lang w:eastAsia="en-US"/>
              </w:rPr>
              <w:t>Тис. м3/рік</w:t>
            </w:r>
          </w:p>
        </w:tc>
        <w:tc>
          <w:tcPr>
            <w:tcW w:w="1418" w:type="dxa"/>
          </w:tcPr>
          <w:p w:rsidR="002E2032" w:rsidRPr="00FD6EE5" w:rsidRDefault="00DB5B85" w:rsidP="00A706AA">
            <w:pPr>
              <w:widowControl/>
              <w:jc w:val="center"/>
              <w:rPr>
                <w:rFonts w:eastAsiaTheme="minorHAnsi"/>
                <w:sz w:val="24"/>
                <w:szCs w:val="24"/>
                <w:lang w:eastAsia="en-US"/>
              </w:rPr>
            </w:pPr>
            <w:r>
              <w:rPr>
                <w:rFonts w:ascii="Times New Roman" w:hAnsi="Times New Roman" w:cs="Times New Roman"/>
                <w:sz w:val="24"/>
                <w:szCs w:val="24"/>
              </w:rPr>
              <w:t>-</w:t>
            </w:r>
          </w:p>
        </w:tc>
        <w:tc>
          <w:tcPr>
            <w:tcW w:w="1418" w:type="dxa"/>
          </w:tcPr>
          <w:p w:rsidR="002E2032" w:rsidRPr="00FD6EE5" w:rsidRDefault="00DB5B85" w:rsidP="00A706AA">
            <w:pPr>
              <w:widowControl/>
              <w:jc w:val="center"/>
              <w:rPr>
                <w:rFonts w:eastAsiaTheme="minorHAnsi"/>
                <w:sz w:val="24"/>
                <w:szCs w:val="24"/>
                <w:lang w:eastAsia="en-US"/>
              </w:rPr>
            </w:pPr>
            <w:r>
              <w:rPr>
                <w:rFonts w:ascii="Times New Roman" w:hAnsi="Times New Roman" w:cs="Times New Roman"/>
                <w:sz w:val="24"/>
                <w:szCs w:val="24"/>
              </w:rPr>
              <w:t>-</w:t>
            </w:r>
          </w:p>
        </w:tc>
        <w:tc>
          <w:tcPr>
            <w:tcW w:w="1148" w:type="dxa"/>
          </w:tcPr>
          <w:p w:rsidR="002E2032" w:rsidRPr="00FD6EE5" w:rsidRDefault="001C2DAD"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1C2DAD" w:rsidRPr="00FD6EE5" w:rsidRDefault="001C2DAD" w:rsidP="00774A99">
            <w:pPr>
              <w:widowControl/>
              <w:rPr>
                <w:rFonts w:eastAsiaTheme="minorHAnsi"/>
                <w:sz w:val="24"/>
                <w:szCs w:val="24"/>
                <w:lang w:eastAsia="en-US"/>
              </w:rPr>
            </w:pPr>
            <w:r w:rsidRPr="00FD6EE5">
              <w:rPr>
                <w:rFonts w:eastAsiaTheme="minorHAnsi"/>
                <w:sz w:val="24"/>
                <w:szCs w:val="24"/>
                <w:lang w:eastAsia="en-US"/>
              </w:rPr>
              <w:t xml:space="preserve">Теплопостачання </w:t>
            </w:r>
          </w:p>
        </w:tc>
        <w:tc>
          <w:tcPr>
            <w:tcW w:w="1380" w:type="dxa"/>
          </w:tcPr>
          <w:p w:rsidR="002E2032" w:rsidRPr="00FD6EE5" w:rsidRDefault="002E2032" w:rsidP="006665D5">
            <w:pPr>
              <w:widowControl/>
              <w:jc w:val="center"/>
              <w:rPr>
                <w:rFonts w:eastAsiaTheme="minorHAnsi"/>
                <w:sz w:val="22"/>
                <w:szCs w:val="22"/>
                <w:lang w:eastAsia="en-US"/>
              </w:rPr>
            </w:pPr>
          </w:p>
        </w:tc>
        <w:tc>
          <w:tcPr>
            <w:tcW w:w="1418" w:type="dxa"/>
          </w:tcPr>
          <w:p w:rsidR="002E2032" w:rsidRPr="00FD6EE5" w:rsidRDefault="002E2032" w:rsidP="00A706AA">
            <w:pPr>
              <w:widowControl/>
              <w:jc w:val="center"/>
              <w:rPr>
                <w:rFonts w:eastAsiaTheme="minorHAnsi"/>
                <w:sz w:val="24"/>
                <w:szCs w:val="24"/>
                <w:lang w:eastAsia="en-US"/>
              </w:rPr>
            </w:pPr>
          </w:p>
        </w:tc>
        <w:tc>
          <w:tcPr>
            <w:tcW w:w="1418" w:type="dxa"/>
          </w:tcPr>
          <w:p w:rsidR="002E2032" w:rsidRPr="00FD6EE5" w:rsidRDefault="002E2032" w:rsidP="00A706AA">
            <w:pPr>
              <w:widowControl/>
              <w:jc w:val="center"/>
              <w:rPr>
                <w:rFonts w:eastAsiaTheme="minorHAnsi"/>
                <w:sz w:val="24"/>
                <w:szCs w:val="24"/>
                <w:lang w:eastAsia="en-US"/>
              </w:rPr>
            </w:pPr>
          </w:p>
        </w:tc>
        <w:tc>
          <w:tcPr>
            <w:tcW w:w="1148" w:type="dxa"/>
          </w:tcPr>
          <w:p w:rsidR="002E2032" w:rsidRPr="00FD6EE5" w:rsidRDefault="002E2032" w:rsidP="006665D5">
            <w:pPr>
              <w:widowControl/>
              <w:jc w:val="center"/>
              <w:rPr>
                <w:rFonts w:eastAsiaTheme="minorHAnsi"/>
                <w:sz w:val="24"/>
                <w:szCs w:val="24"/>
                <w:lang w:eastAsia="en-US"/>
              </w:rPr>
            </w:pPr>
          </w:p>
        </w:tc>
      </w:tr>
      <w:tr w:rsidR="00E91848" w:rsidRPr="00FD6EE5" w:rsidTr="00D03326">
        <w:tc>
          <w:tcPr>
            <w:tcW w:w="5057" w:type="dxa"/>
          </w:tcPr>
          <w:p w:rsidR="001C2DAD" w:rsidRPr="00FD6EE5" w:rsidRDefault="001C2DAD" w:rsidP="00774A99">
            <w:pPr>
              <w:widowControl/>
              <w:rPr>
                <w:rFonts w:eastAsiaTheme="minorHAnsi"/>
                <w:sz w:val="24"/>
                <w:szCs w:val="24"/>
                <w:lang w:eastAsia="en-US"/>
              </w:rPr>
            </w:pPr>
            <w:r w:rsidRPr="00FD6EE5">
              <w:rPr>
                <w:rFonts w:eastAsiaTheme="minorHAnsi"/>
                <w:sz w:val="24"/>
                <w:szCs w:val="24"/>
                <w:lang w:eastAsia="en-US"/>
              </w:rPr>
              <w:t>Споживання сумарне</w:t>
            </w:r>
          </w:p>
        </w:tc>
        <w:tc>
          <w:tcPr>
            <w:tcW w:w="1380" w:type="dxa"/>
          </w:tcPr>
          <w:p w:rsidR="001C2DAD" w:rsidRPr="00FD6EE5" w:rsidRDefault="00FF46CB" w:rsidP="006665D5">
            <w:pPr>
              <w:widowControl/>
              <w:jc w:val="center"/>
              <w:rPr>
                <w:rFonts w:eastAsiaTheme="minorHAnsi"/>
                <w:sz w:val="22"/>
                <w:szCs w:val="22"/>
                <w:lang w:eastAsia="en-US"/>
              </w:rPr>
            </w:pPr>
            <w:r w:rsidRPr="00FD6EE5">
              <w:rPr>
                <w:rFonts w:eastAsiaTheme="minorHAnsi"/>
                <w:sz w:val="22"/>
                <w:szCs w:val="22"/>
                <w:lang w:eastAsia="en-US"/>
              </w:rPr>
              <w:t>кВт/год</w:t>
            </w:r>
          </w:p>
        </w:tc>
        <w:tc>
          <w:tcPr>
            <w:tcW w:w="1418" w:type="dxa"/>
          </w:tcPr>
          <w:p w:rsidR="001C2DAD" w:rsidRPr="00FD6EE5" w:rsidRDefault="00D96090" w:rsidP="00A706AA">
            <w:pPr>
              <w:widowControl/>
              <w:jc w:val="center"/>
              <w:rPr>
                <w:rFonts w:eastAsiaTheme="minorHAnsi"/>
                <w:sz w:val="24"/>
                <w:szCs w:val="24"/>
                <w:lang w:eastAsia="en-US"/>
              </w:rPr>
            </w:pPr>
            <w:r>
              <w:rPr>
                <w:rFonts w:eastAsiaTheme="minorHAnsi"/>
                <w:sz w:val="24"/>
                <w:szCs w:val="24"/>
                <w:lang w:eastAsia="en-US"/>
              </w:rPr>
              <w:t>-</w:t>
            </w:r>
          </w:p>
        </w:tc>
        <w:tc>
          <w:tcPr>
            <w:tcW w:w="1418" w:type="dxa"/>
          </w:tcPr>
          <w:p w:rsidR="001C2DAD" w:rsidRPr="00FD6EE5" w:rsidRDefault="005C1695" w:rsidP="00A706AA">
            <w:pPr>
              <w:widowControl/>
              <w:jc w:val="center"/>
              <w:rPr>
                <w:rFonts w:eastAsiaTheme="minorHAnsi"/>
                <w:sz w:val="24"/>
                <w:szCs w:val="24"/>
                <w:lang w:eastAsia="en-US"/>
              </w:rPr>
            </w:pPr>
            <w:r>
              <w:rPr>
                <w:rFonts w:eastAsiaTheme="minorHAnsi"/>
                <w:sz w:val="24"/>
                <w:szCs w:val="24"/>
                <w:lang w:eastAsia="en-US"/>
              </w:rPr>
              <w:t>30</w:t>
            </w:r>
            <w:r w:rsidR="00062B66" w:rsidRPr="00FD6EE5">
              <w:rPr>
                <w:rFonts w:eastAsiaTheme="minorHAnsi"/>
                <w:sz w:val="24"/>
                <w:szCs w:val="24"/>
                <w:lang w:eastAsia="en-US"/>
              </w:rPr>
              <w:t>0</w:t>
            </w:r>
          </w:p>
        </w:tc>
        <w:tc>
          <w:tcPr>
            <w:tcW w:w="1148" w:type="dxa"/>
          </w:tcPr>
          <w:p w:rsidR="001C2DAD" w:rsidRPr="00FD6EE5" w:rsidRDefault="00062B66"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850208" w:rsidRPr="00FD6EE5" w:rsidRDefault="00850208" w:rsidP="00774A99">
            <w:pPr>
              <w:widowControl/>
              <w:rPr>
                <w:rFonts w:eastAsiaTheme="minorHAnsi"/>
                <w:b/>
                <w:sz w:val="24"/>
                <w:szCs w:val="24"/>
                <w:lang w:eastAsia="en-US"/>
              </w:rPr>
            </w:pPr>
            <w:r w:rsidRPr="00FD6EE5">
              <w:rPr>
                <w:rFonts w:eastAsiaTheme="minorHAnsi"/>
                <w:b/>
                <w:sz w:val="24"/>
                <w:szCs w:val="24"/>
                <w:lang w:eastAsia="en-US"/>
              </w:rPr>
              <w:t>Охорона навколишнього середовища</w:t>
            </w:r>
          </w:p>
        </w:tc>
        <w:tc>
          <w:tcPr>
            <w:tcW w:w="1380" w:type="dxa"/>
          </w:tcPr>
          <w:p w:rsidR="00850208" w:rsidRPr="00FD6EE5" w:rsidRDefault="00850208" w:rsidP="006665D5">
            <w:pPr>
              <w:widowControl/>
              <w:jc w:val="center"/>
              <w:rPr>
                <w:rFonts w:eastAsiaTheme="minorHAnsi"/>
                <w:sz w:val="22"/>
                <w:szCs w:val="22"/>
                <w:lang w:eastAsia="en-US"/>
              </w:rPr>
            </w:pPr>
          </w:p>
        </w:tc>
        <w:tc>
          <w:tcPr>
            <w:tcW w:w="1418" w:type="dxa"/>
          </w:tcPr>
          <w:p w:rsidR="00850208" w:rsidRPr="00FD6EE5" w:rsidRDefault="00850208" w:rsidP="00A706AA">
            <w:pPr>
              <w:widowControl/>
              <w:jc w:val="center"/>
              <w:rPr>
                <w:rFonts w:eastAsiaTheme="minorHAnsi"/>
                <w:sz w:val="24"/>
                <w:szCs w:val="24"/>
                <w:lang w:eastAsia="en-US"/>
              </w:rPr>
            </w:pPr>
          </w:p>
        </w:tc>
        <w:tc>
          <w:tcPr>
            <w:tcW w:w="1418" w:type="dxa"/>
          </w:tcPr>
          <w:p w:rsidR="00850208" w:rsidRPr="00FD6EE5" w:rsidRDefault="00850208" w:rsidP="00A706AA">
            <w:pPr>
              <w:widowControl/>
              <w:jc w:val="center"/>
              <w:rPr>
                <w:rFonts w:eastAsiaTheme="minorHAnsi"/>
                <w:sz w:val="24"/>
                <w:szCs w:val="24"/>
                <w:lang w:eastAsia="en-US"/>
              </w:rPr>
            </w:pPr>
          </w:p>
        </w:tc>
        <w:tc>
          <w:tcPr>
            <w:tcW w:w="1148" w:type="dxa"/>
          </w:tcPr>
          <w:p w:rsidR="00850208" w:rsidRPr="00FD6EE5" w:rsidRDefault="00850208" w:rsidP="006665D5">
            <w:pPr>
              <w:widowControl/>
              <w:jc w:val="center"/>
              <w:rPr>
                <w:rFonts w:eastAsiaTheme="minorHAnsi"/>
                <w:sz w:val="24"/>
                <w:szCs w:val="24"/>
                <w:lang w:eastAsia="en-US"/>
              </w:rPr>
            </w:pPr>
          </w:p>
        </w:tc>
      </w:tr>
      <w:tr w:rsidR="00E91848" w:rsidRPr="00FD6EE5" w:rsidTr="00D03326">
        <w:tc>
          <w:tcPr>
            <w:tcW w:w="5057" w:type="dxa"/>
          </w:tcPr>
          <w:p w:rsidR="00850208" w:rsidRPr="00FD6EE5" w:rsidRDefault="00850208" w:rsidP="00774A99">
            <w:pPr>
              <w:widowControl/>
              <w:rPr>
                <w:rFonts w:eastAsiaTheme="minorHAnsi"/>
                <w:sz w:val="24"/>
                <w:szCs w:val="24"/>
                <w:lang w:eastAsia="en-US"/>
              </w:rPr>
            </w:pPr>
            <w:r w:rsidRPr="00FD6EE5">
              <w:rPr>
                <w:rFonts w:eastAsiaTheme="minorHAnsi"/>
                <w:sz w:val="24"/>
                <w:szCs w:val="24"/>
                <w:lang w:eastAsia="en-US"/>
              </w:rPr>
              <w:t>Санітарно-захисні зони, всього у тому числі:</w:t>
            </w:r>
          </w:p>
        </w:tc>
        <w:tc>
          <w:tcPr>
            <w:tcW w:w="1380" w:type="dxa"/>
          </w:tcPr>
          <w:p w:rsidR="00850208" w:rsidRPr="00FD6EE5" w:rsidRDefault="00634A34" w:rsidP="006665D5">
            <w:pPr>
              <w:widowControl/>
              <w:jc w:val="center"/>
              <w:rPr>
                <w:rFonts w:eastAsiaTheme="minorHAnsi"/>
                <w:sz w:val="22"/>
                <w:szCs w:val="22"/>
                <w:lang w:eastAsia="en-US"/>
              </w:rPr>
            </w:pPr>
            <w:r w:rsidRPr="00FD6EE5">
              <w:rPr>
                <w:rFonts w:eastAsiaTheme="minorHAnsi"/>
                <w:sz w:val="22"/>
                <w:szCs w:val="22"/>
                <w:lang w:eastAsia="en-US"/>
              </w:rPr>
              <w:t>га</w:t>
            </w:r>
          </w:p>
        </w:tc>
        <w:tc>
          <w:tcPr>
            <w:tcW w:w="1418" w:type="dxa"/>
          </w:tcPr>
          <w:p w:rsidR="005C25C2" w:rsidRDefault="00FE46E6" w:rsidP="00930821">
            <w:pPr>
              <w:widowControl/>
              <w:jc w:val="center"/>
              <w:rPr>
                <w:rFonts w:eastAsiaTheme="minorHAnsi"/>
                <w:sz w:val="24"/>
                <w:szCs w:val="24"/>
                <w:lang w:eastAsia="en-US"/>
              </w:rPr>
            </w:pPr>
            <w:r w:rsidRPr="00FD6EE5">
              <w:rPr>
                <w:rFonts w:eastAsiaTheme="minorHAnsi"/>
                <w:sz w:val="24"/>
                <w:szCs w:val="24"/>
                <w:lang w:eastAsia="en-US"/>
              </w:rPr>
              <w:t>0.</w:t>
            </w:r>
            <w:r w:rsidR="005C25C2">
              <w:rPr>
                <w:rFonts w:eastAsiaTheme="minorHAnsi"/>
                <w:sz w:val="24"/>
                <w:szCs w:val="24"/>
                <w:lang w:eastAsia="en-US"/>
              </w:rPr>
              <w:t>0</w:t>
            </w:r>
            <w:r w:rsidR="00930821">
              <w:rPr>
                <w:rFonts w:eastAsiaTheme="minorHAnsi"/>
                <w:sz w:val="24"/>
                <w:szCs w:val="24"/>
                <w:lang w:eastAsia="en-US"/>
              </w:rPr>
              <w:t>3</w:t>
            </w:r>
          </w:p>
          <w:p w:rsidR="00850208" w:rsidRPr="00FD6EE5" w:rsidRDefault="00850208" w:rsidP="00930821">
            <w:pPr>
              <w:widowControl/>
              <w:jc w:val="center"/>
              <w:rPr>
                <w:rFonts w:eastAsiaTheme="minorHAnsi"/>
                <w:sz w:val="24"/>
                <w:szCs w:val="24"/>
                <w:lang w:eastAsia="en-US"/>
              </w:rPr>
            </w:pPr>
          </w:p>
        </w:tc>
        <w:tc>
          <w:tcPr>
            <w:tcW w:w="1418" w:type="dxa"/>
          </w:tcPr>
          <w:p w:rsidR="00850208" w:rsidRPr="00FD6EE5" w:rsidRDefault="00FE46E6" w:rsidP="00930821">
            <w:pPr>
              <w:widowControl/>
              <w:jc w:val="center"/>
              <w:rPr>
                <w:rFonts w:eastAsiaTheme="minorHAnsi"/>
                <w:sz w:val="24"/>
                <w:szCs w:val="24"/>
                <w:lang w:eastAsia="en-US"/>
              </w:rPr>
            </w:pPr>
            <w:r w:rsidRPr="00FD6EE5">
              <w:rPr>
                <w:rFonts w:eastAsiaTheme="minorHAnsi"/>
                <w:sz w:val="24"/>
                <w:szCs w:val="24"/>
                <w:lang w:eastAsia="en-US"/>
              </w:rPr>
              <w:t>0.</w:t>
            </w:r>
            <w:r w:rsidR="00930821">
              <w:rPr>
                <w:rFonts w:eastAsiaTheme="minorHAnsi"/>
                <w:sz w:val="24"/>
                <w:szCs w:val="24"/>
                <w:lang w:eastAsia="en-US"/>
              </w:rPr>
              <w:t>31</w:t>
            </w:r>
          </w:p>
        </w:tc>
        <w:tc>
          <w:tcPr>
            <w:tcW w:w="1148" w:type="dxa"/>
          </w:tcPr>
          <w:p w:rsidR="00850208" w:rsidRPr="00FD6EE5" w:rsidRDefault="00FE46E6"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5F7322">
        <w:trPr>
          <w:trHeight w:val="409"/>
        </w:trPr>
        <w:tc>
          <w:tcPr>
            <w:tcW w:w="5057" w:type="dxa"/>
          </w:tcPr>
          <w:p w:rsidR="00850208" w:rsidRPr="00FD6EE5" w:rsidRDefault="00850208" w:rsidP="00850208">
            <w:pPr>
              <w:pStyle w:val="a9"/>
              <w:widowControl/>
              <w:numPr>
                <w:ilvl w:val="0"/>
                <w:numId w:val="3"/>
              </w:numPr>
              <w:rPr>
                <w:rFonts w:eastAsiaTheme="minorHAnsi"/>
                <w:sz w:val="24"/>
                <w:szCs w:val="24"/>
                <w:lang w:eastAsia="en-US"/>
              </w:rPr>
            </w:pPr>
            <w:r w:rsidRPr="00FD6EE5">
              <w:rPr>
                <w:rFonts w:eastAsiaTheme="minorHAnsi"/>
                <w:sz w:val="24"/>
                <w:szCs w:val="24"/>
                <w:lang w:eastAsia="en-US"/>
              </w:rPr>
              <w:t>озеленені</w:t>
            </w:r>
          </w:p>
        </w:tc>
        <w:tc>
          <w:tcPr>
            <w:tcW w:w="1380" w:type="dxa"/>
          </w:tcPr>
          <w:p w:rsidR="00850208" w:rsidRPr="00FD6EE5" w:rsidRDefault="00634A34" w:rsidP="006665D5">
            <w:pPr>
              <w:widowControl/>
              <w:jc w:val="center"/>
              <w:rPr>
                <w:rFonts w:eastAsiaTheme="minorHAnsi"/>
                <w:sz w:val="22"/>
                <w:szCs w:val="22"/>
                <w:lang w:eastAsia="en-US"/>
              </w:rPr>
            </w:pPr>
            <w:r w:rsidRPr="00FD6EE5">
              <w:rPr>
                <w:rFonts w:eastAsiaTheme="minorHAnsi"/>
                <w:sz w:val="22"/>
                <w:szCs w:val="22"/>
                <w:lang w:eastAsia="en-US"/>
              </w:rPr>
              <w:t>-//-</w:t>
            </w:r>
          </w:p>
        </w:tc>
        <w:tc>
          <w:tcPr>
            <w:tcW w:w="1418" w:type="dxa"/>
          </w:tcPr>
          <w:p w:rsidR="00850208" w:rsidRPr="00FD6EE5" w:rsidRDefault="00634A34"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850208" w:rsidRPr="00FD6EE5" w:rsidRDefault="004A276B" w:rsidP="00A706AA">
            <w:pPr>
              <w:widowControl/>
              <w:jc w:val="center"/>
              <w:rPr>
                <w:rFonts w:eastAsiaTheme="minorHAnsi"/>
                <w:sz w:val="24"/>
                <w:szCs w:val="24"/>
                <w:lang w:eastAsia="en-US"/>
              </w:rPr>
            </w:pPr>
            <w:r>
              <w:rPr>
                <w:rFonts w:eastAsiaTheme="minorHAnsi"/>
                <w:sz w:val="24"/>
                <w:szCs w:val="24"/>
                <w:lang w:eastAsia="en-US"/>
              </w:rPr>
              <w:t>0.1</w:t>
            </w:r>
          </w:p>
        </w:tc>
        <w:tc>
          <w:tcPr>
            <w:tcW w:w="1148" w:type="dxa"/>
          </w:tcPr>
          <w:p w:rsidR="00850208" w:rsidRPr="00FD6EE5" w:rsidRDefault="00634A34" w:rsidP="006665D5">
            <w:pPr>
              <w:widowControl/>
              <w:jc w:val="center"/>
              <w:rPr>
                <w:rFonts w:eastAsiaTheme="minorHAnsi"/>
                <w:sz w:val="24"/>
                <w:szCs w:val="24"/>
                <w:lang w:eastAsia="en-US"/>
              </w:rPr>
            </w:pPr>
            <w:r w:rsidRPr="00FD6EE5">
              <w:rPr>
                <w:rFonts w:eastAsiaTheme="minorHAnsi"/>
                <w:sz w:val="24"/>
                <w:szCs w:val="24"/>
                <w:lang w:eastAsia="en-US"/>
              </w:rPr>
              <w:t>-</w:t>
            </w:r>
          </w:p>
        </w:tc>
      </w:tr>
      <w:tr w:rsidR="00E91848" w:rsidRPr="00FD6EE5" w:rsidTr="00D03326">
        <w:tc>
          <w:tcPr>
            <w:tcW w:w="5057" w:type="dxa"/>
          </w:tcPr>
          <w:p w:rsidR="005F7322" w:rsidRPr="00FD6EE5" w:rsidRDefault="005F7322" w:rsidP="005F7322">
            <w:pPr>
              <w:widowControl/>
              <w:rPr>
                <w:rFonts w:eastAsiaTheme="minorHAnsi"/>
                <w:sz w:val="24"/>
                <w:szCs w:val="24"/>
                <w:lang w:eastAsia="en-US"/>
              </w:rPr>
            </w:pPr>
            <w:r w:rsidRPr="00FD6EE5">
              <w:rPr>
                <w:rFonts w:eastAsiaTheme="minorHAnsi"/>
                <w:sz w:val="24"/>
                <w:szCs w:val="24"/>
                <w:lang w:eastAsia="en-US"/>
              </w:rPr>
              <w:t>Орієнтовна вартість будівництва ( в цінах 2019 року)</w:t>
            </w:r>
            <w:r w:rsidR="00F1744C" w:rsidRPr="00FD6EE5">
              <w:rPr>
                <w:rFonts w:eastAsiaTheme="minorHAnsi"/>
                <w:sz w:val="24"/>
                <w:szCs w:val="24"/>
                <w:lang w:eastAsia="en-US"/>
              </w:rPr>
              <w:t>, у тому числі:</w:t>
            </w:r>
          </w:p>
        </w:tc>
        <w:tc>
          <w:tcPr>
            <w:tcW w:w="1380" w:type="dxa"/>
          </w:tcPr>
          <w:p w:rsidR="005F7322" w:rsidRPr="00FD6EE5" w:rsidRDefault="00F1744C" w:rsidP="006665D5">
            <w:pPr>
              <w:widowControl/>
              <w:jc w:val="center"/>
              <w:rPr>
                <w:rFonts w:eastAsiaTheme="minorHAnsi"/>
                <w:sz w:val="22"/>
                <w:szCs w:val="22"/>
                <w:lang w:eastAsia="en-US"/>
              </w:rPr>
            </w:pPr>
            <w:r w:rsidRPr="00FD6EE5">
              <w:rPr>
                <w:rFonts w:eastAsiaTheme="minorHAnsi"/>
                <w:sz w:val="22"/>
                <w:szCs w:val="22"/>
                <w:lang w:eastAsia="en-US"/>
              </w:rPr>
              <w:t>Млн.грн.</w:t>
            </w:r>
          </w:p>
        </w:tc>
        <w:tc>
          <w:tcPr>
            <w:tcW w:w="1418" w:type="dxa"/>
          </w:tcPr>
          <w:p w:rsidR="005F7322" w:rsidRPr="00FD6EE5" w:rsidRDefault="000C19E4"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5F7322" w:rsidRPr="00A43359" w:rsidRDefault="00A43359" w:rsidP="00A706AA">
            <w:pPr>
              <w:widowControl/>
              <w:jc w:val="center"/>
              <w:rPr>
                <w:rFonts w:eastAsiaTheme="minorHAnsi"/>
                <w:sz w:val="24"/>
                <w:szCs w:val="24"/>
                <w:lang w:eastAsia="en-US"/>
              </w:rPr>
            </w:pPr>
            <w:r w:rsidRPr="00A43359">
              <w:rPr>
                <w:rFonts w:eastAsiaTheme="minorHAnsi"/>
                <w:sz w:val="24"/>
                <w:szCs w:val="24"/>
                <w:lang w:val="ru-RU" w:eastAsia="en-US"/>
              </w:rPr>
              <w:t>5</w:t>
            </w:r>
            <w:r w:rsidR="000C19E4" w:rsidRPr="00A43359">
              <w:rPr>
                <w:rFonts w:eastAsiaTheme="minorHAnsi"/>
                <w:sz w:val="24"/>
                <w:szCs w:val="24"/>
                <w:lang w:eastAsia="en-US"/>
              </w:rPr>
              <w:t>.0</w:t>
            </w:r>
          </w:p>
        </w:tc>
        <w:tc>
          <w:tcPr>
            <w:tcW w:w="1148" w:type="dxa"/>
          </w:tcPr>
          <w:p w:rsidR="005F7322" w:rsidRPr="00FD6EE5" w:rsidRDefault="005F7322" w:rsidP="006665D5">
            <w:pPr>
              <w:widowControl/>
              <w:jc w:val="center"/>
              <w:rPr>
                <w:rFonts w:eastAsiaTheme="minorHAnsi"/>
                <w:sz w:val="24"/>
                <w:szCs w:val="24"/>
                <w:lang w:eastAsia="en-US"/>
              </w:rPr>
            </w:pPr>
          </w:p>
        </w:tc>
      </w:tr>
      <w:tr w:rsidR="00F1744C" w:rsidRPr="00FD6EE5" w:rsidTr="00D03326">
        <w:tc>
          <w:tcPr>
            <w:tcW w:w="5057" w:type="dxa"/>
          </w:tcPr>
          <w:p w:rsidR="00F1744C" w:rsidRPr="00FD6EE5" w:rsidRDefault="00F1744C" w:rsidP="00F1744C">
            <w:pPr>
              <w:pStyle w:val="a9"/>
              <w:widowControl/>
              <w:numPr>
                <w:ilvl w:val="0"/>
                <w:numId w:val="3"/>
              </w:numPr>
              <w:rPr>
                <w:rFonts w:eastAsiaTheme="minorHAnsi"/>
                <w:sz w:val="24"/>
                <w:szCs w:val="24"/>
                <w:lang w:eastAsia="en-US"/>
              </w:rPr>
            </w:pPr>
            <w:r w:rsidRPr="00FD6EE5">
              <w:rPr>
                <w:rFonts w:eastAsiaTheme="minorHAnsi"/>
                <w:sz w:val="24"/>
                <w:szCs w:val="24"/>
                <w:lang w:eastAsia="en-US"/>
              </w:rPr>
              <w:t xml:space="preserve">установи та підприємства </w:t>
            </w:r>
            <w:r w:rsidRPr="00FD6EE5">
              <w:rPr>
                <w:rFonts w:eastAsiaTheme="minorHAnsi"/>
                <w:sz w:val="24"/>
                <w:szCs w:val="24"/>
                <w:lang w:eastAsia="en-US"/>
              </w:rPr>
              <w:lastRenderedPageBreak/>
              <w:t>обслуговування</w:t>
            </w:r>
          </w:p>
        </w:tc>
        <w:tc>
          <w:tcPr>
            <w:tcW w:w="1380" w:type="dxa"/>
          </w:tcPr>
          <w:p w:rsidR="00F1744C" w:rsidRPr="00FD6EE5" w:rsidRDefault="00F1744C" w:rsidP="006665D5">
            <w:pPr>
              <w:widowControl/>
              <w:jc w:val="center"/>
              <w:rPr>
                <w:rFonts w:eastAsiaTheme="minorHAnsi"/>
                <w:sz w:val="22"/>
                <w:szCs w:val="22"/>
                <w:lang w:eastAsia="en-US"/>
              </w:rPr>
            </w:pPr>
            <w:r w:rsidRPr="00FD6EE5">
              <w:rPr>
                <w:rFonts w:eastAsiaTheme="minorHAnsi"/>
                <w:sz w:val="22"/>
                <w:szCs w:val="22"/>
                <w:lang w:eastAsia="en-US"/>
              </w:rPr>
              <w:lastRenderedPageBreak/>
              <w:t>-//-</w:t>
            </w:r>
          </w:p>
        </w:tc>
        <w:tc>
          <w:tcPr>
            <w:tcW w:w="1418" w:type="dxa"/>
          </w:tcPr>
          <w:p w:rsidR="00F1744C" w:rsidRPr="00FD6EE5" w:rsidRDefault="000C19E4" w:rsidP="00A706AA">
            <w:pPr>
              <w:widowControl/>
              <w:jc w:val="center"/>
              <w:rPr>
                <w:rFonts w:eastAsiaTheme="minorHAnsi"/>
                <w:sz w:val="24"/>
                <w:szCs w:val="24"/>
                <w:lang w:eastAsia="en-US"/>
              </w:rPr>
            </w:pPr>
            <w:r w:rsidRPr="00FD6EE5">
              <w:rPr>
                <w:rFonts w:eastAsiaTheme="minorHAnsi"/>
                <w:sz w:val="24"/>
                <w:szCs w:val="24"/>
                <w:lang w:eastAsia="en-US"/>
              </w:rPr>
              <w:t>-</w:t>
            </w:r>
          </w:p>
        </w:tc>
        <w:tc>
          <w:tcPr>
            <w:tcW w:w="1418" w:type="dxa"/>
          </w:tcPr>
          <w:p w:rsidR="00F1744C" w:rsidRPr="00A43359" w:rsidRDefault="00A43359" w:rsidP="00A706AA">
            <w:pPr>
              <w:widowControl/>
              <w:jc w:val="center"/>
              <w:rPr>
                <w:rFonts w:eastAsiaTheme="minorHAnsi"/>
                <w:sz w:val="24"/>
                <w:szCs w:val="24"/>
                <w:lang w:eastAsia="en-US"/>
              </w:rPr>
            </w:pPr>
            <w:r w:rsidRPr="00A43359">
              <w:rPr>
                <w:rFonts w:eastAsiaTheme="minorHAnsi"/>
                <w:sz w:val="24"/>
                <w:szCs w:val="24"/>
                <w:lang w:val="ru-RU" w:eastAsia="en-US"/>
              </w:rPr>
              <w:t>5</w:t>
            </w:r>
            <w:r w:rsidR="000C19E4" w:rsidRPr="00A43359">
              <w:rPr>
                <w:rFonts w:eastAsiaTheme="minorHAnsi"/>
                <w:sz w:val="24"/>
                <w:szCs w:val="24"/>
                <w:lang w:eastAsia="en-US"/>
              </w:rPr>
              <w:t>.0</w:t>
            </w:r>
          </w:p>
        </w:tc>
        <w:tc>
          <w:tcPr>
            <w:tcW w:w="1148" w:type="dxa"/>
          </w:tcPr>
          <w:p w:rsidR="00F1744C" w:rsidRPr="00FD6EE5" w:rsidRDefault="00F1744C" w:rsidP="006665D5">
            <w:pPr>
              <w:widowControl/>
              <w:jc w:val="center"/>
              <w:rPr>
                <w:rFonts w:eastAsiaTheme="minorHAnsi"/>
                <w:sz w:val="24"/>
                <w:szCs w:val="24"/>
                <w:lang w:eastAsia="en-US"/>
              </w:rPr>
            </w:pPr>
          </w:p>
        </w:tc>
      </w:tr>
    </w:tbl>
    <w:p w:rsidR="00CE2A0E" w:rsidRPr="00F86FA6" w:rsidRDefault="00CE2A0E" w:rsidP="00F86FA6">
      <w:pPr>
        <w:widowControl/>
        <w:rPr>
          <w:rFonts w:eastAsiaTheme="minorHAnsi"/>
          <w:b/>
          <w:sz w:val="26"/>
          <w:szCs w:val="26"/>
          <w:lang w:val="ru-RU" w:eastAsia="en-US"/>
        </w:rPr>
      </w:pPr>
    </w:p>
    <w:p w:rsidR="006552A2" w:rsidRDefault="006552A2" w:rsidP="00381416">
      <w:pPr>
        <w:widowControl/>
        <w:ind w:firstLine="1134"/>
        <w:jc w:val="center"/>
        <w:rPr>
          <w:rFonts w:eastAsiaTheme="minorHAnsi"/>
          <w:b/>
          <w:sz w:val="26"/>
          <w:szCs w:val="26"/>
          <w:lang w:val="ru-RU" w:eastAsia="en-US"/>
        </w:rPr>
      </w:pPr>
    </w:p>
    <w:p w:rsidR="00781953" w:rsidRDefault="00781953" w:rsidP="00381416">
      <w:pPr>
        <w:widowControl/>
        <w:ind w:firstLine="1134"/>
        <w:jc w:val="center"/>
        <w:rPr>
          <w:rFonts w:eastAsiaTheme="minorHAnsi"/>
          <w:b/>
          <w:sz w:val="26"/>
          <w:szCs w:val="26"/>
          <w:lang w:val="ru-RU" w:eastAsia="en-US"/>
        </w:rPr>
      </w:pPr>
    </w:p>
    <w:p w:rsidR="00781953" w:rsidRDefault="00781953" w:rsidP="00381416">
      <w:pPr>
        <w:widowControl/>
        <w:ind w:firstLine="1134"/>
        <w:jc w:val="center"/>
        <w:rPr>
          <w:rFonts w:eastAsiaTheme="minorHAnsi"/>
          <w:b/>
          <w:sz w:val="26"/>
          <w:szCs w:val="26"/>
          <w:lang w:val="ru-RU" w:eastAsia="en-US"/>
        </w:rPr>
      </w:pPr>
    </w:p>
    <w:p w:rsidR="00781953" w:rsidRPr="00781953" w:rsidRDefault="00781953" w:rsidP="00381416">
      <w:pPr>
        <w:widowControl/>
        <w:ind w:firstLine="1134"/>
        <w:jc w:val="center"/>
        <w:rPr>
          <w:rFonts w:eastAsiaTheme="minorHAnsi"/>
          <w:b/>
          <w:sz w:val="26"/>
          <w:szCs w:val="26"/>
          <w:lang w:val="ru-RU" w:eastAsia="en-US"/>
        </w:rPr>
      </w:pPr>
    </w:p>
    <w:p w:rsidR="009B4A0C" w:rsidRDefault="009B4A0C" w:rsidP="009B4A0C">
      <w:pPr>
        <w:ind w:left="170" w:right="227" w:firstLine="567"/>
        <w:jc w:val="both"/>
        <w:rPr>
          <w:rFonts w:ascii="Times New Roman" w:hAnsi="Times New Roman" w:cs="Times New Roman"/>
          <w:b/>
          <w:bCs/>
          <w:sz w:val="24"/>
          <w:szCs w:val="24"/>
          <w:lang w:val="ru-RU"/>
        </w:rPr>
      </w:pPr>
      <w:r w:rsidRPr="00FD6EE5">
        <w:rPr>
          <w:rFonts w:ascii="Times New Roman" w:hAnsi="Times New Roman" w:cs="Times New Roman"/>
          <w:b/>
          <w:bCs/>
          <w:sz w:val="24"/>
          <w:szCs w:val="24"/>
        </w:rPr>
        <w:t xml:space="preserve">XV.  Розділ </w:t>
      </w:r>
      <w:r w:rsidRPr="00FD6EE5">
        <w:rPr>
          <w:rFonts w:ascii="Times New Roman" w:hAnsi="Times New Roman" w:cs="Times New Roman"/>
          <w:sz w:val="24"/>
          <w:szCs w:val="24"/>
        </w:rPr>
        <w:t>«</w:t>
      </w:r>
      <w:r w:rsidRPr="00FD6EE5">
        <w:rPr>
          <w:rFonts w:ascii="Times New Roman" w:hAnsi="Times New Roman" w:cs="Times New Roman"/>
          <w:b/>
          <w:bCs/>
          <w:sz w:val="24"/>
          <w:szCs w:val="24"/>
        </w:rPr>
        <w:t>Інженерно-технічні заходи цивільного захисту</w:t>
      </w:r>
      <w:r w:rsidRPr="00FD6EE5">
        <w:rPr>
          <w:rFonts w:ascii="Times New Roman" w:hAnsi="Times New Roman" w:cs="Times New Roman"/>
          <w:sz w:val="24"/>
          <w:szCs w:val="24"/>
          <w:highlight w:val="white"/>
        </w:rPr>
        <w:t>»</w:t>
      </w:r>
      <w:r w:rsidRPr="00FD6EE5">
        <w:rPr>
          <w:rFonts w:ascii="Times New Roman" w:hAnsi="Times New Roman" w:cs="Times New Roman"/>
          <w:b/>
          <w:bCs/>
          <w:sz w:val="24"/>
          <w:szCs w:val="24"/>
        </w:rPr>
        <w:t>.</w:t>
      </w:r>
    </w:p>
    <w:p w:rsidR="00305AD4" w:rsidRPr="00305AD4" w:rsidRDefault="00305AD4" w:rsidP="00305AD4">
      <w:pPr>
        <w:ind w:right="113" w:firstLine="680"/>
        <w:rPr>
          <w:rFonts w:ascii="Times New Roman" w:hAnsi="Times New Roman" w:cs="Times New Roman"/>
          <w:sz w:val="24"/>
          <w:szCs w:val="24"/>
        </w:rPr>
      </w:pPr>
      <w:r w:rsidRPr="00305AD4">
        <w:rPr>
          <w:rFonts w:ascii="Times New Roman" w:hAnsi="Times New Roman" w:cs="Times New Roman"/>
          <w:b/>
          <w:color w:val="000000"/>
          <w:sz w:val="24"/>
          <w:szCs w:val="24"/>
        </w:rPr>
        <w:t>Загальні положення.</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xml:space="preserve">Інженерно-технічні заходи цивільного захисту (далі -  ІТЗ ЦЗ) розроблені на вимогу ДБН Б.1.1-14:2014 «Склад та зміст детального плану населеного пункту». </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Матеріали ІТЗ ЦЗ в складі проектної документації  складаються із:</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схеми інженерно-технічних заходів цивільного захисту;</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пояснювальної записки до схеми інженерно-технічних заходів цивільного захисту.</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pacing w:val="10"/>
          <w:sz w:val="24"/>
          <w:szCs w:val="24"/>
        </w:rPr>
        <w:t>Головне завдання ІТЗ ЦЗ при розробленні детального плану</w:t>
      </w:r>
      <w:r w:rsidRPr="00305AD4">
        <w:rPr>
          <w:rFonts w:ascii="Times New Roman" w:hAnsi="Times New Roman" w:cs="Times New Roman"/>
          <w:spacing w:val="3"/>
          <w:sz w:val="24"/>
          <w:szCs w:val="24"/>
        </w:rPr>
        <w:t xml:space="preserve">адміністративно-сервісного центру сільгосптехніки (далі — сервісного центру) </w:t>
      </w:r>
      <w:r w:rsidRPr="00305AD4">
        <w:rPr>
          <w:rFonts w:ascii="Times New Roman" w:hAnsi="Times New Roman" w:cs="Times New Roman"/>
          <w:color w:val="000000"/>
          <w:spacing w:val="3"/>
          <w:sz w:val="24"/>
          <w:szCs w:val="24"/>
        </w:rPr>
        <w:t xml:space="preserve">полягає у раціональному використанні планувальної та просторової організації території </w:t>
      </w:r>
      <w:r w:rsidRPr="00305AD4">
        <w:rPr>
          <w:rFonts w:ascii="Times New Roman" w:hAnsi="Times New Roman" w:cs="Times New Roman"/>
          <w:color w:val="000000"/>
          <w:spacing w:val="9"/>
          <w:sz w:val="24"/>
          <w:szCs w:val="24"/>
        </w:rPr>
        <w:t xml:space="preserve">щодо реалізації захисту населення від надзвичайних ситуацій техногенного та природного </w:t>
      </w:r>
      <w:r w:rsidRPr="00305AD4">
        <w:rPr>
          <w:rFonts w:ascii="Times New Roman" w:hAnsi="Times New Roman" w:cs="Times New Roman"/>
          <w:color w:val="000000"/>
          <w:spacing w:val="5"/>
          <w:sz w:val="24"/>
          <w:szCs w:val="24"/>
        </w:rPr>
        <w:t>характеру та дії їх наслідків у мирний час та особливий період.</w:t>
      </w:r>
    </w:p>
    <w:p w:rsidR="00305AD4" w:rsidRPr="00305AD4" w:rsidRDefault="00305AD4" w:rsidP="001C5FB3">
      <w:pPr>
        <w:spacing w:line="228" w:lineRule="auto"/>
        <w:ind w:right="136" w:firstLine="720"/>
        <w:jc w:val="both"/>
        <w:rPr>
          <w:rFonts w:ascii="Times New Roman" w:hAnsi="Times New Roman" w:cs="Times New Roman"/>
          <w:sz w:val="24"/>
          <w:szCs w:val="24"/>
        </w:rPr>
      </w:pPr>
      <w:r w:rsidRPr="00305AD4">
        <w:rPr>
          <w:rFonts w:ascii="Times New Roman" w:hAnsi="Times New Roman" w:cs="Times New Roman"/>
          <w:color w:val="000000"/>
          <w:spacing w:val="4"/>
          <w:sz w:val="24"/>
          <w:szCs w:val="24"/>
        </w:rPr>
        <w:t xml:space="preserve">В зв'язку з тим, що у чинних нормативних документах не визначений зміст та об'єм ІТЗ ЦЗ на мирний час та особливий період, які необхідно розробляти у складі детальних планів території, у цьому детальному плані реалізовуються проектні рішення та вимоги, які можливо застосувати на рівні детального плану території.  </w:t>
      </w:r>
    </w:p>
    <w:p w:rsidR="00305AD4" w:rsidRPr="00305AD4" w:rsidRDefault="00305AD4" w:rsidP="001C5FB3">
      <w:pPr>
        <w:spacing w:line="228" w:lineRule="auto"/>
        <w:ind w:right="136" w:firstLine="720"/>
        <w:jc w:val="both"/>
        <w:rPr>
          <w:rFonts w:ascii="Times New Roman" w:hAnsi="Times New Roman" w:cs="Times New Roman"/>
          <w:sz w:val="24"/>
          <w:szCs w:val="24"/>
        </w:rPr>
      </w:pPr>
      <w:r w:rsidRPr="00305AD4">
        <w:rPr>
          <w:rFonts w:ascii="Times New Roman" w:hAnsi="Times New Roman" w:cs="Times New Roman"/>
          <w:color w:val="000000"/>
          <w:spacing w:val="4"/>
          <w:sz w:val="24"/>
          <w:szCs w:val="24"/>
        </w:rPr>
        <w:t xml:space="preserve">Керівники </w:t>
      </w:r>
      <w:r w:rsidRPr="00305AD4">
        <w:rPr>
          <w:rFonts w:ascii="Times New Roman" w:hAnsi="Times New Roman" w:cs="Times New Roman"/>
          <w:color w:val="000000"/>
          <w:spacing w:val="3"/>
          <w:sz w:val="24"/>
          <w:szCs w:val="24"/>
        </w:rPr>
        <w:t>сервісного центру</w:t>
      </w:r>
      <w:r w:rsidRPr="00305AD4">
        <w:rPr>
          <w:rFonts w:ascii="Times New Roman" w:hAnsi="Times New Roman" w:cs="Times New Roman"/>
          <w:color w:val="000000"/>
          <w:spacing w:val="4"/>
          <w:sz w:val="24"/>
          <w:szCs w:val="24"/>
        </w:rPr>
        <w:t>, в межах своїх повноважень, керуються рішеннями ІТЗ ЦЗ у складі детального плану</w:t>
      </w:r>
      <w:r w:rsidRPr="00305AD4">
        <w:rPr>
          <w:rFonts w:ascii="Times New Roman" w:hAnsi="Times New Roman" w:cs="Times New Roman"/>
          <w:color w:val="000000"/>
          <w:spacing w:val="6"/>
          <w:sz w:val="24"/>
          <w:szCs w:val="24"/>
        </w:rPr>
        <w:t xml:space="preserve"> з метою ефективного захисту працівників, населення і територій під час виникнення та </w:t>
      </w:r>
      <w:r w:rsidRPr="00305AD4">
        <w:rPr>
          <w:rFonts w:ascii="Times New Roman" w:hAnsi="Times New Roman" w:cs="Times New Roman"/>
          <w:color w:val="000000"/>
          <w:spacing w:val="4"/>
          <w:sz w:val="24"/>
          <w:szCs w:val="24"/>
        </w:rPr>
        <w:t>ліквідації надзвичайних ситуацій техногенного і природного характеру у мирний час та особливий період.</w:t>
      </w:r>
    </w:p>
    <w:p w:rsidR="00305AD4" w:rsidRPr="00305AD4" w:rsidRDefault="00305AD4" w:rsidP="001C5FB3">
      <w:pPr>
        <w:ind w:right="113" w:firstLine="737"/>
        <w:jc w:val="both"/>
        <w:rPr>
          <w:rFonts w:ascii="Times New Roman" w:hAnsi="Times New Roman" w:cs="Times New Roman"/>
          <w:sz w:val="24"/>
          <w:szCs w:val="24"/>
        </w:rPr>
      </w:pPr>
      <w:r w:rsidRPr="00305AD4">
        <w:rPr>
          <w:rFonts w:ascii="Times New Roman" w:hAnsi="Times New Roman" w:cs="Times New Roman"/>
          <w:color w:val="000000"/>
          <w:sz w:val="24"/>
          <w:szCs w:val="24"/>
        </w:rPr>
        <w:t>При розробці ІТЗ ЦЗ враховані вимоги наступних законодавчих та нормативних документів:</w:t>
      </w:r>
    </w:p>
    <w:p w:rsidR="00305AD4" w:rsidRPr="00305AD4" w:rsidRDefault="00305AD4" w:rsidP="001C5FB3">
      <w:pPr>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Кодекс цивільного захисту України;</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постанова Кабінету Міністрів України від 27 вересня 2017 року № 733 «Положення про організацію оповіщення про загрозу виникнення або виникнення надзвичайних ситуацій та зв’язку у сфері цивільного захисту»;</w:t>
      </w:r>
    </w:p>
    <w:p w:rsidR="00305AD4" w:rsidRPr="00305AD4" w:rsidRDefault="00305AD4" w:rsidP="001C5FB3">
      <w:pPr>
        <w:ind w:right="136"/>
        <w:jc w:val="both"/>
        <w:rPr>
          <w:rFonts w:ascii="Times New Roman" w:hAnsi="Times New Roman" w:cs="Times New Roman"/>
          <w:sz w:val="24"/>
          <w:szCs w:val="24"/>
        </w:rPr>
      </w:pPr>
      <w:r w:rsidRPr="00305AD4">
        <w:rPr>
          <w:rFonts w:ascii="Times New Roman" w:hAnsi="Times New Roman" w:cs="Times New Roman"/>
          <w:color w:val="000000"/>
          <w:sz w:val="24"/>
          <w:szCs w:val="24"/>
        </w:rPr>
        <w:tab/>
        <w:t>- постанова Кабінету Міністрів України від 10 березня 2017 р. № 138 «</w:t>
      </w:r>
      <w:r w:rsidRPr="00305AD4">
        <w:rPr>
          <w:rFonts w:ascii="Times New Roman" w:hAnsi="Times New Roman" w:cs="Times New Roman"/>
          <w:bCs/>
          <w:color w:val="000000"/>
          <w:sz w:val="24"/>
          <w:szCs w:val="24"/>
          <w:highlight w:val="white"/>
        </w:rPr>
        <w:t>Деякі питання використання захисних споруд цивільного захисту»;</w:t>
      </w:r>
    </w:p>
    <w:p w:rsidR="00305AD4" w:rsidRPr="00305AD4" w:rsidRDefault="00305AD4" w:rsidP="001C5FB3">
      <w:pPr>
        <w:ind w:right="170"/>
        <w:jc w:val="both"/>
        <w:rPr>
          <w:rFonts w:ascii="Times New Roman" w:hAnsi="Times New Roman" w:cs="Times New Roman"/>
          <w:sz w:val="24"/>
          <w:szCs w:val="24"/>
        </w:rPr>
      </w:pPr>
      <w:r w:rsidRPr="00305AD4">
        <w:rPr>
          <w:rFonts w:ascii="Times New Roman" w:hAnsi="Times New Roman" w:cs="Times New Roman"/>
          <w:bCs/>
          <w:color w:val="000000"/>
          <w:sz w:val="24"/>
          <w:szCs w:val="24"/>
          <w:highlight w:val="white"/>
        </w:rPr>
        <w:tab/>
      </w:r>
      <w:r w:rsidRPr="00305AD4">
        <w:rPr>
          <w:rFonts w:ascii="Times New Roman" w:hAnsi="Times New Roman" w:cs="Times New Roman"/>
          <w:color w:val="000000"/>
          <w:sz w:val="24"/>
          <w:szCs w:val="24"/>
        </w:rPr>
        <w:t>- постанова Кабінету Міністрів України від 30 жовтня 2013 р. № 841 «Про затвердження Порядку проведення евакуації у разі загрози виникнення або виникнення надзвичайних ситуацій»;</w:t>
      </w:r>
    </w:p>
    <w:p w:rsidR="00305AD4" w:rsidRPr="00305AD4" w:rsidRDefault="00305AD4" w:rsidP="001C5FB3">
      <w:pPr>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постанова Кабінету Міністрів України від 19 серпня 2002 р. № 1200 «Порядок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w:t>
      </w:r>
    </w:p>
    <w:p w:rsidR="00305AD4" w:rsidRPr="00305AD4" w:rsidRDefault="00305AD4" w:rsidP="001C5FB3">
      <w:pPr>
        <w:ind w:right="135"/>
        <w:jc w:val="both"/>
        <w:rPr>
          <w:rFonts w:ascii="Times New Roman" w:hAnsi="Times New Roman" w:cs="Times New Roman"/>
          <w:sz w:val="24"/>
          <w:szCs w:val="24"/>
        </w:rPr>
      </w:pPr>
      <w:r w:rsidRPr="00305AD4">
        <w:rPr>
          <w:rFonts w:ascii="Times New Roman" w:hAnsi="Times New Roman" w:cs="Times New Roman"/>
          <w:color w:val="000000"/>
          <w:sz w:val="24"/>
          <w:szCs w:val="24"/>
        </w:rPr>
        <w:tab/>
        <w:t>- наказ МВС України 10.07.2017р. № 579 «Про затвердження методики планування заходів евакуації»;</w:t>
      </w:r>
    </w:p>
    <w:p w:rsidR="00305AD4" w:rsidRPr="00305AD4" w:rsidRDefault="00305AD4" w:rsidP="001C5FB3">
      <w:pPr>
        <w:ind w:right="135"/>
        <w:jc w:val="both"/>
        <w:rPr>
          <w:rFonts w:ascii="Times New Roman" w:hAnsi="Times New Roman" w:cs="Times New Roman"/>
          <w:sz w:val="24"/>
          <w:szCs w:val="24"/>
        </w:rPr>
      </w:pPr>
      <w:r w:rsidRPr="00305AD4">
        <w:rPr>
          <w:rFonts w:ascii="Times New Roman" w:hAnsi="Times New Roman" w:cs="Times New Roman"/>
          <w:color w:val="000000"/>
          <w:sz w:val="24"/>
          <w:szCs w:val="24"/>
        </w:rPr>
        <w:tab/>
        <w:t>- ДБН В.1.2.-4-20019  Інженерно-технічні заходи цивільного захисту;</w:t>
      </w:r>
    </w:p>
    <w:p w:rsidR="00305AD4" w:rsidRPr="00305AD4" w:rsidRDefault="00305AD4" w:rsidP="001C5FB3">
      <w:pPr>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ДБН Б.1.1-5:2007 Перша та Друга частина. Склад, зміст, порядок розроблення погодження та затвердження розділу інженерно-технічних заходів цивільного захисту (цивільної оборони) на мирний час (особливий період) у містобудівній документації;</w:t>
      </w:r>
    </w:p>
    <w:p w:rsidR="00305AD4" w:rsidRPr="00305AD4" w:rsidRDefault="00305AD4" w:rsidP="001C5FB3">
      <w:pPr>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ДСТУ-Н Б Б.1.1-19 (20):2013 Настанова з виконання розділу інженерно-технічних заходів цивільного захисту (цивільної оборони) у містобудівній документації на мирний час та особливий період;</w:t>
      </w:r>
    </w:p>
    <w:p w:rsidR="00305AD4" w:rsidRPr="00305AD4" w:rsidRDefault="00305AD4" w:rsidP="001C5FB3">
      <w:pPr>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ДБН В 2.2.5-97 Будинки і споруди. Захисні споруди цивільного захисту.</w:t>
      </w:r>
    </w:p>
    <w:p w:rsidR="00305AD4" w:rsidRPr="00305AD4" w:rsidRDefault="00305AD4" w:rsidP="001C5FB3">
      <w:pPr>
        <w:ind w:right="135" w:firstLine="720"/>
        <w:jc w:val="both"/>
        <w:rPr>
          <w:rFonts w:ascii="Times New Roman" w:hAnsi="Times New Roman" w:cs="Times New Roman"/>
          <w:sz w:val="24"/>
          <w:szCs w:val="24"/>
        </w:rPr>
      </w:pPr>
      <w:r w:rsidRPr="00305AD4">
        <w:rPr>
          <w:rFonts w:ascii="Times New Roman" w:hAnsi="Times New Roman" w:cs="Times New Roman"/>
          <w:b/>
          <w:color w:val="000000"/>
          <w:sz w:val="24"/>
          <w:szCs w:val="24"/>
        </w:rPr>
        <w:t>Зонування території за вимогами цивільного захисту.</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xml:space="preserve">Виконання ІТЗ ЦЗ починається з визначення зон за вимогами цивільного захисту від найближчих міст, що віднесені до відповідних груп з цивільного захисту, а також від населених </w:t>
      </w:r>
      <w:r w:rsidRPr="00305AD4">
        <w:rPr>
          <w:rFonts w:ascii="Times New Roman" w:hAnsi="Times New Roman" w:cs="Times New Roman"/>
          <w:color w:val="000000"/>
          <w:sz w:val="24"/>
          <w:szCs w:val="24"/>
          <w:highlight w:val="white"/>
        </w:rPr>
        <w:lastRenderedPageBreak/>
        <w:t>пунктів, що не віднесені до відповідних груп з цивільного захисту, але мають об’єкт чи об’єкти особливої важливості, найбільш небезпечних об'єктів, розташованих як на території визначеній детальним планом, так і тих об'єктів, що впливають на територію за її межами.</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За результатами зонування встановлено, що територія визначена детальним планом потрапляє до:</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зони можливих незначних (слабких) руйнувань, зони можливого небезпечного сильного радіоактивного забруднення міста Первомайськ;</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зони можливого сильного радіоактивного забруднення.</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На територію, визначену у детальному плані, інші небезпечні зони визначені у ДБН В.1.2-4:2019 не поширюються.</w:t>
      </w:r>
    </w:p>
    <w:p w:rsidR="00305AD4" w:rsidRPr="00305AD4" w:rsidRDefault="00305AD4" w:rsidP="001C5FB3">
      <w:pPr>
        <w:spacing w:line="228" w:lineRule="auto"/>
        <w:ind w:right="135"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Поряд з територією, визначеній у детальному плані, розташований  потенційно небезпечний об'єкт, ТОВ «ВЕСТ ПЕТРОЛ МАРКЕТ»,</w:t>
      </w:r>
      <w:r w:rsidRPr="00305AD4">
        <w:rPr>
          <w:rFonts w:ascii="Times New Roman" w:hAnsi="Times New Roman" w:cs="Times New Roman"/>
          <w:color w:val="000000"/>
          <w:sz w:val="24"/>
          <w:szCs w:val="24"/>
          <w:highlight w:val="white"/>
        </w:rPr>
        <w:tab/>
        <w:t>Миколаївська область, Первомайський район, с. Мигія, вул. Першотравнева, 112-А.</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b/>
          <w:bCs/>
          <w:color w:val="000000"/>
          <w:sz w:val="24"/>
          <w:szCs w:val="24"/>
        </w:rPr>
        <w:t>Розрахунок потреби захисних споруд цивільного захисту.</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До захисних споруд цивільного захисту належать:</w:t>
      </w:r>
    </w:p>
    <w:p w:rsidR="00305AD4" w:rsidRPr="00305AD4" w:rsidRDefault="00305AD4" w:rsidP="001C5FB3">
      <w:pPr>
        <w:spacing w:line="228" w:lineRule="auto"/>
        <w:ind w:right="110" w:firstLine="720"/>
        <w:jc w:val="both"/>
        <w:rPr>
          <w:rFonts w:ascii="Times New Roman" w:hAnsi="Times New Roman" w:cs="Times New Roman"/>
          <w:sz w:val="24"/>
          <w:szCs w:val="24"/>
        </w:rPr>
      </w:pPr>
      <w:bookmarkStart w:id="0" w:name="n572"/>
      <w:bookmarkEnd w:id="0"/>
      <w:r w:rsidRPr="00305AD4">
        <w:rPr>
          <w:rFonts w:ascii="Times New Roman" w:hAnsi="Times New Roman" w:cs="Times New Roman"/>
          <w:color w:val="000000"/>
          <w:sz w:val="24"/>
          <w:szCs w:val="24"/>
        </w:rPr>
        <w:t>1) сховище - герметична споруда для захисту людей, в якій протягом певного часу створюються умови, що виключають вплив на них небезпечних факторів, які виникають внаслідок надзвичайної ситуації, воєнних (бойових) дій та терористичних актів;</w:t>
      </w:r>
    </w:p>
    <w:p w:rsidR="00305AD4" w:rsidRPr="00305AD4" w:rsidRDefault="00305AD4" w:rsidP="001C5FB3">
      <w:pPr>
        <w:spacing w:line="228" w:lineRule="auto"/>
        <w:ind w:right="110" w:firstLine="720"/>
        <w:jc w:val="both"/>
        <w:rPr>
          <w:rFonts w:ascii="Times New Roman" w:hAnsi="Times New Roman" w:cs="Times New Roman"/>
          <w:sz w:val="24"/>
          <w:szCs w:val="24"/>
        </w:rPr>
      </w:pPr>
      <w:bookmarkStart w:id="1" w:name="n573"/>
      <w:bookmarkEnd w:id="1"/>
      <w:r w:rsidRPr="00305AD4">
        <w:rPr>
          <w:rFonts w:ascii="Times New Roman" w:hAnsi="Times New Roman" w:cs="Times New Roman"/>
          <w:color w:val="000000"/>
          <w:sz w:val="24"/>
          <w:szCs w:val="24"/>
        </w:rPr>
        <w:t>2) 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305AD4" w:rsidRPr="00305AD4" w:rsidRDefault="00305AD4" w:rsidP="001C5FB3">
      <w:pPr>
        <w:spacing w:line="228" w:lineRule="auto"/>
        <w:ind w:right="110" w:firstLine="720"/>
        <w:jc w:val="both"/>
        <w:rPr>
          <w:rFonts w:ascii="Times New Roman" w:hAnsi="Times New Roman" w:cs="Times New Roman"/>
          <w:sz w:val="24"/>
          <w:szCs w:val="24"/>
        </w:rPr>
      </w:pPr>
      <w:bookmarkStart w:id="2" w:name="n574"/>
      <w:bookmarkEnd w:id="2"/>
      <w:r w:rsidRPr="00305AD4">
        <w:rPr>
          <w:rFonts w:ascii="Times New Roman" w:hAnsi="Times New Roman" w:cs="Times New Roman"/>
          <w:color w:val="000000"/>
          <w:sz w:val="24"/>
          <w:szCs w:val="24"/>
        </w:rPr>
        <w:t>3) швидкоспоруджувана захисна споруда цивільного захисту - захисна споруда, що зводиться із спеціальних конструкцій за короткий час для захисту людей від дії засобів ураження в особливий період.</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Для захисту людей від деяких факторів небезпеки, що виникають внаслідок надзвичайних ситуацій у мирний час, та дії засобів ураження в особливий період також використовуються споруди подвійного призначення та найпростіші укриття.</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xml:space="preserve">Відповідно до вимог керівних документів захист населення міст, не віднесених до груп цивільного захисту, та інших населених пунктів, а також населення, евакуйоване з міст, віднесених до груп цивільного захисту і зон можливих значних руйнувань передбачається у протирадіаційних укриттях група П-4 з коефіцієнтом захисту </w:t>
      </w:r>
      <w:r w:rsidRPr="00305AD4">
        <w:rPr>
          <w:rFonts w:ascii="Times New Roman" w:hAnsi="Times New Roman" w:cs="Times New Roman"/>
          <w:color w:val="000000"/>
          <w:sz w:val="24"/>
          <w:szCs w:val="24"/>
          <w:highlight w:val="white"/>
          <w:lang w:eastAsia="uk-UA"/>
        </w:rPr>
        <w:t xml:space="preserve">Кз — 200, надмірний тиск повітряної ударної хвилі 20 кПа </w:t>
      </w:r>
      <w:r w:rsidRPr="00305AD4">
        <w:rPr>
          <w:rFonts w:ascii="Times New Roman" w:hAnsi="Times New Roman" w:cs="Times New Roman"/>
          <w:color w:val="000000"/>
          <w:sz w:val="24"/>
          <w:szCs w:val="24"/>
        </w:rPr>
        <w:t>.</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Протирадіаційне укриття - негерметична споруда для захисту людей, в якій створюються умови, що виключають вплив на них іонізуючого опромінення у разі радіоактивного забруднення місцевості.</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lang w:eastAsia="uk-UA"/>
        </w:rPr>
        <w:t xml:space="preserve">Протирадіаційне укриття повинно приводитись у готовність до використання у термін, що не перевищує 12 год. </w:t>
      </w:r>
      <w:r w:rsidRPr="00305AD4">
        <w:rPr>
          <w:rFonts w:ascii="Times New Roman" w:hAnsi="Times New Roman" w:cs="Times New Roman"/>
          <w:color w:val="000000"/>
          <w:sz w:val="24"/>
          <w:szCs w:val="24"/>
          <w:highlight w:val="white"/>
          <w:lang/>
        </w:rPr>
        <w:t>Системижиттєзабезпечення</w:t>
      </w:r>
      <w:r w:rsidRPr="00305AD4">
        <w:rPr>
          <w:rFonts w:ascii="Times New Roman" w:hAnsi="Times New Roman" w:cs="Times New Roman"/>
          <w:color w:val="000000"/>
          <w:sz w:val="24"/>
          <w:szCs w:val="24"/>
          <w:highlight w:val="white"/>
          <w:lang w:eastAsia="uk-UA"/>
        </w:rPr>
        <w:t>захисної споруди цивільного захисту, споруди подвійного призначення із захисними властивостями захисної споруди цивільного захисту повинні забезпечувати</w:t>
      </w:r>
      <w:r w:rsidRPr="00305AD4">
        <w:rPr>
          <w:rFonts w:ascii="Times New Roman" w:hAnsi="Times New Roman" w:cs="Times New Roman"/>
          <w:color w:val="000000"/>
          <w:sz w:val="24"/>
          <w:szCs w:val="24"/>
          <w:highlight w:val="white"/>
          <w:lang/>
        </w:rPr>
        <w:t>захистосіб, щопідлягаютьукриттю у ній, впродовж не менш як 48 год безперервно.</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У межах радіусу збору (500 м.) захисні споруди цивільного захисту відсутні.</w:t>
      </w:r>
    </w:p>
    <w:p w:rsidR="00305AD4" w:rsidRPr="00305AD4" w:rsidRDefault="00305AD4" w:rsidP="001C5FB3">
      <w:pPr>
        <w:pStyle w:val="ab"/>
        <w:spacing w:line="322" w:lineRule="exact"/>
        <w:ind w:left="20" w:right="20" w:firstLine="520"/>
        <w:rPr>
          <w:sz w:val="24"/>
        </w:rPr>
      </w:pPr>
      <w:r w:rsidRPr="00305AD4">
        <w:rPr>
          <w:color w:val="000000"/>
          <w:sz w:val="24"/>
          <w:highlight w:val="white"/>
          <w:lang w:eastAsia="uk-UA"/>
        </w:rPr>
        <w:t>Згідно з вимогами п. 1.8 ДБН В 2.2-5-97 для протирадіаційних укриттів приймають місткість 10 чол. і більше Для укриття персоналу суб'єктів господарювання до 10 осіб, які підлягають укриттю у протирадіаційних укриттях, передбачається пристосовувати під захисні споруди цивільного захисту існуючі, та ті, що проектуються приміщення, будівлі, споруди та мережі, будівництво швидкоспоруджуваних захисних споруд цивільного захисту та споруд подвійного призначення.</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lang w:eastAsia="uk-UA"/>
        </w:rPr>
        <w:t>Потреба у протирадіаційних укриттях для працівників малого підприємництва може бути забезпечена за рахунок захисних споруд, які розміщені у житловій забудові.</w:t>
      </w:r>
    </w:p>
    <w:p w:rsidR="00305AD4" w:rsidRPr="00305AD4" w:rsidRDefault="00305AD4" w:rsidP="001C5FB3">
      <w:pPr>
        <w:spacing w:line="228" w:lineRule="auto"/>
        <w:ind w:right="113" w:firstLine="737"/>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xml:space="preserve">Питання укриття (будівництва, або використання існуючих споруд) працівників буде вирішуватись під час розроблення проектної документації на будівництво </w:t>
      </w:r>
      <w:r w:rsidRPr="00305AD4">
        <w:rPr>
          <w:rFonts w:ascii="Times New Roman" w:hAnsi="Times New Roman" w:cs="Times New Roman"/>
          <w:color w:val="000000"/>
          <w:spacing w:val="3"/>
          <w:sz w:val="24"/>
          <w:szCs w:val="24"/>
          <w:highlight w:val="white"/>
        </w:rPr>
        <w:t>сервісного центру</w:t>
      </w:r>
      <w:r w:rsidRPr="00305AD4">
        <w:rPr>
          <w:rFonts w:ascii="Times New Roman" w:hAnsi="Times New Roman" w:cs="Times New Roman"/>
          <w:color w:val="000000"/>
          <w:spacing w:val="4"/>
          <w:sz w:val="24"/>
          <w:szCs w:val="24"/>
          <w:highlight w:val="white"/>
        </w:rPr>
        <w:t>, (схемі планування території ОТГ)</w:t>
      </w:r>
      <w:r w:rsidRPr="00305AD4">
        <w:rPr>
          <w:rFonts w:ascii="Times New Roman" w:hAnsi="Times New Roman" w:cs="Times New Roman"/>
          <w:color w:val="000000"/>
          <w:sz w:val="24"/>
          <w:szCs w:val="24"/>
          <w:highlight w:val="white"/>
        </w:rPr>
        <w:t>. При реалізації проектних рішень можлива пайова участь у будівництві, або утриманні в готовності до використання захисних споруд.</w:t>
      </w:r>
    </w:p>
    <w:p w:rsidR="00305AD4" w:rsidRPr="00305AD4" w:rsidRDefault="00305AD4" w:rsidP="001C5FB3">
      <w:pPr>
        <w:spacing w:line="228" w:lineRule="auto"/>
        <w:ind w:right="113" w:firstLine="737"/>
        <w:jc w:val="both"/>
        <w:rPr>
          <w:rFonts w:ascii="Times New Roman" w:hAnsi="Times New Roman" w:cs="Times New Roman"/>
          <w:sz w:val="24"/>
          <w:szCs w:val="24"/>
        </w:rPr>
      </w:pPr>
      <w:r w:rsidRPr="00305AD4">
        <w:rPr>
          <w:rFonts w:ascii="Times New Roman" w:hAnsi="Times New Roman" w:cs="Times New Roman"/>
          <w:color w:val="000000"/>
          <w:sz w:val="24"/>
          <w:szCs w:val="24"/>
        </w:rPr>
        <w:t xml:space="preserve">Для вирішення питань щодо укриття населення в захисних спорудах цивільного захисту органи місцевого самоврядування та суб’єкти господарювання завчасно створюють фонд таких </w:t>
      </w:r>
      <w:r w:rsidRPr="00305AD4">
        <w:rPr>
          <w:rFonts w:ascii="Times New Roman" w:hAnsi="Times New Roman" w:cs="Times New Roman"/>
          <w:color w:val="000000"/>
          <w:sz w:val="24"/>
          <w:szCs w:val="24"/>
        </w:rPr>
        <w:lastRenderedPageBreak/>
        <w:t>споруд.</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Фонд захисних споруд — сукупність усіх захисних споруд та інших споруд, що можуть бути використані для укриття населення.</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Фонд захисних споруд для працюючих та службовців (найбільшої працюючої зміни) підприємств створюється на території цих підприємств або поблизу них, а для решти населення - у районах житлової забудови.</w:t>
      </w:r>
    </w:p>
    <w:p w:rsidR="00305AD4" w:rsidRPr="00305AD4" w:rsidRDefault="00305AD4" w:rsidP="001C5FB3">
      <w:pPr>
        <w:spacing w:line="228" w:lineRule="auto"/>
        <w:ind w:right="110"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Створення фонду захисних споруд здійснюється шляхом:</w:t>
      </w:r>
    </w:p>
    <w:p w:rsidR="00305AD4" w:rsidRPr="00305AD4" w:rsidRDefault="00305AD4" w:rsidP="001C5FB3">
      <w:pPr>
        <w:pStyle w:val="af1"/>
        <w:spacing w:before="0"/>
        <w:ind w:firstLine="680"/>
        <w:rPr>
          <w:szCs w:val="24"/>
        </w:rPr>
      </w:pPr>
      <w:r w:rsidRPr="00305AD4">
        <w:rPr>
          <w:color w:val="000000"/>
          <w:szCs w:val="24"/>
        </w:rPr>
        <w:t>реалізації положень розділів (схем) інженерно-технічних заходів цивільного захисту містобудівної та проектної документації об’єктів будівництва у частині будівництва (пристосування) захисних споруд;</w:t>
      </w:r>
    </w:p>
    <w:p w:rsidR="00305AD4" w:rsidRPr="00305AD4" w:rsidRDefault="00305AD4" w:rsidP="001C5FB3">
      <w:pPr>
        <w:pStyle w:val="af1"/>
        <w:spacing w:before="0"/>
        <w:ind w:firstLine="737"/>
        <w:rPr>
          <w:szCs w:val="24"/>
        </w:rPr>
      </w:pPr>
      <w:r w:rsidRPr="00305AD4">
        <w:rPr>
          <w:color w:val="000000"/>
          <w:szCs w:val="24"/>
        </w:rPr>
        <w:t>комплексного освоєння підземного простору населених пунктів для розміщення в ньому споруд соціально-побутового, виробничого та господарського призначення, що можуть бути використані для укриття населення як споруди подвійного призначення та найпростіші укриття;</w:t>
      </w:r>
    </w:p>
    <w:p w:rsidR="00305AD4" w:rsidRPr="00305AD4" w:rsidRDefault="00305AD4" w:rsidP="001C5FB3">
      <w:pPr>
        <w:pStyle w:val="af1"/>
        <w:spacing w:before="0"/>
        <w:rPr>
          <w:szCs w:val="24"/>
        </w:rPr>
      </w:pPr>
      <w:r w:rsidRPr="00305AD4">
        <w:rPr>
          <w:color w:val="000000"/>
          <w:szCs w:val="24"/>
        </w:rPr>
        <w:t>обстеження та взяття на облік підземних і наземних будівель і споруд, гірських та інших виробків і підземних порожнин для встановлення можливості їх використання для укриття населення як споруд подвійного призначення та найпростіших укриттів;</w:t>
      </w:r>
    </w:p>
    <w:p w:rsidR="00305AD4" w:rsidRPr="00305AD4" w:rsidRDefault="00305AD4" w:rsidP="001C5FB3">
      <w:pPr>
        <w:pStyle w:val="af1"/>
        <w:spacing w:before="0"/>
        <w:rPr>
          <w:szCs w:val="24"/>
        </w:rPr>
      </w:pPr>
      <w:r w:rsidRPr="00305AD4">
        <w:rPr>
          <w:color w:val="000000"/>
          <w:szCs w:val="24"/>
        </w:rPr>
        <w:t>будівництва в особливий період швидкоспоруджуваних захисних споруд та найпростіших укриттів.</w:t>
      </w:r>
    </w:p>
    <w:p w:rsidR="00305AD4" w:rsidRPr="00305AD4" w:rsidRDefault="00305AD4" w:rsidP="001C5FB3">
      <w:pPr>
        <w:spacing w:line="228" w:lineRule="auto"/>
        <w:ind w:right="113" w:firstLine="737"/>
        <w:jc w:val="both"/>
        <w:rPr>
          <w:rFonts w:ascii="Times New Roman" w:hAnsi="Times New Roman" w:cs="Times New Roman"/>
          <w:sz w:val="24"/>
          <w:szCs w:val="24"/>
        </w:rPr>
      </w:pPr>
      <w:r w:rsidRPr="00305AD4">
        <w:rPr>
          <w:rFonts w:ascii="Times New Roman" w:hAnsi="Times New Roman" w:cs="Times New Roman"/>
          <w:b/>
          <w:color w:val="000000"/>
          <w:sz w:val="24"/>
          <w:szCs w:val="24"/>
        </w:rPr>
        <w:t>Здійснення евакуаційних заходів у разі виникнення надзвичайних ситуацій.</w:t>
      </w:r>
    </w:p>
    <w:p w:rsidR="00305AD4" w:rsidRPr="00305AD4" w:rsidRDefault="00305AD4" w:rsidP="001C5FB3">
      <w:pPr>
        <w:pStyle w:val="ab"/>
        <w:spacing w:line="228" w:lineRule="auto"/>
        <w:ind w:right="136" w:firstLine="720"/>
        <w:rPr>
          <w:sz w:val="24"/>
        </w:rPr>
      </w:pPr>
      <w:r w:rsidRPr="00305AD4">
        <w:rPr>
          <w:color w:val="000000"/>
          <w:sz w:val="24"/>
        </w:rPr>
        <w:t>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rsidR="00305AD4" w:rsidRPr="00305AD4" w:rsidRDefault="00305AD4" w:rsidP="001C5FB3">
      <w:pPr>
        <w:pStyle w:val="ab"/>
        <w:spacing w:line="228" w:lineRule="auto"/>
        <w:ind w:right="136" w:firstLine="720"/>
        <w:rPr>
          <w:sz w:val="24"/>
        </w:rPr>
      </w:pPr>
      <w:r w:rsidRPr="00305AD4">
        <w:rPr>
          <w:color w:val="000000"/>
          <w:sz w:val="24"/>
        </w:rPr>
        <w:t>Залежно від особливостей надзвичайної ситуації встановлюються такі види евакуації:</w:t>
      </w:r>
    </w:p>
    <w:p w:rsidR="00305AD4" w:rsidRPr="00305AD4" w:rsidRDefault="00305AD4" w:rsidP="001C5FB3">
      <w:pPr>
        <w:pStyle w:val="ab"/>
        <w:ind w:firstLine="680"/>
        <w:rPr>
          <w:sz w:val="24"/>
        </w:rPr>
      </w:pPr>
      <w:bookmarkStart w:id="3" w:name="n608"/>
      <w:bookmarkEnd w:id="3"/>
      <w:r w:rsidRPr="00305AD4">
        <w:rPr>
          <w:color w:val="000000"/>
          <w:sz w:val="24"/>
        </w:rPr>
        <w:t>1) обов’язкова;</w:t>
      </w:r>
    </w:p>
    <w:p w:rsidR="00305AD4" w:rsidRPr="00305AD4" w:rsidRDefault="00305AD4" w:rsidP="001C5FB3">
      <w:pPr>
        <w:pStyle w:val="ab"/>
        <w:ind w:firstLine="680"/>
        <w:rPr>
          <w:sz w:val="24"/>
        </w:rPr>
      </w:pPr>
      <w:bookmarkStart w:id="4" w:name="n609"/>
      <w:bookmarkEnd w:id="4"/>
      <w:r w:rsidRPr="00305AD4">
        <w:rPr>
          <w:color w:val="000000"/>
          <w:sz w:val="24"/>
        </w:rPr>
        <w:t>2) загальна або часткова;</w:t>
      </w:r>
    </w:p>
    <w:p w:rsidR="00305AD4" w:rsidRPr="00305AD4" w:rsidRDefault="00305AD4" w:rsidP="001C5FB3">
      <w:pPr>
        <w:pStyle w:val="ab"/>
        <w:ind w:firstLine="680"/>
        <w:rPr>
          <w:sz w:val="24"/>
        </w:rPr>
      </w:pPr>
      <w:bookmarkStart w:id="5" w:name="n610"/>
      <w:bookmarkEnd w:id="5"/>
      <w:r w:rsidRPr="00305AD4">
        <w:rPr>
          <w:color w:val="000000"/>
          <w:sz w:val="24"/>
        </w:rPr>
        <w:t>3) тимчасова або безповоротна.</w:t>
      </w:r>
    </w:p>
    <w:p w:rsidR="00305AD4" w:rsidRPr="00305AD4" w:rsidRDefault="00305AD4" w:rsidP="001C5FB3">
      <w:pPr>
        <w:pStyle w:val="ab"/>
        <w:ind w:firstLine="680"/>
        <w:rPr>
          <w:sz w:val="24"/>
        </w:rPr>
      </w:pPr>
      <w:r w:rsidRPr="00305AD4">
        <w:rPr>
          <w:color w:val="000000"/>
          <w:sz w:val="24"/>
        </w:rPr>
        <w:t>Відповідно до п. 6 ст. 33 Кодексу цивільного захисту України обов’язкова евакуація населення проводиться у разі виникнення загрози:</w:t>
      </w:r>
    </w:p>
    <w:p w:rsidR="00305AD4" w:rsidRPr="00305AD4" w:rsidRDefault="00305AD4" w:rsidP="001C5FB3">
      <w:pPr>
        <w:pStyle w:val="ab"/>
        <w:ind w:firstLine="680"/>
        <w:rPr>
          <w:sz w:val="24"/>
        </w:rPr>
      </w:pPr>
      <w:bookmarkStart w:id="6" w:name="n619"/>
      <w:bookmarkEnd w:id="6"/>
      <w:r w:rsidRPr="00305AD4">
        <w:rPr>
          <w:color w:val="000000"/>
          <w:sz w:val="24"/>
        </w:rPr>
        <w:t>1) аварій з викидом радіоактивних та небезпечних хімічних речовин;</w:t>
      </w:r>
    </w:p>
    <w:p w:rsidR="00305AD4" w:rsidRPr="00305AD4" w:rsidRDefault="00305AD4" w:rsidP="001C5FB3">
      <w:pPr>
        <w:pStyle w:val="ab"/>
        <w:ind w:firstLine="680"/>
        <w:rPr>
          <w:sz w:val="24"/>
        </w:rPr>
      </w:pPr>
      <w:bookmarkStart w:id="7" w:name="n620"/>
      <w:bookmarkEnd w:id="7"/>
      <w:r w:rsidRPr="00305AD4">
        <w:rPr>
          <w:color w:val="000000"/>
          <w:sz w:val="24"/>
        </w:rPr>
        <w:t>2) катастрофічного затоплення місцевості;</w:t>
      </w:r>
    </w:p>
    <w:p w:rsidR="00305AD4" w:rsidRPr="00305AD4" w:rsidRDefault="00305AD4" w:rsidP="001C5FB3">
      <w:pPr>
        <w:pStyle w:val="ab"/>
        <w:ind w:firstLine="680"/>
        <w:rPr>
          <w:sz w:val="24"/>
        </w:rPr>
      </w:pPr>
      <w:bookmarkStart w:id="8" w:name="n621"/>
      <w:bookmarkEnd w:id="8"/>
      <w:r w:rsidRPr="00305AD4">
        <w:rPr>
          <w:color w:val="000000"/>
          <w:sz w:val="24"/>
        </w:rPr>
        <w:t>3) масових лісових і торф’яних пожеж, землетрусів, зсувів, інших геологічних та гідрогеологічних явищ і процесів;</w:t>
      </w:r>
    </w:p>
    <w:p w:rsidR="00305AD4" w:rsidRPr="00305AD4" w:rsidRDefault="00305AD4" w:rsidP="001C5FB3">
      <w:pPr>
        <w:pStyle w:val="ab"/>
        <w:ind w:firstLine="680"/>
        <w:rPr>
          <w:sz w:val="24"/>
        </w:rPr>
      </w:pPr>
      <w:bookmarkStart w:id="9" w:name="n622"/>
      <w:bookmarkEnd w:id="9"/>
      <w:r w:rsidRPr="00305AD4">
        <w:rPr>
          <w:color w:val="000000"/>
          <w:sz w:val="24"/>
        </w:rPr>
        <w:t>4) збройних конфліктів (з районів можливих бойових дій у безпечні райони, які визначаються Міністерством оборони України на особливий період).</w:t>
      </w:r>
    </w:p>
    <w:p w:rsidR="00305AD4" w:rsidRPr="00305AD4" w:rsidRDefault="00305AD4" w:rsidP="001C5FB3">
      <w:pPr>
        <w:ind w:right="227" w:firstLine="567"/>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xml:space="preserve">Згідно з вимогами порядку проведення евакуації у разі загрози виникнення або виникнення надзвичайних ситуацій, затвердженого постановою Кабінету Міністрів України від 30.10.2013 № 841 та результатами зонування за вимогами цивільного захисту працівники </w:t>
      </w:r>
      <w:r w:rsidRPr="00305AD4">
        <w:rPr>
          <w:rFonts w:ascii="Times New Roman" w:hAnsi="Times New Roman" w:cs="Times New Roman"/>
          <w:spacing w:val="3"/>
          <w:sz w:val="24"/>
          <w:szCs w:val="24"/>
          <w:highlight w:val="white"/>
        </w:rPr>
        <w:t xml:space="preserve">сервісного центру </w:t>
      </w:r>
      <w:r w:rsidRPr="00305AD4">
        <w:rPr>
          <w:rFonts w:ascii="Times New Roman" w:hAnsi="Times New Roman" w:cs="Times New Roman"/>
          <w:color w:val="000000"/>
          <w:sz w:val="24"/>
          <w:szCs w:val="24"/>
          <w:highlight w:val="white"/>
        </w:rPr>
        <w:t xml:space="preserve"> не підлягають евакуації у безпечні райони.</w:t>
      </w:r>
    </w:p>
    <w:p w:rsidR="00305AD4" w:rsidRPr="00305AD4" w:rsidRDefault="00305AD4" w:rsidP="001C5FB3">
      <w:pPr>
        <w:ind w:left="57" w:right="227" w:firstLine="567"/>
        <w:jc w:val="both"/>
        <w:rPr>
          <w:rFonts w:ascii="Times New Roman" w:hAnsi="Times New Roman" w:cs="Times New Roman"/>
          <w:sz w:val="24"/>
          <w:szCs w:val="24"/>
        </w:rPr>
      </w:pPr>
      <w:r w:rsidRPr="00305AD4">
        <w:rPr>
          <w:rFonts w:ascii="Times New Roman" w:hAnsi="Times New Roman" w:cs="Times New Roman"/>
          <w:b/>
          <w:bCs/>
          <w:color w:val="000000"/>
          <w:sz w:val="24"/>
          <w:szCs w:val="24"/>
          <w:highlight w:val="white"/>
        </w:rPr>
        <w:t>Забезпечення засобами індивідуального захисту.</w:t>
      </w:r>
    </w:p>
    <w:p w:rsidR="00305AD4" w:rsidRPr="00305AD4" w:rsidRDefault="00305AD4" w:rsidP="001C5FB3">
      <w:pPr>
        <w:ind w:left="57" w:right="227" w:firstLine="567"/>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Працівники забезпечуються респіраторами у розрахунку 1 респіратор на 1 особу та додатково 2% від загальної кількості працівників.</w:t>
      </w:r>
    </w:p>
    <w:p w:rsidR="00305AD4" w:rsidRPr="00305AD4" w:rsidRDefault="00305AD4" w:rsidP="001C5FB3">
      <w:pPr>
        <w:ind w:left="57" w:right="227" w:firstLine="567"/>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Місцем зберігання засобів індивідуального захисту пропонується визначити адміністративну будівлю.</w:t>
      </w:r>
    </w:p>
    <w:p w:rsidR="00305AD4" w:rsidRPr="00305AD4" w:rsidRDefault="00305AD4" w:rsidP="001C5FB3">
      <w:pPr>
        <w:ind w:right="110" w:firstLine="720"/>
        <w:jc w:val="both"/>
        <w:rPr>
          <w:rFonts w:ascii="Times New Roman" w:hAnsi="Times New Roman" w:cs="Times New Roman"/>
          <w:sz w:val="24"/>
          <w:szCs w:val="24"/>
        </w:rPr>
      </w:pPr>
      <w:r w:rsidRPr="00305AD4">
        <w:rPr>
          <w:rFonts w:ascii="Times New Roman" w:hAnsi="Times New Roman" w:cs="Times New Roman"/>
          <w:b/>
          <w:color w:val="000000"/>
          <w:sz w:val="24"/>
          <w:szCs w:val="24"/>
        </w:rPr>
        <w:t>Забезпечення оповіщення працівників про загрозу чи виникнення надзвичайних ситуацій.</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xml:space="preserve">Оповіщення працівників </w:t>
      </w:r>
      <w:r w:rsidRPr="00305AD4">
        <w:rPr>
          <w:rFonts w:ascii="Times New Roman" w:hAnsi="Times New Roman" w:cs="Times New Roman"/>
          <w:color w:val="000000"/>
          <w:spacing w:val="3"/>
          <w:sz w:val="24"/>
          <w:szCs w:val="24"/>
          <w:highlight w:val="white"/>
        </w:rPr>
        <w:t>сервісного центру</w:t>
      </w:r>
      <w:r w:rsidRPr="00305AD4">
        <w:rPr>
          <w:rFonts w:ascii="Times New Roman" w:hAnsi="Times New Roman" w:cs="Times New Roman"/>
          <w:color w:val="000000"/>
          <w:sz w:val="24"/>
          <w:szCs w:val="24"/>
        </w:rPr>
        <w:t xml:space="preserve"> організовується відповідно до «Положення про організацію оповіщення про загрозу виникнення або виникнення надзвичайних ситуацій та зв’язку у сфері цивільного захисту», затвердженого постановою Кабінету Міністрів України від 27 вересня 2017 р. № 733.</w:t>
      </w:r>
    </w:p>
    <w:p w:rsidR="00305AD4" w:rsidRPr="00305AD4" w:rsidRDefault="00305AD4" w:rsidP="001C5FB3">
      <w:pPr>
        <w:pStyle w:val="ab"/>
        <w:ind w:right="136" w:firstLine="720"/>
        <w:rPr>
          <w:sz w:val="24"/>
        </w:rPr>
      </w:pPr>
      <w:r w:rsidRPr="00305AD4">
        <w:rPr>
          <w:color w:val="000000"/>
          <w:sz w:val="24"/>
        </w:rPr>
        <w:t>Оповіщення про загрозу виникнення або виникнення надзвичайних ситуацій організовується з урахуванням структури державного управління в Україні, максимально прогнозованого характеру і рівня надзвичайних ситуацій. Оповіщення може здійснюватися як централізовано, так і децентралізовано.</w:t>
      </w:r>
    </w:p>
    <w:p w:rsidR="00305AD4" w:rsidRPr="00305AD4" w:rsidRDefault="00305AD4" w:rsidP="001C5FB3">
      <w:pPr>
        <w:pStyle w:val="ab"/>
        <w:ind w:right="136" w:firstLine="720"/>
        <w:rPr>
          <w:sz w:val="24"/>
        </w:rPr>
      </w:pPr>
      <w:r w:rsidRPr="00305AD4">
        <w:rPr>
          <w:color w:val="000000"/>
          <w:sz w:val="24"/>
        </w:rPr>
        <w:lastRenderedPageBreak/>
        <w:t>За рівнями системи оповіщення поділяються на загальнодержавну автоматизовану систему централізованого оповіщення, територіальні автоматизовані системи централізованого оповіщення, місцеві автоматизовані системи централізованого оповіщення, а також спеціальні, локальні та об’єктові системи оповіщення.</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Проектування та реконструкція місцевих автоматизованих систем централізованого оповіщення здійснюються згідно із законодавством на підставі рішень місцевих органів виконавчої влади (органів місцевого самоврядування) за погодженням з територіальним органом ДСНС.</w:t>
      </w:r>
    </w:p>
    <w:p w:rsidR="00305AD4" w:rsidRPr="00305AD4" w:rsidRDefault="00305AD4" w:rsidP="001C5FB3">
      <w:pPr>
        <w:pStyle w:val="ab"/>
        <w:ind w:right="136" w:firstLine="720"/>
        <w:rPr>
          <w:sz w:val="24"/>
        </w:rPr>
      </w:pPr>
      <w:r w:rsidRPr="00305AD4">
        <w:rPr>
          <w:color w:val="000000"/>
          <w:sz w:val="24"/>
        </w:rPr>
        <w:t>Доведення сигналів, повідомлень про загрозу виникнення або виникнення надзвичайних ситуацій до населення, а також інформування здійснюється:</w:t>
      </w:r>
    </w:p>
    <w:p w:rsidR="00305AD4" w:rsidRPr="00305AD4" w:rsidRDefault="00305AD4" w:rsidP="001C5FB3">
      <w:pPr>
        <w:pStyle w:val="ab"/>
        <w:ind w:right="136" w:firstLine="720"/>
        <w:rPr>
          <w:sz w:val="24"/>
        </w:rPr>
      </w:pPr>
      <w:r w:rsidRPr="00305AD4">
        <w:rPr>
          <w:color w:val="000000"/>
          <w:sz w:val="24"/>
        </w:rPr>
        <w:t xml:space="preserve">через ПАТ </w:t>
      </w:r>
      <w:r w:rsidRPr="00305AD4">
        <w:rPr>
          <w:color w:val="000000"/>
          <w:sz w:val="24"/>
          <w:highlight w:val="white"/>
        </w:rPr>
        <w:t>«</w:t>
      </w:r>
      <w:r w:rsidRPr="00305AD4">
        <w:rPr>
          <w:color w:val="000000"/>
          <w:sz w:val="24"/>
        </w:rPr>
        <w:t>Національна суспільна телерадіокомпанія України», державні і публічні телерадіокомпанії, комунальні, громадські та інші телерадіоорганізації незалежно від форми власності з використанням їх телемереж та мереж ефірного радіомовлення (із супроводженням інформації жестовою мовою та/або субтитруванням, якщо вона є голосовою, і аудіокоментуванням, якщо вона є візуальною);</w:t>
      </w:r>
    </w:p>
    <w:p w:rsidR="00305AD4" w:rsidRPr="00305AD4" w:rsidRDefault="00305AD4" w:rsidP="001C5FB3">
      <w:pPr>
        <w:pStyle w:val="ab"/>
        <w:ind w:right="136" w:firstLine="720"/>
        <w:rPr>
          <w:sz w:val="24"/>
        </w:rPr>
      </w:pPr>
      <w:r w:rsidRPr="00305AD4">
        <w:rPr>
          <w:color w:val="000000"/>
          <w:sz w:val="24"/>
        </w:rPr>
        <w:t>через операторів телекомунікацій із залученням телекомунікаційних мереж загального користування (телефонний зв’язок, текстові повідомлення);</w:t>
      </w:r>
    </w:p>
    <w:p w:rsidR="00305AD4" w:rsidRPr="00305AD4" w:rsidRDefault="00305AD4" w:rsidP="001C5FB3">
      <w:pPr>
        <w:pStyle w:val="ab"/>
        <w:ind w:right="136" w:firstLine="720"/>
        <w:rPr>
          <w:sz w:val="24"/>
        </w:rPr>
      </w:pPr>
      <w:r w:rsidRPr="00305AD4">
        <w:rPr>
          <w:color w:val="000000"/>
          <w:sz w:val="24"/>
        </w:rPr>
        <w:t>через Інтернет-ресурси (сайти, соціальні мережі).</w:t>
      </w:r>
    </w:p>
    <w:p w:rsidR="00305AD4" w:rsidRPr="00305AD4" w:rsidRDefault="00305AD4" w:rsidP="001C5FB3">
      <w:pPr>
        <w:pStyle w:val="ab"/>
        <w:ind w:right="136" w:firstLine="720"/>
        <w:rPr>
          <w:sz w:val="24"/>
        </w:rPr>
      </w:pPr>
      <w:r w:rsidRPr="00305AD4">
        <w:rPr>
          <w:color w:val="000000"/>
          <w:sz w:val="24"/>
        </w:rPr>
        <w:t>Для передачі сигналів та повідомлень оповіщення використовуються сигнально-гучномовні пристрої, у тому числі встановлені на транспортних засобах, що залучаються для оповіщення, електронні інформаційні табло, електросирени та інші технічні засоби.</w:t>
      </w:r>
    </w:p>
    <w:p w:rsidR="00305AD4" w:rsidRPr="00305AD4" w:rsidRDefault="00305AD4" w:rsidP="001C5FB3">
      <w:pPr>
        <w:pStyle w:val="ab"/>
        <w:ind w:right="136" w:firstLine="720"/>
        <w:rPr>
          <w:sz w:val="24"/>
        </w:rPr>
      </w:pPr>
      <w:r w:rsidRPr="00305AD4">
        <w:rPr>
          <w:color w:val="000000"/>
          <w:sz w:val="24"/>
        </w:rPr>
        <w:t xml:space="preserve">Для привернення уваги перед доведенням інформації до населення про загрозу виникнення або виникнення надзвичайної ситуації передається попереджувальний сигнал </w:t>
      </w:r>
      <w:r w:rsidRPr="00305AD4">
        <w:rPr>
          <w:color w:val="000000"/>
          <w:sz w:val="24"/>
          <w:highlight w:val="white"/>
        </w:rPr>
        <w:t>«</w:t>
      </w:r>
      <w:r w:rsidRPr="00305AD4">
        <w:rPr>
          <w:color w:val="000000"/>
          <w:sz w:val="24"/>
        </w:rPr>
        <w:t>Увага всім», а саме: уривчасте звучання електросирен, часті гудки транспорту, зокрема у запису мережами радіомовлення та через вуличні гучномовні пристрої.</w:t>
      </w:r>
    </w:p>
    <w:p w:rsidR="00305AD4" w:rsidRPr="00305AD4" w:rsidRDefault="00305AD4" w:rsidP="001C5FB3">
      <w:pPr>
        <w:pStyle w:val="ab"/>
        <w:ind w:right="136" w:firstLine="720"/>
        <w:rPr>
          <w:sz w:val="24"/>
        </w:rPr>
      </w:pPr>
      <w:r w:rsidRPr="00305AD4">
        <w:rPr>
          <w:color w:val="000000"/>
          <w:sz w:val="24"/>
        </w:rPr>
        <w:t>Поряд з територією, яка визначена у детальному плані, відсутні сирени місцевої системи оповіщення населення.</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xml:space="preserve">Система оповіщення населення у повному обсязі проробляється у спеціалізованій роботі, яка не входить до складу детального плану. У завершеному вигляді система оповіщення виконується на стадіях «проект» та «робочі креслення» або «робочий проект» згідно із окремим завданням на проектування. </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rPr>
        <w:t xml:space="preserve">У разі визначення за результатами ідентифікації потенційної небезпеки </w:t>
      </w:r>
      <w:r w:rsidRPr="00305AD4">
        <w:rPr>
          <w:rFonts w:ascii="Times New Roman" w:hAnsi="Times New Roman" w:cs="Times New Roman"/>
          <w:spacing w:val="3"/>
          <w:sz w:val="24"/>
          <w:szCs w:val="24"/>
        </w:rPr>
        <w:t>сервісного центру</w:t>
      </w:r>
      <w:r w:rsidRPr="00305AD4">
        <w:rPr>
          <w:rFonts w:ascii="Times New Roman" w:hAnsi="Times New Roman" w:cs="Times New Roman"/>
          <w:color w:val="000000"/>
          <w:sz w:val="24"/>
          <w:szCs w:val="24"/>
        </w:rPr>
        <w:t xml:space="preserve"> як об'єкта підвищеної небезпеки необхідно влаштування локальної та об’єктової системи оповіщення.</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xml:space="preserve">З метою оповіщення про загрозу або виникнення надзвичайної ситуації на території </w:t>
      </w:r>
      <w:r w:rsidRPr="00305AD4">
        <w:rPr>
          <w:rFonts w:ascii="Times New Roman" w:hAnsi="Times New Roman" w:cs="Times New Roman"/>
          <w:color w:val="000000"/>
          <w:spacing w:val="3"/>
          <w:sz w:val="24"/>
          <w:szCs w:val="24"/>
          <w:highlight w:val="white"/>
        </w:rPr>
        <w:t>сервісного центру</w:t>
      </w:r>
      <w:r w:rsidRPr="00305AD4">
        <w:rPr>
          <w:rFonts w:ascii="Times New Roman" w:hAnsi="Times New Roman" w:cs="Times New Roman"/>
          <w:color w:val="000000"/>
          <w:sz w:val="24"/>
          <w:szCs w:val="24"/>
          <w:highlight w:val="white"/>
        </w:rPr>
        <w:t xml:space="preserve"> та у службових приміщеннях необхідно встановити спеціалізовані технічні засоби попередження та інформування (сигнально-гучномовні пристрої) для передачі інформації з питань цивільного захисту.</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b/>
          <w:bCs/>
          <w:color w:val="000000"/>
          <w:sz w:val="24"/>
          <w:szCs w:val="24"/>
          <w:highlight w:val="white"/>
        </w:rPr>
        <w:t>Вимоги щодо реалізації інженерно-технічних заходів цивільного захисту при проектуванні об'єктів будівництва.</w:t>
      </w:r>
    </w:p>
    <w:p w:rsidR="00305AD4" w:rsidRPr="00305AD4" w:rsidRDefault="00305AD4" w:rsidP="001C5FB3">
      <w:pPr>
        <w:ind w:right="136" w:firstLine="720"/>
        <w:jc w:val="both"/>
        <w:rPr>
          <w:rFonts w:ascii="Times New Roman" w:hAnsi="Times New Roman" w:cs="Times New Roman"/>
          <w:sz w:val="24"/>
          <w:szCs w:val="24"/>
        </w:rPr>
      </w:pPr>
      <w:r w:rsidRPr="00305AD4">
        <w:rPr>
          <w:rFonts w:ascii="Times New Roman" w:hAnsi="Times New Roman" w:cs="Times New Roman"/>
          <w:color w:val="000000"/>
          <w:sz w:val="24"/>
          <w:szCs w:val="24"/>
          <w:highlight w:val="white"/>
        </w:rPr>
        <w:t xml:space="preserve">Проектування </w:t>
      </w:r>
      <w:r w:rsidRPr="00305AD4">
        <w:rPr>
          <w:rFonts w:ascii="Times New Roman" w:hAnsi="Times New Roman" w:cs="Times New Roman"/>
          <w:color w:val="000000"/>
          <w:spacing w:val="3"/>
          <w:sz w:val="24"/>
          <w:szCs w:val="24"/>
          <w:highlight w:val="white"/>
        </w:rPr>
        <w:t>сервісного центру</w:t>
      </w:r>
      <w:r w:rsidRPr="00305AD4">
        <w:rPr>
          <w:rFonts w:ascii="Times New Roman" w:hAnsi="Times New Roman" w:cs="Times New Roman"/>
          <w:color w:val="000000"/>
          <w:sz w:val="24"/>
          <w:szCs w:val="24"/>
          <w:highlight w:val="white"/>
        </w:rPr>
        <w:t xml:space="preserve"> необхідно здійснювати з урахуванням вимог постанови Кабінету Міністрів України від 09.01.2014 № 6 «Про затвердження переліку об'єктів, що належать суб'єктам господарювання, проектування яких здійснюється з урахуванням вимог інженерно-технічних заходів цивільного захисту» та ДБН В.1.2-4:2019 «Інженерно-технічні заходи цивільного захисту».</w:t>
      </w:r>
    </w:p>
    <w:p w:rsidR="00305AD4" w:rsidRPr="00305AD4" w:rsidRDefault="00305AD4" w:rsidP="001C5FB3">
      <w:pPr>
        <w:ind w:left="170" w:right="227" w:firstLine="567"/>
        <w:jc w:val="both"/>
        <w:rPr>
          <w:rFonts w:ascii="Times New Roman" w:hAnsi="Times New Roman" w:cs="Times New Roman"/>
          <w:b/>
          <w:bCs/>
          <w:sz w:val="24"/>
          <w:szCs w:val="24"/>
        </w:rPr>
      </w:pPr>
    </w:p>
    <w:p w:rsidR="00F86FA6" w:rsidRPr="00305AD4" w:rsidRDefault="00F86FA6" w:rsidP="009B4A0C">
      <w:pPr>
        <w:ind w:left="170" w:right="227" w:firstLine="567"/>
        <w:jc w:val="both"/>
        <w:rPr>
          <w:rFonts w:ascii="Times New Roman" w:hAnsi="Times New Roman" w:cs="Times New Roman"/>
          <w:b/>
          <w:bCs/>
          <w:sz w:val="24"/>
          <w:szCs w:val="24"/>
        </w:rPr>
      </w:pPr>
    </w:p>
    <w:p w:rsidR="00F86FA6" w:rsidRPr="00305AD4" w:rsidRDefault="00F86FA6" w:rsidP="009B4A0C">
      <w:pPr>
        <w:ind w:left="170" w:right="227" w:firstLine="567"/>
        <w:jc w:val="both"/>
        <w:rPr>
          <w:rFonts w:ascii="Times New Roman" w:hAnsi="Times New Roman" w:cs="Times New Roman"/>
          <w:b/>
          <w:bCs/>
          <w:sz w:val="24"/>
          <w:szCs w:val="24"/>
        </w:rPr>
      </w:pPr>
    </w:p>
    <w:p w:rsidR="00F86FA6" w:rsidRPr="00305AD4" w:rsidRDefault="00F86FA6" w:rsidP="009B4A0C">
      <w:pPr>
        <w:ind w:left="170" w:right="227" w:firstLine="567"/>
        <w:jc w:val="both"/>
        <w:rPr>
          <w:rFonts w:ascii="Times New Roman" w:hAnsi="Times New Roman" w:cs="Times New Roman"/>
          <w:b/>
          <w:bCs/>
          <w:sz w:val="24"/>
          <w:szCs w:val="24"/>
        </w:rPr>
      </w:pPr>
    </w:p>
    <w:p w:rsidR="00F86FA6" w:rsidRPr="001C5FB3" w:rsidRDefault="00F86FA6" w:rsidP="00305AD4">
      <w:pPr>
        <w:ind w:right="227"/>
        <w:jc w:val="both"/>
        <w:rPr>
          <w:rFonts w:ascii="Times New Roman" w:hAnsi="Times New Roman" w:cs="Times New Roman"/>
          <w:sz w:val="24"/>
          <w:szCs w:val="24"/>
        </w:rPr>
      </w:pPr>
      <w:bookmarkStart w:id="10" w:name="_GoBack"/>
      <w:bookmarkEnd w:id="10"/>
    </w:p>
    <w:p w:rsidR="00381416" w:rsidRPr="00FD6EE5" w:rsidRDefault="00381416" w:rsidP="00381416">
      <w:pPr>
        <w:widowControl/>
        <w:ind w:firstLine="1134"/>
        <w:jc w:val="center"/>
        <w:rPr>
          <w:rFonts w:eastAsiaTheme="minorHAnsi"/>
          <w:b/>
          <w:sz w:val="26"/>
          <w:szCs w:val="26"/>
          <w:lang w:eastAsia="en-US"/>
        </w:rPr>
      </w:pPr>
      <w:r w:rsidRPr="00FD6EE5">
        <w:rPr>
          <w:rFonts w:eastAsiaTheme="minorHAnsi"/>
          <w:b/>
          <w:sz w:val="26"/>
          <w:szCs w:val="26"/>
          <w:lang w:eastAsia="en-US"/>
        </w:rPr>
        <w:t>____________________________________________</w:t>
      </w:r>
    </w:p>
    <w:p w:rsidR="00381416" w:rsidRPr="00FD6EE5" w:rsidRDefault="00381416" w:rsidP="00381416">
      <w:pPr>
        <w:widowControl/>
        <w:ind w:firstLine="1134"/>
        <w:jc w:val="center"/>
        <w:rPr>
          <w:rFonts w:eastAsiaTheme="minorHAnsi"/>
          <w:sz w:val="18"/>
          <w:szCs w:val="18"/>
          <w:lang w:eastAsia="en-US"/>
        </w:rPr>
      </w:pPr>
      <w:r w:rsidRPr="00FD6EE5">
        <w:rPr>
          <w:rFonts w:eastAsiaTheme="minorHAnsi"/>
          <w:sz w:val="18"/>
          <w:szCs w:val="18"/>
          <w:lang w:eastAsia="en-US"/>
        </w:rPr>
        <w:t>М. Первомайськ 202</w:t>
      </w:r>
      <w:r w:rsidR="00F86FA6">
        <w:rPr>
          <w:rFonts w:eastAsiaTheme="minorHAnsi"/>
          <w:sz w:val="18"/>
          <w:szCs w:val="18"/>
          <w:lang w:val="ru-RU" w:eastAsia="en-US"/>
        </w:rPr>
        <w:t>1</w:t>
      </w:r>
      <w:r w:rsidRPr="00FD6EE5">
        <w:rPr>
          <w:rFonts w:eastAsiaTheme="minorHAnsi"/>
          <w:sz w:val="18"/>
          <w:szCs w:val="18"/>
          <w:lang w:eastAsia="en-US"/>
        </w:rPr>
        <w:t>р.</w:t>
      </w:r>
    </w:p>
    <w:sectPr w:rsidR="00381416" w:rsidRPr="00FD6EE5" w:rsidSect="000C7DDF">
      <w:foot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3E7" w:rsidRDefault="00B803E7" w:rsidP="00F86FA6">
      <w:r>
        <w:separator/>
      </w:r>
    </w:p>
  </w:endnote>
  <w:endnote w:type="continuationSeparator" w:id="1">
    <w:p w:rsidR="00B803E7" w:rsidRDefault="00B803E7" w:rsidP="00F86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Uk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070274"/>
      <w:docPartObj>
        <w:docPartGallery w:val="Page Numbers (Bottom of Page)"/>
        <w:docPartUnique/>
      </w:docPartObj>
    </w:sdtPr>
    <w:sdtContent>
      <w:p w:rsidR="00F86FA6" w:rsidRDefault="001E16A0">
        <w:pPr>
          <w:pStyle w:val="af"/>
          <w:jc w:val="center"/>
        </w:pPr>
        <w:r>
          <w:fldChar w:fldCharType="begin"/>
        </w:r>
        <w:r w:rsidR="00F86FA6">
          <w:instrText>PAGE   \* MERGEFORMAT</w:instrText>
        </w:r>
        <w:r>
          <w:fldChar w:fldCharType="separate"/>
        </w:r>
        <w:r w:rsidR="00577E4A" w:rsidRPr="00577E4A">
          <w:rPr>
            <w:noProof/>
            <w:lang w:val="ru-RU"/>
          </w:rPr>
          <w:t>21</w:t>
        </w:r>
        <w:r>
          <w:fldChar w:fldCharType="end"/>
        </w:r>
      </w:p>
    </w:sdtContent>
  </w:sdt>
  <w:p w:rsidR="00F86FA6" w:rsidRDefault="00F86FA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3E7" w:rsidRDefault="00B803E7" w:rsidP="00F86FA6">
      <w:r>
        <w:separator/>
      </w:r>
    </w:p>
  </w:footnote>
  <w:footnote w:type="continuationSeparator" w:id="1">
    <w:p w:rsidR="00B803E7" w:rsidRDefault="00B803E7" w:rsidP="00F86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0E7"/>
    <w:multiLevelType w:val="hybridMultilevel"/>
    <w:tmpl w:val="4D541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A6BBB"/>
    <w:multiLevelType w:val="hybridMultilevel"/>
    <w:tmpl w:val="8AA43E9E"/>
    <w:lvl w:ilvl="0" w:tplc="0CB00D8C">
      <w:start w:val="1"/>
      <w:numFmt w:val="bullet"/>
      <w:lvlText w:val="-"/>
      <w:lvlJc w:val="left"/>
      <w:pPr>
        <w:ind w:left="1557" w:hanging="360"/>
      </w:pPr>
      <w:rPr>
        <w:rFonts w:ascii="Times New Roman" w:eastAsiaTheme="minorHAnsi"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146E7D6A"/>
    <w:multiLevelType w:val="singleLevel"/>
    <w:tmpl w:val="0419000F"/>
    <w:lvl w:ilvl="0">
      <w:start w:val="1"/>
      <w:numFmt w:val="decimal"/>
      <w:lvlText w:val="%1."/>
      <w:lvlJc w:val="left"/>
      <w:pPr>
        <w:ind w:left="720" w:hanging="360"/>
      </w:pPr>
    </w:lvl>
  </w:abstractNum>
  <w:abstractNum w:abstractNumId="3">
    <w:nsid w:val="282E2A1F"/>
    <w:multiLevelType w:val="hybridMultilevel"/>
    <w:tmpl w:val="31421AE0"/>
    <w:lvl w:ilvl="0" w:tplc="23CEE6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574B1"/>
    <w:multiLevelType w:val="hybridMultilevel"/>
    <w:tmpl w:val="6BE6D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551E04"/>
    <w:multiLevelType w:val="hybridMultilevel"/>
    <w:tmpl w:val="17684C2A"/>
    <w:lvl w:ilvl="0" w:tplc="0CB00D8C">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C627DE0"/>
    <w:multiLevelType w:val="hybridMultilevel"/>
    <w:tmpl w:val="E4E6CF4A"/>
    <w:lvl w:ilvl="0" w:tplc="DAEE8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436DA7"/>
    <w:multiLevelType w:val="multilevel"/>
    <w:tmpl w:val="BBAADC40"/>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779E2D56"/>
    <w:multiLevelType w:val="hybridMultilevel"/>
    <w:tmpl w:val="BF50E642"/>
    <w:lvl w:ilvl="0" w:tplc="71E6052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7"/>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F668E"/>
    <w:rsid w:val="00000B26"/>
    <w:rsid w:val="00000B50"/>
    <w:rsid w:val="0000773B"/>
    <w:rsid w:val="00010D23"/>
    <w:rsid w:val="0001267C"/>
    <w:rsid w:val="0001593F"/>
    <w:rsid w:val="00017881"/>
    <w:rsid w:val="00021503"/>
    <w:rsid w:val="000237BD"/>
    <w:rsid w:val="000354EC"/>
    <w:rsid w:val="000358AF"/>
    <w:rsid w:val="00036552"/>
    <w:rsid w:val="0004401B"/>
    <w:rsid w:val="000465A2"/>
    <w:rsid w:val="00047944"/>
    <w:rsid w:val="000501FA"/>
    <w:rsid w:val="00051E3A"/>
    <w:rsid w:val="0005235B"/>
    <w:rsid w:val="0005298B"/>
    <w:rsid w:val="00053831"/>
    <w:rsid w:val="00054265"/>
    <w:rsid w:val="00055310"/>
    <w:rsid w:val="00056348"/>
    <w:rsid w:val="00060B01"/>
    <w:rsid w:val="00062B66"/>
    <w:rsid w:val="000664EC"/>
    <w:rsid w:val="00072D25"/>
    <w:rsid w:val="00073F59"/>
    <w:rsid w:val="000747A1"/>
    <w:rsid w:val="000860BE"/>
    <w:rsid w:val="0008685C"/>
    <w:rsid w:val="00092592"/>
    <w:rsid w:val="00092DFA"/>
    <w:rsid w:val="00096FE9"/>
    <w:rsid w:val="0009734E"/>
    <w:rsid w:val="000A3C64"/>
    <w:rsid w:val="000A5C40"/>
    <w:rsid w:val="000B4373"/>
    <w:rsid w:val="000B5BEB"/>
    <w:rsid w:val="000B7F9D"/>
    <w:rsid w:val="000C06C7"/>
    <w:rsid w:val="000C0988"/>
    <w:rsid w:val="000C19E4"/>
    <w:rsid w:val="000C2B64"/>
    <w:rsid w:val="000C615C"/>
    <w:rsid w:val="000C7DDF"/>
    <w:rsid w:val="000D0F7E"/>
    <w:rsid w:val="000D2387"/>
    <w:rsid w:val="000D271A"/>
    <w:rsid w:val="000D339B"/>
    <w:rsid w:val="000D6BBF"/>
    <w:rsid w:val="000D72BD"/>
    <w:rsid w:val="000E5288"/>
    <w:rsid w:val="000E64BF"/>
    <w:rsid w:val="000F3D87"/>
    <w:rsid w:val="00101E8D"/>
    <w:rsid w:val="00106B42"/>
    <w:rsid w:val="0010717E"/>
    <w:rsid w:val="0011334C"/>
    <w:rsid w:val="00113551"/>
    <w:rsid w:val="00117EE8"/>
    <w:rsid w:val="00121FD8"/>
    <w:rsid w:val="001236C1"/>
    <w:rsid w:val="00126089"/>
    <w:rsid w:val="00126F00"/>
    <w:rsid w:val="001305FC"/>
    <w:rsid w:val="001353B2"/>
    <w:rsid w:val="00136C02"/>
    <w:rsid w:val="00141119"/>
    <w:rsid w:val="00142E99"/>
    <w:rsid w:val="0015041C"/>
    <w:rsid w:val="001513A2"/>
    <w:rsid w:val="00152FF3"/>
    <w:rsid w:val="001532FD"/>
    <w:rsid w:val="001545C4"/>
    <w:rsid w:val="00154F9B"/>
    <w:rsid w:val="00162E55"/>
    <w:rsid w:val="00170D7B"/>
    <w:rsid w:val="00173CF3"/>
    <w:rsid w:val="001749AA"/>
    <w:rsid w:val="00175932"/>
    <w:rsid w:val="00176D3F"/>
    <w:rsid w:val="0017726B"/>
    <w:rsid w:val="00182CBE"/>
    <w:rsid w:val="00183172"/>
    <w:rsid w:val="00183356"/>
    <w:rsid w:val="001851A2"/>
    <w:rsid w:val="00191C31"/>
    <w:rsid w:val="001923C8"/>
    <w:rsid w:val="0019387C"/>
    <w:rsid w:val="00195FA3"/>
    <w:rsid w:val="001A0D49"/>
    <w:rsid w:val="001A308A"/>
    <w:rsid w:val="001B0567"/>
    <w:rsid w:val="001B2D28"/>
    <w:rsid w:val="001B3E71"/>
    <w:rsid w:val="001B647E"/>
    <w:rsid w:val="001C2DAD"/>
    <w:rsid w:val="001C5134"/>
    <w:rsid w:val="001C5FB3"/>
    <w:rsid w:val="001D73EB"/>
    <w:rsid w:val="001D7D4D"/>
    <w:rsid w:val="001E0118"/>
    <w:rsid w:val="001E13D4"/>
    <w:rsid w:val="001E16A0"/>
    <w:rsid w:val="001E36B0"/>
    <w:rsid w:val="001E66B2"/>
    <w:rsid w:val="001F656C"/>
    <w:rsid w:val="001F70BF"/>
    <w:rsid w:val="00201690"/>
    <w:rsid w:val="00202A44"/>
    <w:rsid w:val="00203AF6"/>
    <w:rsid w:val="00211822"/>
    <w:rsid w:val="0021281C"/>
    <w:rsid w:val="00214E41"/>
    <w:rsid w:val="0022137B"/>
    <w:rsid w:val="00222F4F"/>
    <w:rsid w:val="00230FE0"/>
    <w:rsid w:val="00240691"/>
    <w:rsid w:val="002414CC"/>
    <w:rsid w:val="00242C8E"/>
    <w:rsid w:val="00247C2A"/>
    <w:rsid w:val="00247E32"/>
    <w:rsid w:val="00251562"/>
    <w:rsid w:val="00251805"/>
    <w:rsid w:val="00256211"/>
    <w:rsid w:val="00260348"/>
    <w:rsid w:val="00264E01"/>
    <w:rsid w:val="00264EE4"/>
    <w:rsid w:val="002672FB"/>
    <w:rsid w:val="00270257"/>
    <w:rsid w:val="002740CB"/>
    <w:rsid w:val="00274BCC"/>
    <w:rsid w:val="0027673D"/>
    <w:rsid w:val="00276A1D"/>
    <w:rsid w:val="00280312"/>
    <w:rsid w:val="00281962"/>
    <w:rsid w:val="00286122"/>
    <w:rsid w:val="0029132C"/>
    <w:rsid w:val="002914E6"/>
    <w:rsid w:val="002923D1"/>
    <w:rsid w:val="0029453E"/>
    <w:rsid w:val="002955C7"/>
    <w:rsid w:val="00295C74"/>
    <w:rsid w:val="002A0812"/>
    <w:rsid w:val="002A7605"/>
    <w:rsid w:val="002B4AE8"/>
    <w:rsid w:val="002B5C14"/>
    <w:rsid w:val="002C1F1A"/>
    <w:rsid w:val="002C2DD8"/>
    <w:rsid w:val="002C306B"/>
    <w:rsid w:val="002C47FD"/>
    <w:rsid w:val="002D1FD4"/>
    <w:rsid w:val="002D4E55"/>
    <w:rsid w:val="002D5E9C"/>
    <w:rsid w:val="002E0719"/>
    <w:rsid w:val="002E2032"/>
    <w:rsid w:val="002E28A4"/>
    <w:rsid w:val="002E3B84"/>
    <w:rsid w:val="002E5245"/>
    <w:rsid w:val="002F0448"/>
    <w:rsid w:val="002F1753"/>
    <w:rsid w:val="002F3E2F"/>
    <w:rsid w:val="002F4439"/>
    <w:rsid w:val="002F5D84"/>
    <w:rsid w:val="002F7C18"/>
    <w:rsid w:val="00301B8D"/>
    <w:rsid w:val="00302469"/>
    <w:rsid w:val="00305363"/>
    <w:rsid w:val="00305AD4"/>
    <w:rsid w:val="00305EE5"/>
    <w:rsid w:val="00312579"/>
    <w:rsid w:val="00316CED"/>
    <w:rsid w:val="0032493F"/>
    <w:rsid w:val="003254B1"/>
    <w:rsid w:val="00331188"/>
    <w:rsid w:val="00340954"/>
    <w:rsid w:val="00343933"/>
    <w:rsid w:val="00343E46"/>
    <w:rsid w:val="00346A44"/>
    <w:rsid w:val="003474CF"/>
    <w:rsid w:val="00350CEE"/>
    <w:rsid w:val="00350F5E"/>
    <w:rsid w:val="0035170D"/>
    <w:rsid w:val="003548EB"/>
    <w:rsid w:val="003557BC"/>
    <w:rsid w:val="003568D8"/>
    <w:rsid w:val="00356F0A"/>
    <w:rsid w:val="00361757"/>
    <w:rsid w:val="00362D6C"/>
    <w:rsid w:val="00363FEE"/>
    <w:rsid w:val="0036508A"/>
    <w:rsid w:val="00371FF0"/>
    <w:rsid w:val="0037591A"/>
    <w:rsid w:val="00377345"/>
    <w:rsid w:val="00381416"/>
    <w:rsid w:val="00381533"/>
    <w:rsid w:val="0038626A"/>
    <w:rsid w:val="00390365"/>
    <w:rsid w:val="00397D57"/>
    <w:rsid w:val="003A215F"/>
    <w:rsid w:val="003A2326"/>
    <w:rsid w:val="003B051C"/>
    <w:rsid w:val="003B5985"/>
    <w:rsid w:val="003C04EE"/>
    <w:rsid w:val="003C162F"/>
    <w:rsid w:val="003C23B5"/>
    <w:rsid w:val="003C5C45"/>
    <w:rsid w:val="003C63C6"/>
    <w:rsid w:val="003D2A8D"/>
    <w:rsid w:val="003D558E"/>
    <w:rsid w:val="003E538C"/>
    <w:rsid w:val="003F588A"/>
    <w:rsid w:val="003F7511"/>
    <w:rsid w:val="00400111"/>
    <w:rsid w:val="00402732"/>
    <w:rsid w:val="0041377F"/>
    <w:rsid w:val="0041771A"/>
    <w:rsid w:val="00421C47"/>
    <w:rsid w:val="00422FA6"/>
    <w:rsid w:val="00443A07"/>
    <w:rsid w:val="0044783C"/>
    <w:rsid w:val="00447FCB"/>
    <w:rsid w:val="004535DE"/>
    <w:rsid w:val="00455303"/>
    <w:rsid w:val="00455633"/>
    <w:rsid w:val="00463846"/>
    <w:rsid w:val="00465C51"/>
    <w:rsid w:val="00467096"/>
    <w:rsid w:val="0046738B"/>
    <w:rsid w:val="004713D7"/>
    <w:rsid w:val="004822F1"/>
    <w:rsid w:val="004849FB"/>
    <w:rsid w:val="0048520F"/>
    <w:rsid w:val="00491B0B"/>
    <w:rsid w:val="00495143"/>
    <w:rsid w:val="00495150"/>
    <w:rsid w:val="004A016F"/>
    <w:rsid w:val="004A01EC"/>
    <w:rsid w:val="004A0D63"/>
    <w:rsid w:val="004A276B"/>
    <w:rsid w:val="004A2DF8"/>
    <w:rsid w:val="004A3B57"/>
    <w:rsid w:val="004A62FF"/>
    <w:rsid w:val="004B40DA"/>
    <w:rsid w:val="004B4DF5"/>
    <w:rsid w:val="004B6AF7"/>
    <w:rsid w:val="004B713E"/>
    <w:rsid w:val="004B7996"/>
    <w:rsid w:val="004C432F"/>
    <w:rsid w:val="004C4C58"/>
    <w:rsid w:val="004C7FA8"/>
    <w:rsid w:val="004D0661"/>
    <w:rsid w:val="004D14D2"/>
    <w:rsid w:val="004D3276"/>
    <w:rsid w:val="004E2A35"/>
    <w:rsid w:val="004F42C0"/>
    <w:rsid w:val="004F668E"/>
    <w:rsid w:val="004F6910"/>
    <w:rsid w:val="0050487E"/>
    <w:rsid w:val="00515AC4"/>
    <w:rsid w:val="0051724E"/>
    <w:rsid w:val="00527B8B"/>
    <w:rsid w:val="00530600"/>
    <w:rsid w:val="00532CE4"/>
    <w:rsid w:val="005349C0"/>
    <w:rsid w:val="00534C1D"/>
    <w:rsid w:val="0054297A"/>
    <w:rsid w:val="00547E01"/>
    <w:rsid w:val="00547E84"/>
    <w:rsid w:val="00551EF1"/>
    <w:rsid w:val="00552211"/>
    <w:rsid w:val="00555DF5"/>
    <w:rsid w:val="005601C9"/>
    <w:rsid w:val="0056112E"/>
    <w:rsid w:val="00563825"/>
    <w:rsid w:val="00564007"/>
    <w:rsid w:val="00565BA9"/>
    <w:rsid w:val="005701A6"/>
    <w:rsid w:val="00573D87"/>
    <w:rsid w:val="00574041"/>
    <w:rsid w:val="00577463"/>
    <w:rsid w:val="00577E4A"/>
    <w:rsid w:val="00582C7C"/>
    <w:rsid w:val="00593FC8"/>
    <w:rsid w:val="00595F98"/>
    <w:rsid w:val="005A1F99"/>
    <w:rsid w:val="005A257C"/>
    <w:rsid w:val="005A31ED"/>
    <w:rsid w:val="005A4F75"/>
    <w:rsid w:val="005B3D43"/>
    <w:rsid w:val="005B5567"/>
    <w:rsid w:val="005C1695"/>
    <w:rsid w:val="005C25C2"/>
    <w:rsid w:val="005D3845"/>
    <w:rsid w:val="005D5BBB"/>
    <w:rsid w:val="005D7016"/>
    <w:rsid w:val="005E0A61"/>
    <w:rsid w:val="005E2528"/>
    <w:rsid w:val="005E525C"/>
    <w:rsid w:val="005F7322"/>
    <w:rsid w:val="00602E1D"/>
    <w:rsid w:val="0060590E"/>
    <w:rsid w:val="00610A22"/>
    <w:rsid w:val="00610C70"/>
    <w:rsid w:val="00616CEE"/>
    <w:rsid w:val="00617CC6"/>
    <w:rsid w:val="00620797"/>
    <w:rsid w:val="00620B14"/>
    <w:rsid w:val="006219FF"/>
    <w:rsid w:val="00622712"/>
    <w:rsid w:val="00634A34"/>
    <w:rsid w:val="00635637"/>
    <w:rsid w:val="00635A3D"/>
    <w:rsid w:val="00636AE2"/>
    <w:rsid w:val="00641DC6"/>
    <w:rsid w:val="006477A4"/>
    <w:rsid w:val="00647EC4"/>
    <w:rsid w:val="00654476"/>
    <w:rsid w:val="006552A2"/>
    <w:rsid w:val="0065610F"/>
    <w:rsid w:val="006578D6"/>
    <w:rsid w:val="00657B31"/>
    <w:rsid w:val="00661A80"/>
    <w:rsid w:val="00663CAF"/>
    <w:rsid w:val="006665D5"/>
    <w:rsid w:val="00672013"/>
    <w:rsid w:val="00674C2F"/>
    <w:rsid w:val="00676610"/>
    <w:rsid w:val="0068131B"/>
    <w:rsid w:val="006816B8"/>
    <w:rsid w:val="0068171C"/>
    <w:rsid w:val="00681E88"/>
    <w:rsid w:val="0068264A"/>
    <w:rsid w:val="00686099"/>
    <w:rsid w:val="00690F09"/>
    <w:rsid w:val="006A16AE"/>
    <w:rsid w:val="006A186C"/>
    <w:rsid w:val="006A2180"/>
    <w:rsid w:val="006A7494"/>
    <w:rsid w:val="006A75D9"/>
    <w:rsid w:val="006B0BCC"/>
    <w:rsid w:val="006B6F72"/>
    <w:rsid w:val="006C2159"/>
    <w:rsid w:val="006C740F"/>
    <w:rsid w:val="006D1C45"/>
    <w:rsid w:val="006D45A4"/>
    <w:rsid w:val="006E25D0"/>
    <w:rsid w:val="006E34CA"/>
    <w:rsid w:val="006E733A"/>
    <w:rsid w:val="006E7BEE"/>
    <w:rsid w:val="006F2F28"/>
    <w:rsid w:val="006F526B"/>
    <w:rsid w:val="006F599D"/>
    <w:rsid w:val="007041DE"/>
    <w:rsid w:val="00704691"/>
    <w:rsid w:val="0071050A"/>
    <w:rsid w:val="00712A17"/>
    <w:rsid w:val="00713FDF"/>
    <w:rsid w:val="00715DF2"/>
    <w:rsid w:val="00716E58"/>
    <w:rsid w:val="0072077C"/>
    <w:rsid w:val="00730000"/>
    <w:rsid w:val="00730B29"/>
    <w:rsid w:val="00736186"/>
    <w:rsid w:val="0074084F"/>
    <w:rsid w:val="00743780"/>
    <w:rsid w:val="00743B9E"/>
    <w:rsid w:val="00744444"/>
    <w:rsid w:val="0074683A"/>
    <w:rsid w:val="00746A30"/>
    <w:rsid w:val="0075132C"/>
    <w:rsid w:val="007518DD"/>
    <w:rsid w:val="00760554"/>
    <w:rsid w:val="0076219A"/>
    <w:rsid w:val="00764AD7"/>
    <w:rsid w:val="00766F90"/>
    <w:rsid w:val="00767A98"/>
    <w:rsid w:val="00772C2B"/>
    <w:rsid w:val="00774A99"/>
    <w:rsid w:val="00781334"/>
    <w:rsid w:val="00781953"/>
    <w:rsid w:val="007833C6"/>
    <w:rsid w:val="00786035"/>
    <w:rsid w:val="007916C4"/>
    <w:rsid w:val="0079356D"/>
    <w:rsid w:val="00797712"/>
    <w:rsid w:val="007A2A5F"/>
    <w:rsid w:val="007A4725"/>
    <w:rsid w:val="007A49B0"/>
    <w:rsid w:val="007A6CC8"/>
    <w:rsid w:val="007B0BC5"/>
    <w:rsid w:val="007B1789"/>
    <w:rsid w:val="007B63F2"/>
    <w:rsid w:val="007C0591"/>
    <w:rsid w:val="007C2D36"/>
    <w:rsid w:val="007C795E"/>
    <w:rsid w:val="007E44BC"/>
    <w:rsid w:val="007E62E6"/>
    <w:rsid w:val="007E7710"/>
    <w:rsid w:val="007F34B9"/>
    <w:rsid w:val="007F7A31"/>
    <w:rsid w:val="00803A76"/>
    <w:rsid w:val="008124D0"/>
    <w:rsid w:val="00821C09"/>
    <w:rsid w:val="00826CD4"/>
    <w:rsid w:val="00827CC9"/>
    <w:rsid w:val="00827E08"/>
    <w:rsid w:val="0083251D"/>
    <w:rsid w:val="008330B2"/>
    <w:rsid w:val="00834F41"/>
    <w:rsid w:val="0083528F"/>
    <w:rsid w:val="00842907"/>
    <w:rsid w:val="0084345A"/>
    <w:rsid w:val="0084430D"/>
    <w:rsid w:val="0085010E"/>
    <w:rsid w:val="008501D2"/>
    <w:rsid w:val="00850208"/>
    <w:rsid w:val="00851838"/>
    <w:rsid w:val="00851B5D"/>
    <w:rsid w:val="008534E2"/>
    <w:rsid w:val="008600EC"/>
    <w:rsid w:val="00860947"/>
    <w:rsid w:val="00861A96"/>
    <w:rsid w:val="008624E9"/>
    <w:rsid w:val="0087568C"/>
    <w:rsid w:val="00876F4B"/>
    <w:rsid w:val="00877E10"/>
    <w:rsid w:val="00885A12"/>
    <w:rsid w:val="00886A58"/>
    <w:rsid w:val="00886E58"/>
    <w:rsid w:val="008932B4"/>
    <w:rsid w:val="00894E5A"/>
    <w:rsid w:val="00896756"/>
    <w:rsid w:val="008A08C5"/>
    <w:rsid w:val="008A0E67"/>
    <w:rsid w:val="008B025E"/>
    <w:rsid w:val="008B127B"/>
    <w:rsid w:val="008C3D28"/>
    <w:rsid w:val="008C5F43"/>
    <w:rsid w:val="008C661C"/>
    <w:rsid w:val="008D4E0F"/>
    <w:rsid w:val="008D5142"/>
    <w:rsid w:val="008D6DB3"/>
    <w:rsid w:val="008E14E5"/>
    <w:rsid w:val="008F0313"/>
    <w:rsid w:val="008F0CAE"/>
    <w:rsid w:val="008F3115"/>
    <w:rsid w:val="008F7B2F"/>
    <w:rsid w:val="008F7F38"/>
    <w:rsid w:val="00903C49"/>
    <w:rsid w:val="009058B3"/>
    <w:rsid w:val="0091312E"/>
    <w:rsid w:val="009145B0"/>
    <w:rsid w:val="00916CE1"/>
    <w:rsid w:val="0092459B"/>
    <w:rsid w:val="0092464F"/>
    <w:rsid w:val="00924744"/>
    <w:rsid w:val="009258CC"/>
    <w:rsid w:val="0092621B"/>
    <w:rsid w:val="00926D59"/>
    <w:rsid w:val="00930821"/>
    <w:rsid w:val="00932D27"/>
    <w:rsid w:val="009353BB"/>
    <w:rsid w:val="009358D3"/>
    <w:rsid w:val="0094794E"/>
    <w:rsid w:val="00952C3E"/>
    <w:rsid w:val="00953965"/>
    <w:rsid w:val="00964541"/>
    <w:rsid w:val="009716BA"/>
    <w:rsid w:val="0098024F"/>
    <w:rsid w:val="009828EE"/>
    <w:rsid w:val="0098692A"/>
    <w:rsid w:val="009910B8"/>
    <w:rsid w:val="009A1743"/>
    <w:rsid w:val="009A3CFD"/>
    <w:rsid w:val="009A6B83"/>
    <w:rsid w:val="009A7634"/>
    <w:rsid w:val="009A79B9"/>
    <w:rsid w:val="009B14FB"/>
    <w:rsid w:val="009B434C"/>
    <w:rsid w:val="009B4A0C"/>
    <w:rsid w:val="009C033E"/>
    <w:rsid w:val="009C116A"/>
    <w:rsid w:val="009D1C12"/>
    <w:rsid w:val="009D3525"/>
    <w:rsid w:val="009D7312"/>
    <w:rsid w:val="009E2250"/>
    <w:rsid w:val="009E6008"/>
    <w:rsid w:val="009E7A95"/>
    <w:rsid w:val="009F3953"/>
    <w:rsid w:val="009F60A3"/>
    <w:rsid w:val="009F735C"/>
    <w:rsid w:val="009F7BE2"/>
    <w:rsid w:val="009F7C98"/>
    <w:rsid w:val="00A0035B"/>
    <w:rsid w:val="00A020D1"/>
    <w:rsid w:val="00A067C5"/>
    <w:rsid w:val="00A07D6E"/>
    <w:rsid w:val="00A1220C"/>
    <w:rsid w:val="00A12A06"/>
    <w:rsid w:val="00A141D3"/>
    <w:rsid w:val="00A206B4"/>
    <w:rsid w:val="00A21DCD"/>
    <w:rsid w:val="00A22021"/>
    <w:rsid w:val="00A23EB9"/>
    <w:rsid w:val="00A24ADD"/>
    <w:rsid w:val="00A25CE2"/>
    <w:rsid w:val="00A30338"/>
    <w:rsid w:val="00A3353F"/>
    <w:rsid w:val="00A33787"/>
    <w:rsid w:val="00A33A19"/>
    <w:rsid w:val="00A34CFB"/>
    <w:rsid w:val="00A37314"/>
    <w:rsid w:val="00A37556"/>
    <w:rsid w:val="00A431BF"/>
    <w:rsid w:val="00A43359"/>
    <w:rsid w:val="00A447D3"/>
    <w:rsid w:val="00A46F43"/>
    <w:rsid w:val="00A50C8B"/>
    <w:rsid w:val="00A51326"/>
    <w:rsid w:val="00A530E9"/>
    <w:rsid w:val="00A5320F"/>
    <w:rsid w:val="00A55164"/>
    <w:rsid w:val="00A61E9C"/>
    <w:rsid w:val="00A706AA"/>
    <w:rsid w:val="00A77396"/>
    <w:rsid w:val="00A77870"/>
    <w:rsid w:val="00A80432"/>
    <w:rsid w:val="00A8290A"/>
    <w:rsid w:val="00A82EBC"/>
    <w:rsid w:val="00A9208D"/>
    <w:rsid w:val="00A92975"/>
    <w:rsid w:val="00A93A6B"/>
    <w:rsid w:val="00A95B1F"/>
    <w:rsid w:val="00A96A96"/>
    <w:rsid w:val="00A96DCE"/>
    <w:rsid w:val="00AA17F2"/>
    <w:rsid w:val="00AA2CD9"/>
    <w:rsid w:val="00AA67FB"/>
    <w:rsid w:val="00AB0AD1"/>
    <w:rsid w:val="00AB17AA"/>
    <w:rsid w:val="00AB232C"/>
    <w:rsid w:val="00AB38BD"/>
    <w:rsid w:val="00AB47AD"/>
    <w:rsid w:val="00AB6FC3"/>
    <w:rsid w:val="00AC19A7"/>
    <w:rsid w:val="00AC231C"/>
    <w:rsid w:val="00AC5226"/>
    <w:rsid w:val="00AC715B"/>
    <w:rsid w:val="00AD1F21"/>
    <w:rsid w:val="00AD49CE"/>
    <w:rsid w:val="00AD4E4D"/>
    <w:rsid w:val="00AD4E6B"/>
    <w:rsid w:val="00AE0768"/>
    <w:rsid w:val="00AE0998"/>
    <w:rsid w:val="00AE508B"/>
    <w:rsid w:val="00AE706A"/>
    <w:rsid w:val="00AF05D4"/>
    <w:rsid w:val="00AF3685"/>
    <w:rsid w:val="00AF3C3F"/>
    <w:rsid w:val="00AF5E0E"/>
    <w:rsid w:val="00B1358F"/>
    <w:rsid w:val="00B22F2C"/>
    <w:rsid w:val="00B27C5F"/>
    <w:rsid w:val="00B3064C"/>
    <w:rsid w:val="00B33736"/>
    <w:rsid w:val="00B34DAC"/>
    <w:rsid w:val="00B356E7"/>
    <w:rsid w:val="00B40000"/>
    <w:rsid w:val="00B405F9"/>
    <w:rsid w:val="00B43007"/>
    <w:rsid w:val="00B4376C"/>
    <w:rsid w:val="00B43F7A"/>
    <w:rsid w:val="00B44CA1"/>
    <w:rsid w:val="00B44D49"/>
    <w:rsid w:val="00B44E5C"/>
    <w:rsid w:val="00B46706"/>
    <w:rsid w:val="00B50306"/>
    <w:rsid w:val="00B50D00"/>
    <w:rsid w:val="00B548B3"/>
    <w:rsid w:val="00B60309"/>
    <w:rsid w:val="00B60AA0"/>
    <w:rsid w:val="00B6509A"/>
    <w:rsid w:val="00B80086"/>
    <w:rsid w:val="00B803E7"/>
    <w:rsid w:val="00B8479A"/>
    <w:rsid w:val="00B93265"/>
    <w:rsid w:val="00B93AB6"/>
    <w:rsid w:val="00B968C9"/>
    <w:rsid w:val="00BA0900"/>
    <w:rsid w:val="00BA48F8"/>
    <w:rsid w:val="00BA77AC"/>
    <w:rsid w:val="00BB1EC1"/>
    <w:rsid w:val="00BB68FF"/>
    <w:rsid w:val="00BC141A"/>
    <w:rsid w:val="00BC4F6A"/>
    <w:rsid w:val="00BD0319"/>
    <w:rsid w:val="00BD25F0"/>
    <w:rsid w:val="00BE7D32"/>
    <w:rsid w:val="00BF1F47"/>
    <w:rsid w:val="00BF25D8"/>
    <w:rsid w:val="00BF50EB"/>
    <w:rsid w:val="00BF774C"/>
    <w:rsid w:val="00C04C72"/>
    <w:rsid w:val="00C05BFB"/>
    <w:rsid w:val="00C06573"/>
    <w:rsid w:val="00C11F64"/>
    <w:rsid w:val="00C177C9"/>
    <w:rsid w:val="00C20526"/>
    <w:rsid w:val="00C223BA"/>
    <w:rsid w:val="00C25A78"/>
    <w:rsid w:val="00C26535"/>
    <w:rsid w:val="00C2748A"/>
    <w:rsid w:val="00C315E9"/>
    <w:rsid w:val="00C32CD2"/>
    <w:rsid w:val="00C33E3E"/>
    <w:rsid w:val="00C35696"/>
    <w:rsid w:val="00C42C22"/>
    <w:rsid w:val="00C441D7"/>
    <w:rsid w:val="00C458B5"/>
    <w:rsid w:val="00C47C7B"/>
    <w:rsid w:val="00C519F3"/>
    <w:rsid w:val="00C53C4B"/>
    <w:rsid w:val="00C63EB4"/>
    <w:rsid w:val="00C63F55"/>
    <w:rsid w:val="00C654A5"/>
    <w:rsid w:val="00C65B39"/>
    <w:rsid w:val="00C713B1"/>
    <w:rsid w:val="00C74E8C"/>
    <w:rsid w:val="00C82AB0"/>
    <w:rsid w:val="00C8367B"/>
    <w:rsid w:val="00C85F93"/>
    <w:rsid w:val="00C906D6"/>
    <w:rsid w:val="00C95038"/>
    <w:rsid w:val="00CA0163"/>
    <w:rsid w:val="00CA1D81"/>
    <w:rsid w:val="00CA2D6F"/>
    <w:rsid w:val="00CA6038"/>
    <w:rsid w:val="00CB4CC4"/>
    <w:rsid w:val="00CC2281"/>
    <w:rsid w:val="00CC5C39"/>
    <w:rsid w:val="00CD558F"/>
    <w:rsid w:val="00CD5A1A"/>
    <w:rsid w:val="00CD6628"/>
    <w:rsid w:val="00CE2A0E"/>
    <w:rsid w:val="00CE6541"/>
    <w:rsid w:val="00CE759D"/>
    <w:rsid w:val="00CF0DC4"/>
    <w:rsid w:val="00CF179C"/>
    <w:rsid w:val="00CF78A2"/>
    <w:rsid w:val="00D03326"/>
    <w:rsid w:val="00D07590"/>
    <w:rsid w:val="00D1089C"/>
    <w:rsid w:val="00D220D8"/>
    <w:rsid w:val="00D226F3"/>
    <w:rsid w:val="00D22FAD"/>
    <w:rsid w:val="00D23E65"/>
    <w:rsid w:val="00D2409A"/>
    <w:rsid w:val="00D253FB"/>
    <w:rsid w:val="00D2557A"/>
    <w:rsid w:val="00D32FFF"/>
    <w:rsid w:val="00D373FA"/>
    <w:rsid w:val="00D408A5"/>
    <w:rsid w:val="00D40CDD"/>
    <w:rsid w:val="00D4538C"/>
    <w:rsid w:val="00D45C0D"/>
    <w:rsid w:val="00D46032"/>
    <w:rsid w:val="00D5023F"/>
    <w:rsid w:val="00D5051C"/>
    <w:rsid w:val="00D50C48"/>
    <w:rsid w:val="00D5185A"/>
    <w:rsid w:val="00D53FAE"/>
    <w:rsid w:val="00D542BD"/>
    <w:rsid w:val="00D608C2"/>
    <w:rsid w:val="00D6358C"/>
    <w:rsid w:val="00D66932"/>
    <w:rsid w:val="00D7245E"/>
    <w:rsid w:val="00D76851"/>
    <w:rsid w:val="00D81E09"/>
    <w:rsid w:val="00D878CD"/>
    <w:rsid w:val="00D90714"/>
    <w:rsid w:val="00D93045"/>
    <w:rsid w:val="00D939C8"/>
    <w:rsid w:val="00D96090"/>
    <w:rsid w:val="00DA53B1"/>
    <w:rsid w:val="00DB00D7"/>
    <w:rsid w:val="00DB5B85"/>
    <w:rsid w:val="00DC15F4"/>
    <w:rsid w:val="00DC1DF1"/>
    <w:rsid w:val="00DC390D"/>
    <w:rsid w:val="00DC3D1C"/>
    <w:rsid w:val="00DC47D7"/>
    <w:rsid w:val="00DC6943"/>
    <w:rsid w:val="00DD014F"/>
    <w:rsid w:val="00DD4825"/>
    <w:rsid w:val="00DD497E"/>
    <w:rsid w:val="00DE0853"/>
    <w:rsid w:val="00DE3A51"/>
    <w:rsid w:val="00DE644A"/>
    <w:rsid w:val="00DE695A"/>
    <w:rsid w:val="00DF3815"/>
    <w:rsid w:val="00DF458A"/>
    <w:rsid w:val="00DF70EA"/>
    <w:rsid w:val="00E0129F"/>
    <w:rsid w:val="00E0274C"/>
    <w:rsid w:val="00E052DC"/>
    <w:rsid w:val="00E07312"/>
    <w:rsid w:val="00E07EF5"/>
    <w:rsid w:val="00E11A7D"/>
    <w:rsid w:val="00E12803"/>
    <w:rsid w:val="00E12F35"/>
    <w:rsid w:val="00E136B7"/>
    <w:rsid w:val="00E240E3"/>
    <w:rsid w:val="00E246BB"/>
    <w:rsid w:val="00E305F0"/>
    <w:rsid w:val="00E30EDF"/>
    <w:rsid w:val="00E33F5D"/>
    <w:rsid w:val="00E4097F"/>
    <w:rsid w:val="00E410F8"/>
    <w:rsid w:val="00E41862"/>
    <w:rsid w:val="00E42094"/>
    <w:rsid w:val="00E44428"/>
    <w:rsid w:val="00E45A4C"/>
    <w:rsid w:val="00E51F8A"/>
    <w:rsid w:val="00E54332"/>
    <w:rsid w:val="00E56711"/>
    <w:rsid w:val="00E60A63"/>
    <w:rsid w:val="00E6328A"/>
    <w:rsid w:val="00E6557E"/>
    <w:rsid w:val="00E65CCB"/>
    <w:rsid w:val="00E65FCD"/>
    <w:rsid w:val="00E66998"/>
    <w:rsid w:val="00E67586"/>
    <w:rsid w:val="00E676C1"/>
    <w:rsid w:val="00E67D8F"/>
    <w:rsid w:val="00E81B5C"/>
    <w:rsid w:val="00E825B2"/>
    <w:rsid w:val="00E876C5"/>
    <w:rsid w:val="00E91848"/>
    <w:rsid w:val="00E94CCD"/>
    <w:rsid w:val="00E97A95"/>
    <w:rsid w:val="00EA2441"/>
    <w:rsid w:val="00EA45DD"/>
    <w:rsid w:val="00EA58EF"/>
    <w:rsid w:val="00EA651F"/>
    <w:rsid w:val="00EA7788"/>
    <w:rsid w:val="00EA7E6D"/>
    <w:rsid w:val="00EB01F1"/>
    <w:rsid w:val="00EB0FCD"/>
    <w:rsid w:val="00EB2AF3"/>
    <w:rsid w:val="00EB7D0F"/>
    <w:rsid w:val="00EC078D"/>
    <w:rsid w:val="00EC0A97"/>
    <w:rsid w:val="00EC194D"/>
    <w:rsid w:val="00EC198E"/>
    <w:rsid w:val="00EC2B42"/>
    <w:rsid w:val="00EC5571"/>
    <w:rsid w:val="00ED00ED"/>
    <w:rsid w:val="00ED2C72"/>
    <w:rsid w:val="00ED3039"/>
    <w:rsid w:val="00ED3A57"/>
    <w:rsid w:val="00EE0A49"/>
    <w:rsid w:val="00EE0B81"/>
    <w:rsid w:val="00EF06E1"/>
    <w:rsid w:val="00EF2222"/>
    <w:rsid w:val="00EF3D26"/>
    <w:rsid w:val="00EF78DB"/>
    <w:rsid w:val="00F0050D"/>
    <w:rsid w:val="00F04AF7"/>
    <w:rsid w:val="00F05101"/>
    <w:rsid w:val="00F06F06"/>
    <w:rsid w:val="00F11818"/>
    <w:rsid w:val="00F14FA1"/>
    <w:rsid w:val="00F1528E"/>
    <w:rsid w:val="00F1744C"/>
    <w:rsid w:val="00F2078B"/>
    <w:rsid w:val="00F260B9"/>
    <w:rsid w:val="00F2658E"/>
    <w:rsid w:val="00F32744"/>
    <w:rsid w:val="00F328EC"/>
    <w:rsid w:val="00F363AC"/>
    <w:rsid w:val="00F36406"/>
    <w:rsid w:val="00F4270F"/>
    <w:rsid w:val="00F62168"/>
    <w:rsid w:val="00F62998"/>
    <w:rsid w:val="00F647BB"/>
    <w:rsid w:val="00F65F37"/>
    <w:rsid w:val="00F71675"/>
    <w:rsid w:val="00F721AE"/>
    <w:rsid w:val="00F72B44"/>
    <w:rsid w:val="00F86FA6"/>
    <w:rsid w:val="00F91D4E"/>
    <w:rsid w:val="00F92D39"/>
    <w:rsid w:val="00FB1E8A"/>
    <w:rsid w:val="00FB475F"/>
    <w:rsid w:val="00FC04C9"/>
    <w:rsid w:val="00FC0C61"/>
    <w:rsid w:val="00FC18F5"/>
    <w:rsid w:val="00FC25BC"/>
    <w:rsid w:val="00FC33AC"/>
    <w:rsid w:val="00FC3D32"/>
    <w:rsid w:val="00FD0555"/>
    <w:rsid w:val="00FD17D0"/>
    <w:rsid w:val="00FD1E91"/>
    <w:rsid w:val="00FD50FA"/>
    <w:rsid w:val="00FD56C3"/>
    <w:rsid w:val="00FD6EE5"/>
    <w:rsid w:val="00FE45FD"/>
    <w:rsid w:val="00FE46E6"/>
    <w:rsid w:val="00FE4C0B"/>
    <w:rsid w:val="00FF02DE"/>
    <w:rsid w:val="00FF07A5"/>
    <w:rsid w:val="00FF1A50"/>
    <w:rsid w:val="00FF46CB"/>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D32"/>
    <w:pPr>
      <w:widowControl w:val="0"/>
      <w:autoSpaceDE w:val="0"/>
      <w:autoSpaceDN w:val="0"/>
      <w:adjustRightInd w:val="0"/>
      <w:spacing w:after="0" w:line="240" w:lineRule="auto"/>
    </w:pPr>
    <w:rPr>
      <w:rFonts w:ascii="Arial" w:eastAsia="Times New Roman" w:hAnsi="Arial" w:cs="Arial"/>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3D32"/>
    <w:pPr>
      <w:widowControl/>
      <w:suppressLineNumbers/>
      <w:autoSpaceDE/>
      <w:autoSpaceDN/>
      <w:adjustRightInd/>
      <w:ind w:firstLine="540"/>
      <w:jc w:val="center"/>
    </w:pPr>
    <w:rPr>
      <w:rFonts w:ascii="BookUkr" w:hAnsi="BookUkr" w:cs="Times New Roman"/>
      <w:b/>
      <w:kern w:val="20"/>
      <w:sz w:val="40"/>
    </w:rPr>
  </w:style>
  <w:style w:type="character" w:customStyle="1" w:styleId="a4">
    <w:name w:val="Название Знак"/>
    <w:basedOn w:val="a0"/>
    <w:link w:val="a3"/>
    <w:rsid w:val="00FC3D32"/>
    <w:rPr>
      <w:rFonts w:ascii="BookUkr" w:eastAsia="Times New Roman" w:hAnsi="BookUkr" w:cs="Times New Roman"/>
      <w:b/>
      <w:kern w:val="20"/>
      <w:sz w:val="40"/>
      <w:szCs w:val="20"/>
      <w:lang w:val="uk-UA" w:eastAsia="ru-RU"/>
    </w:rPr>
  </w:style>
  <w:style w:type="paragraph" w:customStyle="1" w:styleId="Default">
    <w:name w:val="Default"/>
    <w:rsid w:val="00264E01"/>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39"/>
    <w:rsid w:val="00251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43A07"/>
    <w:pPr>
      <w:spacing w:after="0" w:line="240" w:lineRule="auto"/>
    </w:pPr>
    <w:rPr>
      <w:lang w:val="uk-UA"/>
    </w:rPr>
  </w:style>
  <w:style w:type="paragraph" w:styleId="a7">
    <w:name w:val="Balloon Text"/>
    <w:basedOn w:val="a"/>
    <w:link w:val="a8"/>
    <w:uiPriority w:val="99"/>
    <w:semiHidden/>
    <w:unhideWhenUsed/>
    <w:rsid w:val="00443A07"/>
    <w:pPr>
      <w:widowControl/>
      <w:autoSpaceDE/>
      <w:autoSpaceDN/>
      <w:adjustRightInd/>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43A07"/>
    <w:rPr>
      <w:rFonts w:ascii="Tahoma" w:hAnsi="Tahoma" w:cs="Tahoma"/>
      <w:sz w:val="16"/>
      <w:szCs w:val="16"/>
      <w:lang w:val="uk-UA"/>
    </w:rPr>
  </w:style>
  <w:style w:type="paragraph" w:styleId="a9">
    <w:name w:val="List Paragraph"/>
    <w:basedOn w:val="a"/>
    <w:uiPriority w:val="34"/>
    <w:qFormat/>
    <w:rsid w:val="00E45A4C"/>
    <w:pPr>
      <w:ind w:left="720"/>
      <w:contextualSpacing/>
    </w:pPr>
  </w:style>
  <w:style w:type="character" w:styleId="aa">
    <w:name w:val="Hyperlink"/>
    <w:basedOn w:val="a0"/>
    <w:uiPriority w:val="99"/>
    <w:semiHidden/>
    <w:unhideWhenUsed/>
    <w:rsid w:val="00803A76"/>
    <w:rPr>
      <w:color w:val="0000FF"/>
      <w:u w:val="single"/>
    </w:rPr>
  </w:style>
  <w:style w:type="paragraph" w:styleId="ab">
    <w:name w:val="Body Text"/>
    <w:basedOn w:val="a"/>
    <w:link w:val="ac"/>
    <w:rsid w:val="009B4A0C"/>
    <w:pPr>
      <w:widowControl/>
      <w:suppressAutoHyphens/>
      <w:autoSpaceDE/>
      <w:autoSpaceDN/>
      <w:adjustRightInd/>
      <w:jc w:val="both"/>
    </w:pPr>
    <w:rPr>
      <w:rFonts w:ascii="Times New Roman" w:hAnsi="Times New Roman" w:cs="Times New Roman"/>
      <w:sz w:val="28"/>
      <w:szCs w:val="24"/>
      <w:lang w:eastAsia="zh-CN"/>
    </w:rPr>
  </w:style>
  <w:style w:type="character" w:customStyle="1" w:styleId="ac">
    <w:name w:val="Основной текст Знак"/>
    <w:basedOn w:val="a0"/>
    <w:link w:val="ab"/>
    <w:rsid w:val="009B4A0C"/>
    <w:rPr>
      <w:rFonts w:ascii="Times New Roman" w:eastAsia="Times New Roman" w:hAnsi="Times New Roman" w:cs="Times New Roman"/>
      <w:sz w:val="28"/>
      <w:szCs w:val="24"/>
      <w:lang w:val="uk-UA" w:eastAsia="zh-CN"/>
    </w:rPr>
  </w:style>
  <w:style w:type="paragraph" w:styleId="ad">
    <w:name w:val="header"/>
    <w:basedOn w:val="a"/>
    <w:link w:val="ae"/>
    <w:uiPriority w:val="99"/>
    <w:unhideWhenUsed/>
    <w:rsid w:val="00F86FA6"/>
    <w:pPr>
      <w:tabs>
        <w:tab w:val="center" w:pos="4677"/>
        <w:tab w:val="right" w:pos="9355"/>
      </w:tabs>
    </w:pPr>
  </w:style>
  <w:style w:type="character" w:customStyle="1" w:styleId="ae">
    <w:name w:val="Верхний колонтитул Знак"/>
    <w:basedOn w:val="a0"/>
    <w:link w:val="ad"/>
    <w:uiPriority w:val="99"/>
    <w:rsid w:val="00F86FA6"/>
    <w:rPr>
      <w:rFonts w:ascii="Arial" w:eastAsia="Times New Roman" w:hAnsi="Arial" w:cs="Arial"/>
      <w:sz w:val="20"/>
      <w:szCs w:val="20"/>
      <w:lang w:val="uk-UA" w:eastAsia="ru-RU"/>
    </w:rPr>
  </w:style>
  <w:style w:type="paragraph" w:styleId="af">
    <w:name w:val="footer"/>
    <w:basedOn w:val="a"/>
    <w:link w:val="af0"/>
    <w:uiPriority w:val="99"/>
    <w:unhideWhenUsed/>
    <w:rsid w:val="00F86FA6"/>
    <w:pPr>
      <w:tabs>
        <w:tab w:val="center" w:pos="4677"/>
        <w:tab w:val="right" w:pos="9355"/>
      </w:tabs>
    </w:pPr>
  </w:style>
  <w:style w:type="character" w:customStyle="1" w:styleId="af0">
    <w:name w:val="Нижний колонтитул Знак"/>
    <w:basedOn w:val="a0"/>
    <w:link w:val="af"/>
    <w:uiPriority w:val="99"/>
    <w:rsid w:val="00F86FA6"/>
    <w:rPr>
      <w:rFonts w:ascii="Arial" w:eastAsia="Times New Roman" w:hAnsi="Arial" w:cs="Arial"/>
      <w:sz w:val="20"/>
      <w:szCs w:val="20"/>
      <w:lang w:val="uk-UA" w:eastAsia="ru-RU"/>
    </w:rPr>
  </w:style>
  <w:style w:type="paragraph" w:customStyle="1" w:styleId="af1">
    <w:name w:val="Нормальний текст"/>
    <w:basedOn w:val="a"/>
    <w:rsid w:val="00305AD4"/>
    <w:pPr>
      <w:widowControl/>
      <w:suppressAutoHyphens/>
      <w:autoSpaceDE/>
      <w:autoSpaceDN/>
      <w:adjustRightInd/>
      <w:spacing w:before="120"/>
      <w:ind w:firstLine="567"/>
      <w:jc w:val="both"/>
    </w:pPr>
    <w:rPr>
      <w:rFonts w:ascii="Times New Roman" w:hAnsi="Times New Roman" w:cs="Times New Roman"/>
      <w:sz w:val="24"/>
      <w:lang w:eastAsia="zh-CN"/>
    </w:rPr>
  </w:style>
</w:styles>
</file>

<file path=word/webSettings.xml><?xml version="1.0" encoding="utf-8"?>
<w:webSettings xmlns:r="http://schemas.openxmlformats.org/officeDocument/2006/relationships" xmlns:w="http://schemas.openxmlformats.org/wordprocessingml/2006/main">
  <w:divs>
    <w:div w:id="5925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D299-9650-4AAC-A308-1E6D51BF3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8685</TotalTime>
  <Pages>21</Pages>
  <Words>8412</Words>
  <Characters>47951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Home</cp:lastModifiedBy>
  <cp:revision>1</cp:revision>
  <cp:lastPrinted>2020-03-11T10:59:00Z</cp:lastPrinted>
  <dcterms:created xsi:type="dcterms:W3CDTF">2020-02-08T07:17:00Z</dcterms:created>
  <dcterms:modified xsi:type="dcterms:W3CDTF">2021-07-23T07:39:00Z</dcterms:modified>
</cp:coreProperties>
</file>