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31"/>
        <w:gridCol w:w="3241"/>
        <w:gridCol w:w="3099"/>
      </w:tblGrid>
      <w:tr w:rsidR="003B54A6" w:rsidRPr="003B54A6" w:rsidTr="003B54A6">
        <w:tc>
          <w:tcPr>
            <w:tcW w:w="9747" w:type="dxa"/>
            <w:gridSpan w:val="3"/>
            <w:hideMark/>
          </w:tcPr>
          <w:p w:rsidR="003B54A6" w:rsidRPr="003B54A6" w:rsidRDefault="003B54A6" w:rsidP="003B54A6">
            <w:pPr>
              <w:spacing w:after="0"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  <w:lang w:val="uk-UA"/>
              </w:rPr>
            </w:pPr>
            <w:r w:rsidRPr="003B54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04825" cy="704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4A6" w:rsidRPr="003B54A6" w:rsidTr="003B54A6">
        <w:tc>
          <w:tcPr>
            <w:tcW w:w="9747" w:type="dxa"/>
            <w:gridSpan w:val="3"/>
            <w:hideMark/>
          </w:tcPr>
          <w:p w:rsidR="003B54A6" w:rsidRPr="003B54A6" w:rsidRDefault="003B54A6" w:rsidP="003B54A6">
            <w:pPr>
              <w:spacing w:after="0"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  <w:lang w:val="uk-UA"/>
              </w:rPr>
            </w:pPr>
            <w:r w:rsidRPr="003B5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ПЕРВОМАЙСЬКА РАЙОННА ДЕРЖАВНА АДМІНІСТРАЦІЯ</w:t>
            </w:r>
          </w:p>
        </w:tc>
      </w:tr>
      <w:tr w:rsidR="003B54A6" w:rsidRPr="003B54A6" w:rsidTr="003B54A6">
        <w:tc>
          <w:tcPr>
            <w:tcW w:w="9747" w:type="dxa"/>
            <w:gridSpan w:val="3"/>
            <w:hideMark/>
          </w:tcPr>
          <w:p w:rsidR="003B54A6" w:rsidRPr="003B54A6" w:rsidRDefault="003B54A6" w:rsidP="003B54A6">
            <w:pPr>
              <w:spacing w:after="0"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  <w:lang w:val="uk-UA"/>
              </w:rPr>
            </w:pPr>
            <w:r w:rsidRPr="003B5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МИКОЛАЇВСЬКОЇ ОБЛАСТІ</w:t>
            </w:r>
          </w:p>
        </w:tc>
      </w:tr>
      <w:tr w:rsidR="003B54A6" w:rsidRPr="003B54A6" w:rsidTr="003B54A6">
        <w:tc>
          <w:tcPr>
            <w:tcW w:w="9747" w:type="dxa"/>
            <w:gridSpan w:val="3"/>
          </w:tcPr>
          <w:p w:rsidR="003B54A6" w:rsidRPr="003B54A6" w:rsidRDefault="003B54A6" w:rsidP="003B5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B54A6" w:rsidRPr="003B54A6" w:rsidTr="003B54A6">
        <w:tc>
          <w:tcPr>
            <w:tcW w:w="9747" w:type="dxa"/>
            <w:gridSpan w:val="3"/>
            <w:hideMark/>
          </w:tcPr>
          <w:p w:rsidR="003B54A6" w:rsidRPr="003B54A6" w:rsidRDefault="003B54A6" w:rsidP="003B54A6">
            <w:pPr>
              <w:spacing w:after="0" w:line="397" w:lineRule="atLeast"/>
              <w:jc w:val="center"/>
              <w:rPr>
                <w:rFonts w:ascii="Times New Roman" w:hAnsi="Times New Roman" w:cs="Times New Roman"/>
                <w:color w:val="2A2928"/>
                <w:sz w:val="28"/>
                <w:szCs w:val="28"/>
                <w:lang w:val="uk-UA"/>
              </w:rPr>
            </w:pPr>
            <w:r w:rsidRPr="003B54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 О З П О Р Я Д Ж Е Н </w:t>
            </w:r>
            <w:proofErr w:type="spellStart"/>
            <w:proofErr w:type="gramStart"/>
            <w:r w:rsidRPr="003B54A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proofErr w:type="spellEnd"/>
            <w:proofErr w:type="gramEnd"/>
            <w:r w:rsidRPr="003B54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</w:t>
            </w:r>
          </w:p>
        </w:tc>
      </w:tr>
      <w:tr w:rsidR="003B54A6" w:rsidRPr="003B54A6" w:rsidTr="003B54A6">
        <w:tc>
          <w:tcPr>
            <w:tcW w:w="3284" w:type="dxa"/>
          </w:tcPr>
          <w:p w:rsidR="003B54A6" w:rsidRPr="003B54A6" w:rsidRDefault="003B54A6" w:rsidP="003B5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3B54A6" w:rsidRPr="003B54A6" w:rsidRDefault="003B54A6" w:rsidP="003B5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78" w:type="dxa"/>
          </w:tcPr>
          <w:p w:rsidR="003B54A6" w:rsidRPr="003B54A6" w:rsidRDefault="003B54A6" w:rsidP="003B54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B54A6" w:rsidRPr="003B54A6" w:rsidTr="003B54A6">
        <w:trPr>
          <w:trHeight w:val="424"/>
        </w:trPr>
        <w:tc>
          <w:tcPr>
            <w:tcW w:w="3284" w:type="dxa"/>
            <w:hideMark/>
          </w:tcPr>
          <w:p w:rsidR="003B54A6" w:rsidRPr="003B54A6" w:rsidRDefault="003B54A6" w:rsidP="000F1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 </w:t>
            </w:r>
            <w:r w:rsidR="000F17B5" w:rsidRPr="000F17B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04.01.</w:t>
            </w:r>
            <w:r w:rsidRPr="000F17B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20</w:t>
            </w:r>
            <w:r w:rsidR="000F17B5" w:rsidRPr="000F17B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22</w:t>
            </w:r>
            <w:r w:rsidRPr="000F17B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3B54A6" w:rsidRPr="003B54A6" w:rsidRDefault="003B54A6" w:rsidP="003B54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</w:t>
            </w:r>
          </w:p>
        </w:tc>
        <w:tc>
          <w:tcPr>
            <w:tcW w:w="3178" w:type="dxa"/>
            <w:hideMark/>
          </w:tcPr>
          <w:p w:rsidR="003B54A6" w:rsidRPr="003B54A6" w:rsidRDefault="003B54A6" w:rsidP="000F17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B54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0F17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0F17B5" w:rsidRPr="000F17B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4-р</w:t>
            </w:r>
          </w:p>
        </w:tc>
      </w:tr>
    </w:tbl>
    <w:p w:rsidR="003B54A6" w:rsidRDefault="003B54A6" w:rsidP="003B54A6">
      <w:pPr>
        <w:spacing w:after="0"/>
        <w:ind w:right="5190"/>
        <w:jc w:val="both"/>
        <w:rPr>
          <w:sz w:val="26"/>
          <w:szCs w:val="26"/>
          <w:lang w:val="uk-UA"/>
        </w:rPr>
      </w:pPr>
    </w:p>
    <w:p w:rsidR="003B54A6" w:rsidRDefault="003B54A6" w:rsidP="003B54A6">
      <w:pPr>
        <w:spacing w:after="0"/>
        <w:ind w:right="5190"/>
        <w:jc w:val="both"/>
        <w:rPr>
          <w:sz w:val="26"/>
          <w:szCs w:val="26"/>
          <w:lang w:val="uk-UA"/>
        </w:rPr>
      </w:pPr>
    </w:p>
    <w:p w:rsidR="00827474" w:rsidRPr="003B54A6" w:rsidRDefault="00827474" w:rsidP="003B54A6">
      <w:pPr>
        <w:spacing w:after="0" w:line="240" w:lineRule="auto"/>
        <w:ind w:right="5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24FF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27C9C">
        <w:rPr>
          <w:rFonts w:ascii="Times New Roman" w:hAnsi="Times New Roman" w:cs="Times New Roman"/>
          <w:sz w:val="28"/>
          <w:szCs w:val="28"/>
          <w:lang w:val="uk-UA"/>
        </w:rPr>
        <w:t>омісію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роботи </w:t>
      </w:r>
      <w:r w:rsidR="00E24FFC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 службовою інформацією </w:t>
      </w:r>
      <w:r w:rsidR="003B54A6" w:rsidRPr="003B54A6">
        <w:rPr>
          <w:rFonts w:ascii="Times New Roman" w:hAnsi="Times New Roman" w:cs="Times New Roman"/>
          <w:sz w:val="28"/>
          <w:szCs w:val="28"/>
          <w:lang w:val="uk-UA"/>
        </w:rPr>
        <w:t>Первомайськ</w:t>
      </w:r>
      <w:r w:rsidR="00E24FF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 </w:t>
      </w:r>
    </w:p>
    <w:p w:rsidR="003B54A6" w:rsidRDefault="003B54A6" w:rsidP="003B54A6">
      <w:pPr>
        <w:spacing w:after="0" w:line="240" w:lineRule="auto"/>
        <w:rPr>
          <w:lang w:val="uk-UA"/>
        </w:rPr>
      </w:pPr>
    </w:p>
    <w:p w:rsidR="003B54A6" w:rsidRDefault="003B54A6" w:rsidP="003B54A6">
      <w:pPr>
        <w:spacing w:after="0" w:line="240" w:lineRule="auto"/>
        <w:rPr>
          <w:lang w:val="uk-UA"/>
        </w:rPr>
      </w:pPr>
    </w:p>
    <w:p w:rsidR="00827474" w:rsidRPr="003B54A6" w:rsidRDefault="003B54A6" w:rsidP="003B5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 до пунктів 1, 2, 7 </w:t>
      </w:r>
      <w:r w:rsidR="00F94267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>статті 119 Конституції України, пунктів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>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F94267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статті 2, статті 25, </w:t>
      </w:r>
      <w:r w:rsidR="00F94267">
        <w:rPr>
          <w:rFonts w:ascii="Times New Roman" w:hAnsi="Times New Roman" w:cs="Times New Roman"/>
          <w:sz w:val="28"/>
          <w:szCs w:val="28"/>
          <w:lang w:val="uk-UA"/>
        </w:rPr>
        <w:t xml:space="preserve">пункту 9 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F94267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 xml:space="preserve"> статті 39 Закону України </w:t>
      </w:r>
      <w:r w:rsidRPr="003B54A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>Про місцеві державні адміністрації», з метою забезпечення виконання постанови Кабінету Міністрів України від 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267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розпорядження голови Первомайської райдержадміністрації від 31.01.2017 року №37-р </w:t>
      </w:r>
      <w:r w:rsidRPr="003B54A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54A6">
        <w:rPr>
          <w:rFonts w:ascii="Times New Roman" w:hAnsi="Times New Roman" w:cs="Times New Roman"/>
          <w:sz w:val="28"/>
          <w:lang w:val="uk-UA"/>
        </w:rPr>
        <w:t>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Первомайській районній державній адміністрації</w:t>
      </w:r>
      <w:r>
        <w:rPr>
          <w:rFonts w:ascii="Times New Roman" w:hAnsi="Times New Roman" w:cs="Times New Roman"/>
          <w:sz w:val="28"/>
          <w:lang w:val="uk-UA"/>
        </w:rPr>
        <w:t>»:</w:t>
      </w:r>
    </w:p>
    <w:p w:rsidR="00827474" w:rsidRPr="003B54A6" w:rsidRDefault="00827474" w:rsidP="003B54A6">
      <w:pPr>
        <w:spacing w:after="0" w:line="240" w:lineRule="auto"/>
        <w:ind w:right="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4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D3A27" w:rsidRPr="003B54A6" w:rsidRDefault="00BD3A27" w:rsidP="00BD3A27">
      <w:pPr>
        <w:pStyle w:val="a7"/>
        <w:ind w:right="30" w:firstLine="708"/>
        <w:rPr>
          <w:szCs w:val="28"/>
        </w:rPr>
      </w:pPr>
      <w:r>
        <w:rPr>
          <w:szCs w:val="28"/>
        </w:rPr>
        <w:t>1</w:t>
      </w:r>
      <w:r w:rsidRPr="003B54A6">
        <w:rPr>
          <w:szCs w:val="28"/>
        </w:rPr>
        <w:t xml:space="preserve">. Затвердити Положення про </w:t>
      </w:r>
      <w:r w:rsidR="00E24FFC">
        <w:rPr>
          <w:szCs w:val="28"/>
        </w:rPr>
        <w:t>К</w:t>
      </w:r>
      <w:r w:rsidRPr="003B54A6">
        <w:rPr>
          <w:szCs w:val="28"/>
        </w:rPr>
        <w:t xml:space="preserve">омісію з питань роботи </w:t>
      </w:r>
      <w:r>
        <w:rPr>
          <w:szCs w:val="28"/>
        </w:rPr>
        <w:t>із</w:t>
      </w:r>
      <w:r w:rsidRPr="003B54A6">
        <w:rPr>
          <w:szCs w:val="28"/>
        </w:rPr>
        <w:t xml:space="preserve"> службовою інформацією </w:t>
      </w:r>
      <w:r>
        <w:rPr>
          <w:szCs w:val="28"/>
        </w:rPr>
        <w:t>Первомайськ</w:t>
      </w:r>
      <w:r w:rsidR="00E24FFC">
        <w:rPr>
          <w:szCs w:val="28"/>
        </w:rPr>
        <w:t>ої</w:t>
      </w:r>
      <w:r w:rsidRPr="003B54A6">
        <w:rPr>
          <w:szCs w:val="28"/>
        </w:rPr>
        <w:t xml:space="preserve"> райдержадміністрації  (додається).</w:t>
      </w:r>
    </w:p>
    <w:p w:rsidR="00827474" w:rsidRPr="003B54A6" w:rsidRDefault="00827474" w:rsidP="003B54A6">
      <w:pPr>
        <w:pStyle w:val="a7"/>
        <w:ind w:right="-83"/>
        <w:rPr>
          <w:szCs w:val="28"/>
        </w:rPr>
      </w:pPr>
    </w:p>
    <w:p w:rsidR="00827474" w:rsidRPr="003B54A6" w:rsidRDefault="00200DE5" w:rsidP="00200DE5">
      <w:pPr>
        <w:pStyle w:val="a7"/>
        <w:tabs>
          <w:tab w:val="left" w:pos="0"/>
        </w:tabs>
        <w:ind w:right="15"/>
        <w:rPr>
          <w:szCs w:val="28"/>
        </w:rPr>
      </w:pPr>
      <w:r>
        <w:rPr>
          <w:szCs w:val="28"/>
        </w:rPr>
        <w:tab/>
        <w:t xml:space="preserve">2. </w:t>
      </w:r>
      <w:r w:rsidR="00BD3A27">
        <w:rPr>
          <w:szCs w:val="28"/>
        </w:rPr>
        <w:t>С</w:t>
      </w:r>
      <w:r w:rsidR="00827474" w:rsidRPr="003B54A6">
        <w:rPr>
          <w:szCs w:val="28"/>
        </w:rPr>
        <w:t xml:space="preserve">творити </w:t>
      </w:r>
      <w:r w:rsidR="00E24FFC">
        <w:rPr>
          <w:szCs w:val="28"/>
        </w:rPr>
        <w:t>К</w:t>
      </w:r>
      <w:r w:rsidR="00827474" w:rsidRPr="003B54A6">
        <w:rPr>
          <w:szCs w:val="28"/>
        </w:rPr>
        <w:t xml:space="preserve">омісію з питань роботи </w:t>
      </w:r>
      <w:r w:rsidR="00E950F1">
        <w:rPr>
          <w:szCs w:val="28"/>
        </w:rPr>
        <w:t>із</w:t>
      </w:r>
      <w:r w:rsidR="00827474" w:rsidRPr="003B54A6">
        <w:rPr>
          <w:szCs w:val="28"/>
        </w:rPr>
        <w:t xml:space="preserve"> службовою інформацією </w:t>
      </w:r>
      <w:r w:rsidR="003B54A6">
        <w:rPr>
          <w:szCs w:val="28"/>
        </w:rPr>
        <w:t>Первомайськ</w:t>
      </w:r>
      <w:r w:rsidR="00E24FFC">
        <w:rPr>
          <w:szCs w:val="28"/>
        </w:rPr>
        <w:t>ої</w:t>
      </w:r>
      <w:r w:rsidR="00827474" w:rsidRPr="003B54A6">
        <w:rPr>
          <w:szCs w:val="28"/>
        </w:rPr>
        <w:t xml:space="preserve"> райдержадміністрації у складі, згідно з додатком.</w:t>
      </w:r>
    </w:p>
    <w:p w:rsidR="00927C9C" w:rsidRDefault="00927C9C" w:rsidP="003B54A6">
      <w:pPr>
        <w:pStyle w:val="a7"/>
        <w:tabs>
          <w:tab w:val="left" w:pos="993"/>
        </w:tabs>
        <w:ind w:left="709" w:right="15"/>
        <w:rPr>
          <w:color w:val="000000"/>
          <w:szCs w:val="28"/>
          <w:shd w:val="clear" w:color="auto" w:fill="FFFFFF"/>
        </w:rPr>
      </w:pPr>
    </w:p>
    <w:p w:rsidR="00827474" w:rsidRPr="003B54A6" w:rsidRDefault="00927C9C" w:rsidP="00927C9C">
      <w:pPr>
        <w:pStyle w:val="a7"/>
        <w:tabs>
          <w:tab w:val="left" w:pos="993"/>
        </w:tabs>
        <w:ind w:right="15"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3. Керівникам структурних підрозділів райдержадміністрації із статусом юридичної особи </w:t>
      </w:r>
      <w:r w:rsidR="00F94267">
        <w:rPr>
          <w:color w:val="000000"/>
          <w:szCs w:val="28"/>
          <w:shd w:val="clear" w:color="auto" w:fill="FFFFFF"/>
        </w:rPr>
        <w:t xml:space="preserve">публічного права </w:t>
      </w:r>
      <w:r>
        <w:rPr>
          <w:color w:val="000000"/>
          <w:szCs w:val="28"/>
          <w:shd w:val="clear" w:color="auto" w:fill="FFFFFF"/>
        </w:rPr>
        <w:t>в місячний термін утворити власні комісії з питань роботи із службовою інформацією та затвердити положення.</w:t>
      </w:r>
    </w:p>
    <w:p w:rsidR="00927C9C" w:rsidRDefault="00927C9C" w:rsidP="00927C9C">
      <w:pPr>
        <w:pStyle w:val="a7"/>
        <w:ind w:right="30"/>
        <w:rPr>
          <w:szCs w:val="28"/>
        </w:rPr>
      </w:pPr>
    </w:p>
    <w:p w:rsidR="00827474" w:rsidRPr="003B54A6" w:rsidRDefault="00927C9C" w:rsidP="003B54A6">
      <w:pPr>
        <w:pStyle w:val="a7"/>
        <w:ind w:right="30" w:firstLine="708"/>
        <w:rPr>
          <w:szCs w:val="28"/>
        </w:rPr>
      </w:pPr>
      <w:r>
        <w:rPr>
          <w:szCs w:val="28"/>
        </w:rPr>
        <w:t>4</w:t>
      </w:r>
      <w:r w:rsidR="00827474" w:rsidRPr="003B54A6">
        <w:rPr>
          <w:szCs w:val="28"/>
        </w:rPr>
        <w:t xml:space="preserve">. Контроль за виконанням цього розпорядження  </w:t>
      </w:r>
      <w:r>
        <w:rPr>
          <w:szCs w:val="28"/>
        </w:rPr>
        <w:t>покласти на керівника апарату райдержадміністрації Дзюбу С.А</w:t>
      </w:r>
      <w:r w:rsidR="00827474" w:rsidRPr="003B54A6">
        <w:rPr>
          <w:szCs w:val="28"/>
        </w:rPr>
        <w:t>.</w:t>
      </w:r>
    </w:p>
    <w:p w:rsidR="00E24FFC" w:rsidRDefault="00E24FFC" w:rsidP="003B54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7474" w:rsidRPr="003B54A6" w:rsidRDefault="00827474" w:rsidP="003B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sz w:val="28"/>
          <w:szCs w:val="28"/>
        </w:rPr>
        <w:t xml:space="preserve">Голова райдержадміністрації </w:t>
      </w:r>
      <w:r w:rsidRPr="003B54A6">
        <w:rPr>
          <w:rFonts w:ascii="Times New Roman" w:hAnsi="Times New Roman" w:cs="Times New Roman"/>
          <w:sz w:val="28"/>
          <w:szCs w:val="28"/>
        </w:rPr>
        <w:tab/>
      </w:r>
      <w:r w:rsidRPr="003B54A6">
        <w:rPr>
          <w:rFonts w:ascii="Times New Roman" w:hAnsi="Times New Roman" w:cs="Times New Roman"/>
          <w:sz w:val="28"/>
          <w:szCs w:val="28"/>
        </w:rPr>
        <w:tab/>
      </w:r>
      <w:r w:rsidRPr="003B54A6">
        <w:rPr>
          <w:rFonts w:ascii="Times New Roman" w:hAnsi="Times New Roman" w:cs="Times New Roman"/>
          <w:sz w:val="28"/>
          <w:szCs w:val="28"/>
        </w:rPr>
        <w:tab/>
      </w:r>
      <w:r w:rsidRPr="003B54A6">
        <w:rPr>
          <w:rFonts w:ascii="Times New Roman" w:hAnsi="Times New Roman" w:cs="Times New Roman"/>
          <w:sz w:val="28"/>
          <w:szCs w:val="28"/>
        </w:rPr>
        <w:tab/>
      </w:r>
      <w:r w:rsidR="00E950F1">
        <w:rPr>
          <w:rFonts w:ascii="Times New Roman" w:hAnsi="Times New Roman" w:cs="Times New Roman"/>
          <w:sz w:val="28"/>
          <w:szCs w:val="28"/>
          <w:lang w:val="uk-UA"/>
        </w:rPr>
        <w:t>Сергій САКОВСЬКИЙ</w:t>
      </w:r>
      <w:r w:rsidRPr="003B5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9C" w:rsidRPr="003B54A6" w:rsidRDefault="00927C9C" w:rsidP="00927C9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       З</w:t>
      </w:r>
      <w:r w:rsidRPr="003B54A6">
        <w:rPr>
          <w:rFonts w:ascii="Times New Roman" w:hAnsi="Times New Roman" w:cs="Times New Roman"/>
          <w:sz w:val="28"/>
          <w:szCs w:val="28"/>
        </w:rPr>
        <w:t>АТВЕРДЖЕНО</w:t>
      </w:r>
    </w:p>
    <w:p w:rsidR="00927C9C" w:rsidRPr="003B54A6" w:rsidRDefault="00927C9C" w:rsidP="00927C9C">
      <w:pPr>
        <w:spacing w:after="0" w:line="240" w:lineRule="auto"/>
        <w:ind w:left="5811" w:firstLine="7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54A6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B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B5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9C" w:rsidRPr="003B54A6" w:rsidRDefault="00927C9C" w:rsidP="00927C9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Первомайської</w:t>
      </w:r>
      <w:r w:rsidRPr="003B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5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927C9C" w:rsidRPr="00927C9C" w:rsidRDefault="00927C9C" w:rsidP="00927C9C">
      <w:pPr>
        <w:spacing w:after="0" w:line="240" w:lineRule="auto"/>
        <w:ind w:right="-8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0F17B5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927C9C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</w:t>
      </w:r>
      <w:r w:rsidR="000F1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7B5" w:rsidRPr="000F17B5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04.01.2022 р.</w:t>
      </w:r>
      <w:r w:rsidR="000F1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27C9C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0F17B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7B5" w:rsidRPr="000F17B5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4-р</w:t>
      </w:r>
    </w:p>
    <w:p w:rsidR="00927C9C" w:rsidRPr="003B54A6" w:rsidRDefault="00927C9C" w:rsidP="00927C9C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C9C" w:rsidRPr="003B54A6" w:rsidRDefault="00927C9C" w:rsidP="00927C9C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927C9C" w:rsidRPr="003B54A6" w:rsidRDefault="00927C9C" w:rsidP="00927C9C">
      <w:pPr>
        <w:spacing w:after="0" w:line="240" w:lineRule="auto"/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E24F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омісію</w:t>
      </w:r>
      <w:proofErr w:type="spellEnd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роботи</w:t>
      </w:r>
      <w:proofErr w:type="spellEnd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службовою</w:t>
      </w:r>
      <w:proofErr w:type="spellEnd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>інформацією</w:t>
      </w:r>
      <w:proofErr w:type="spellEnd"/>
    </w:p>
    <w:p w:rsidR="00927C9C" w:rsidRPr="003B54A6" w:rsidRDefault="00927C9C" w:rsidP="00927C9C">
      <w:pPr>
        <w:spacing w:after="0" w:line="240" w:lineRule="auto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Первомайській</w:t>
      </w:r>
      <w:r w:rsidRPr="003B54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райдержадміністрації</w:t>
      </w:r>
    </w:p>
    <w:p w:rsidR="00E24FFC" w:rsidRDefault="00E24FFC" w:rsidP="00E24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7C9C" w:rsidRPr="00E24FFC" w:rsidRDefault="00E24FFC" w:rsidP="00E24FFC">
      <w:pPr>
        <w:pStyle w:val="ac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FFC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24FFC" w:rsidRPr="00E24FFC" w:rsidRDefault="00E24FFC" w:rsidP="00E24F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FFC" w:rsidRPr="00E24FFC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FFC">
        <w:rPr>
          <w:rFonts w:ascii="Times New Roman" w:hAnsi="Times New Roman" w:cs="Times New Roman"/>
          <w:sz w:val="28"/>
          <w:szCs w:val="28"/>
          <w:lang w:val="uk-UA"/>
        </w:rPr>
        <w:t xml:space="preserve">1.1. Це Положення визначає порядок організації </w:t>
      </w:r>
      <w:r w:rsidRPr="00E24FFC">
        <w:rPr>
          <w:rFonts w:ascii="Times New Roman" w:eastAsia="Times New Roman" w:hAnsi="Times New Roman" w:cs="Times New Roman"/>
          <w:sz w:val="28"/>
          <w:szCs w:val="28"/>
          <w:lang w:val="uk-UA"/>
        </w:rPr>
        <w:t>та засади діяльності Комісії з питань роботи із службовою інформацією Первомайської райдержадміністрації (далі - Комісія).</w:t>
      </w:r>
    </w:p>
    <w:p w:rsidR="00E24FFC" w:rsidRPr="00E24FFC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n13"/>
      <w:bookmarkEnd w:id="0"/>
      <w:r w:rsidRPr="00E24FFC">
        <w:rPr>
          <w:rFonts w:ascii="Times New Roman" w:eastAsia="Times New Roman" w:hAnsi="Times New Roman" w:cs="Times New Roman"/>
          <w:sz w:val="28"/>
          <w:szCs w:val="28"/>
          <w:lang w:val="uk-UA"/>
        </w:rPr>
        <w:t>1.2. Комісія є постійно діючим органом Первомайської райдержадміністрації, створеним з метою організації роботи з документами, що містять службову інформацію, відповідно до положень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7" w:anchor="n11" w:tgtFrame="_blank" w:history="1">
        <w:r w:rsidRPr="00E24FFC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Типової інструкції про порядок ведення обліку, зберігання, використання і знищення документів та інших матеріальних носіїв інформації</w:t>
        </w:r>
      </w:hyperlink>
      <w:r w:rsidRPr="00E24FFC">
        <w:rPr>
          <w:rFonts w:ascii="Times New Roman" w:eastAsia="Times New Roman" w:hAnsi="Times New Roman" w:cs="Times New Roman"/>
          <w:sz w:val="28"/>
          <w:szCs w:val="28"/>
          <w:lang w:val="uk-UA"/>
        </w:rPr>
        <w:t>, що містять службову інформацію, затвердженої постановою Кабінету Міністрів України від 19 жовтня 2016 року № 736.</w:t>
      </w:r>
    </w:p>
    <w:p w:rsidR="00E24FFC" w:rsidRPr="00E24FFC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n14"/>
      <w:bookmarkEnd w:id="1"/>
      <w:r w:rsidRPr="00E24F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У своїй діяльності Комісія керується </w:t>
      </w:r>
      <w:hyperlink r:id="rId8" w:tgtFrame="_blank" w:history="1">
        <w:r w:rsidRPr="006A2624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Конституцією</w:t>
        </w:r>
      </w:hyperlink>
      <w:r w:rsidRPr="00E24FFC">
        <w:rPr>
          <w:rFonts w:ascii="Times New Roman" w:eastAsia="Times New Roman" w:hAnsi="Times New Roman" w:cs="Times New Roman"/>
          <w:sz w:val="28"/>
          <w:szCs w:val="28"/>
          <w:lang w:val="uk-UA"/>
        </w:rPr>
        <w:t>, законами України, указами Президента України, постановами Верховної Ради України та Кабінету Міністрів України, розпорядженнями голови облдержадміністрації, іншими нормативно-правовими актами та цим Положенням.</w:t>
      </w:r>
    </w:p>
    <w:p w:rsidR="00E24FFC" w:rsidRPr="00E24FFC" w:rsidRDefault="00E24FFC" w:rsidP="00E24FF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FFC">
        <w:rPr>
          <w:rFonts w:ascii="Times New Roman" w:eastAsia="Times New Roman" w:hAnsi="Times New Roman" w:cs="Times New Roman"/>
          <w:b/>
          <w:bCs/>
          <w:sz w:val="28"/>
        </w:rPr>
        <w:t xml:space="preserve">2. </w:t>
      </w:r>
      <w:proofErr w:type="spellStart"/>
      <w:r w:rsidRPr="00E24FFC">
        <w:rPr>
          <w:rFonts w:ascii="Times New Roman" w:eastAsia="Times New Roman" w:hAnsi="Times New Roman" w:cs="Times New Roman"/>
          <w:b/>
          <w:bCs/>
          <w:sz w:val="28"/>
        </w:rPr>
        <w:t>Завдання</w:t>
      </w:r>
      <w:proofErr w:type="spellEnd"/>
      <w:r w:rsidRPr="00E24FFC">
        <w:rPr>
          <w:rFonts w:ascii="Times New Roman" w:eastAsia="Times New Roman" w:hAnsi="Times New Roman" w:cs="Times New Roman"/>
          <w:b/>
          <w:bCs/>
          <w:sz w:val="28"/>
        </w:rPr>
        <w:t xml:space="preserve"> та </w:t>
      </w:r>
      <w:proofErr w:type="spellStart"/>
      <w:r w:rsidRPr="00E24FFC">
        <w:rPr>
          <w:rFonts w:ascii="Times New Roman" w:eastAsia="Times New Roman" w:hAnsi="Times New Roman" w:cs="Times New Roman"/>
          <w:b/>
          <w:bCs/>
          <w:sz w:val="28"/>
        </w:rPr>
        <w:t>повноваження</w:t>
      </w:r>
      <w:proofErr w:type="spellEnd"/>
      <w:r w:rsidRPr="00E24FF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E24FFC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E24FFC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E24FFC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E24FFC" w:rsidRPr="00783578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  <w:proofErr w:type="gramEnd"/>
    </w:p>
    <w:p w:rsidR="00E24FFC" w:rsidRPr="00783578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n17"/>
      <w:bookmarkEnd w:id="2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складення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3578">
        <w:rPr>
          <w:rFonts w:ascii="Times New Roman" w:eastAsia="Times New Roman" w:hAnsi="Times New Roman" w:cs="Times New Roman"/>
          <w:sz w:val="28"/>
          <w:szCs w:val="28"/>
        </w:rPr>
        <w:t>ідставі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78" w:rsidRPr="00783578">
        <w:rPr>
          <w:rFonts w:ascii="Times New Roman" w:eastAsia="Times New Roman" w:hAnsi="Times New Roman" w:cs="Times New Roman"/>
          <w:sz w:val="28"/>
          <w:szCs w:val="28"/>
          <w:lang w:val="uk-UA"/>
        </w:rPr>
        <w:t>Первомайської райдержадміністрації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переліку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становлять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службову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78" w:rsidRPr="0078357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голові Первомайської райдержадміністрації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Pr="00783578" w:rsidRDefault="006A2624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n18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- перегляд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грифом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ідтвердження</w:t>
      </w:r>
      <w:proofErr w:type="spell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proofErr w:type="spellEnd"/>
      <w:r w:rsidR="00E24FFC" w:rsidRPr="00783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n19"/>
      <w:bookmarkEnd w:id="4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6A2624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грифом </w:t>
      </w:r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встановлення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в них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містять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відкриту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використана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3578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опрацювання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запитів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публічну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4267" w:rsidRDefault="00F94267" w:rsidP="00F94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4267" w:rsidRPr="00F94267" w:rsidRDefault="00F94267" w:rsidP="00F942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E24FFC" w:rsidRPr="00783578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n20"/>
      <w:bookmarkEnd w:id="5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розслідування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3578">
        <w:rPr>
          <w:rFonts w:ascii="Times New Roman" w:eastAsia="Times New Roman" w:hAnsi="Times New Roman" w:cs="Times New Roman"/>
          <w:sz w:val="28"/>
          <w:szCs w:val="28"/>
        </w:rPr>
        <w:t>ідставі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578" w:rsidRPr="00783578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 райдержадміністрації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фак</w:t>
      </w:r>
      <w:r w:rsidR="006A2624">
        <w:rPr>
          <w:rFonts w:ascii="Times New Roman" w:eastAsia="Times New Roman" w:hAnsi="Times New Roman" w:cs="Times New Roman"/>
          <w:sz w:val="28"/>
          <w:szCs w:val="28"/>
        </w:rPr>
        <w:t>тів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грифом </w:t>
      </w:r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розголошення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службової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Pr="00783578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n21"/>
      <w:bookmarkEnd w:id="6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A2624">
        <w:rPr>
          <w:rFonts w:ascii="Times New Roman" w:eastAsia="Times New Roman" w:hAnsi="Times New Roman" w:cs="Times New Roman"/>
          <w:sz w:val="28"/>
          <w:szCs w:val="28"/>
        </w:rPr>
        <w:t>присвоєння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</w:rPr>
        <w:t xml:space="preserve"> грифа </w:t>
      </w:r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документам,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містять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службову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яка не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передбачена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переліком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відомостей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поданням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3578">
        <w:rPr>
          <w:rFonts w:ascii="Times New Roman" w:eastAsia="Times New Roman" w:hAnsi="Times New Roman" w:cs="Times New Roman"/>
          <w:sz w:val="28"/>
          <w:szCs w:val="28"/>
        </w:rPr>
        <w:t>ідписують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документ;</w:t>
      </w:r>
    </w:p>
    <w:p w:rsidR="00E24FFC" w:rsidRPr="00783578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n22"/>
      <w:bookmarkEnd w:id="7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783578">
        <w:rPr>
          <w:rFonts w:ascii="Times New Roman" w:eastAsia="Times New Roman" w:hAnsi="Times New Roman" w:cs="Times New Roman"/>
          <w:sz w:val="28"/>
          <w:szCs w:val="28"/>
        </w:rPr>
        <w:t>іалів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планується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ознайомити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іноземців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передані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FC" w:rsidRPr="00783578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n23"/>
      <w:bookmarkEnd w:id="8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78357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3578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783578">
        <w:rPr>
          <w:rFonts w:ascii="Times New Roman" w:eastAsia="Times New Roman" w:hAnsi="Times New Roman" w:cs="Times New Roman"/>
          <w:sz w:val="28"/>
          <w:szCs w:val="28"/>
        </w:rPr>
        <w:t xml:space="preserve"> право:</w:t>
      </w:r>
    </w:p>
    <w:p w:rsidR="00E24FFC" w:rsidRPr="00465837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n24"/>
      <w:bookmarkEnd w:id="9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структурними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8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65837">
        <w:rPr>
          <w:rFonts w:ascii="Times New Roman" w:eastAsia="Times New Roman" w:hAnsi="Times New Roman" w:cs="Times New Roman"/>
          <w:sz w:val="28"/>
          <w:szCs w:val="28"/>
        </w:rPr>
        <w:t>ідрозділами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окремими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документами та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матеріальними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носіями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містять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службову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Pr="00465837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n25"/>
      <w:bookmarkEnd w:id="10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вимагати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8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65837">
        <w:rPr>
          <w:rFonts w:ascii="Times New Roman" w:eastAsia="Times New Roman" w:hAnsi="Times New Roman" w:cs="Times New Roman"/>
          <w:sz w:val="28"/>
          <w:szCs w:val="28"/>
        </w:rPr>
        <w:t>ідрозділів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випад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>ках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 xml:space="preserve"> грифом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розшуку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письмових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пояснень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Pr="00465837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n26"/>
      <w:bookmarkEnd w:id="11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заслуховувати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засіданнях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керівників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83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65837">
        <w:rPr>
          <w:rFonts w:ascii="Times New Roman" w:eastAsia="Times New Roman" w:hAnsi="Times New Roman" w:cs="Times New Roman"/>
          <w:sz w:val="28"/>
          <w:szCs w:val="28"/>
        </w:rPr>
        <w:t>ідрозділів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про причини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докуме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>нтів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</w:rPr>
        <w:t xml:space="preserve"> грифом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службового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користування</w:t>
      </w:r>
      <w:proofErr w:type="spellEnd"/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Pr="00465837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n27"/>
      <w:bookmarkEnd w:id="12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голові 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83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465837">
        <w:rPr>
          <w:rFonts w:ascii="Times New Roman" w:eastAsia="Times New Roman" w:hAnsi="Times New Roman" w:cs="Times New Roman"/>
          <w:sz w:val="28"/>
          <w:szCs w:val="28"/>
        </w:rPr>
        <w:t>іку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зберігання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знищення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службової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FC" w:rsidRPr="00465837" w:rsidRDefault="00E24FFC" w:rsidP="00E24FF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n28"/>
      <w:bookmarkEnd w:id="13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інформувати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керівництво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DE5"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компетенції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46583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5837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837" w:rsidRPr="006A2624" w:rsidRDefault="00465837" w:rsidP="004658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624">
        <w:rPr>
          <w:rFonts w:ascii="Times New Roman" w:eastAsia="Times New Roman" w:hAnsi="Times New Roman" w:cs="Times New Roman"/>
          <w:b/>
          <w:bCs/>
          <w:sz w:val="28"/>
        </w:rPr>
        <w:t xml:space="preserve">3. Склад </w:t>
      </w:r>
      <w:proofErr w:type="spellStart"/>
      <w:r w:rsidRPr="006A2624">
        <w:rPr>
          <w:rFonts w:ascii="Times New Roman" w:eastAsia="Times New Roman" w:hAnsi="Times New Roman" w:cs="Times New Roman"/>
          <w:b/>
          <w:bCs/>
          <w:sz w:val="28"/>
        </w:rPr>
        <w:t>Комі</w:t>
      </w:r>
      <w:proofErr w:type="gramStart"/>
      <w:r w:rsidRPr="006A2624">
        <w:rPr>
          <w:rFonts w:ascii="Times New Roman" w:eastAsia="Times New Roman" w:hAnsi="Times New Roman" w:cs="Times New Roman"/>
          <w:b/>
          <w:bCs/>
          <w:sz w:val="28"/>
        </w:rPr>
        <w:t>с</w:t>
      </w:r>
      <w:proofErr w:type="gramEnd"/>
      <w:r w:rsidRPr="006A2624">
        <w:rPr>
          <w:rFonts w:ascii="Times New Roman" w:eastAsia="Times New Roman" w:hAnsi="Times New Roman" w:cs="Times New Roman"/>
          <w:b/>
          <w:bCs/>
          <w:sz w:val="28"/>
        </w:rPr>
        <w:t>ії</w:t>
      </w:r>
      <w:proofErr w:type="spellEnd"/>
    </w:p>
    <w:p w:rsidR="00465837" w:rsidRPr="00465837" w:rsidRDefault="00465837" w:rsidP="004658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n30"/>
      <w:bookmarkEnd w:id="14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3.1. Склад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розпорядженням  голови 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837" w:rsidRPr="00465837" w:rsidRDefault="00465837" w:rsidP="004658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n31"/>
      <w:bookmarkEnd w:id="15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3.2. Головою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5837">
        <w:rPr>
          <w:rFonts w:ascii="Times New Roman" w:eastAsia="Times New Roman" w:hAnsi="Times New Roman" w:cs="Times New Roman"/>
          <w:sz w:val="28"/>
          <w:szCs w:val="28"/>
        </w:rPr>
        <w:t>призначається</w:t>
      </w:r>
      <w:proofErr w:type="spellEnd"/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апарату 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заступником – </w:t>
      </w:r>
      <w:r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діловодства та контролю апарату райдержадміністрації</w:t>
      </w:r>
      <w:r w:rsidRPr="00465837">
        <w:rPr>
          <w:rFonts w:ascii="Times New Roman" w:eastAsia="Times New Roman" w:hAnsi="Times New Roman" w:cs="Times New Roman"/>
          <w:sz w:val="28"/>
          <w:szCs w:val="28"/>
        </w:rPr>
        <w:t xml:space="preserve">, секретарем – </w:t>
      </w:r>
      <w:r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</w:t>
      </w:r>
      <w:proofErr w:type="gramStart"/>
      <w:r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proofErr w:type="gramEnd"/>
      <w:r w:rsidRPr="004658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діловодства та контролю апарату райдержадміністрації.</w:t>
      </w:r>
    </w:p>
    <w:p w:rsidR="00465837" w:rsidRDefault="00465837" w:rsidP="004658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6" w:name="n32"/>
      <w:bookmarkEnd w:id="16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3.3. До складу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6A2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ідрозділів </w:t>
      </w:r>
      <w:r w:rsidRP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райдержадміністрації</w:t>
      </w:r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службова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сектору з мобілізаційної роботи апарату райдержадміністрації</w:t>
      </w:r>
      <w:r w:rsidR="006A2624" w:rsidRP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, відділу</w:t>
      </w:r>
      <w:r w:rsidR="006A2624" w:rsidRPr="006A26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2624" w:rsidRPr="006A2624">
        <w:rPr>
          <w:rFonts w:ascii="Times New Roman" w:hAnsi="Times New Roman" w:cs="Times New Roman"/>
          <w:sz w:val="28"/>
          <w:szCs w:val="28"/>
          <w:lang w:val="uk-UA"/>
        </w:rPr>
        <w:t>з питань правової роботи, запобігання та виявлення корупції</w:t>
      </w:r>
      <w:r w:rsidR="00F94267">
        <w:rPr>
          <w:rFonts w:ascii="Times New Roman" w:hAnsi="Times New Roman" w:cs="Times New Roman"/>
          <w:sz w:val="28"/>
          <w:szCs w:val="28"/>
          <w:lang w:val="uk-UA"/>
        </w:rPr>
        <w:t xml:space="preserve"> апарату райдержадміністрації</w:t>
      </w:r>
      <w:r w:rsidRPr="006A2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267" w:rsidRDefault="00F94267" w:rsidP="00F94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94267" w:rsidRPr="00F94267" w:rsidRDefault="00F94267" w:rsidP="00F942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</w:p>
    <w:p w:rsidR="006A2624" w:rsidRPr="00C41826" w:rsidRDefault="006A2624" w:rsidP="006A262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1826">
        <w:rPr>
          <w:rFonts w:ascii="Times New Roman" w:eastAsia="Times New Roman" w:hAnsi="Times New Roman" w:cs="Times New Roman"/>
          <w:b/>
          <w:bCs/>
          <w:sz w:val="28"/>
          <w:lang w:val="uk-UA"/>
        </w:rPr>
        <w:t>4. Організація роботи Комісії</w:t>
      </w:r>
    </w:p>
    <w:p w:rsidR="006A2624" w:rsidRPr="00C41826" w:rsidRDefault="006A2624" w:rsidP="006A2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7" w:name="n34"/>
      <w:bookmarkEnd w:id="17"/>
      <w:r w:rsidRPr="00C41826">
        <w:rPr>
          <w:rFonts w:ascii="Times New Roman" w:eastAsia="Times New Roman" w:hAnsi="Times New Roman" w:cs="Times New Roman"/>
          <w:sz w:val="28"/>
          <w:szCs w:val="28"/>
          <w:lang w:val="uk-UA"/>
        </w:rPr>
        <w:t>4.1. Комісія здійснює свою роботу у формі засідань, які проводяться у разі необхідності.</w:t>
      </w:r>
    </w:p>
    <w:p w:rsidR="006A2624" w:rsidRPr="006A2624" w:rsidRDefault="006A2624" w:rsidP="006A2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n35"/>
      <w:bookmarkEnd w:id="18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правомочним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262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третин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складу.</w:t>
      </w:r>
    </w:p>
    <w:p w:rsidR="006A2624" w:rsidRPr="006A2624" w:rsidRDefault="006A2624" w:rsidP="006A2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n36"/>
      <w:bookmarkEnd w:id="19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скликаються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6A262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A2624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забезпечуються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секретарем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протоколи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доводить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прийняті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райдержадміністрації,</w:t>
      </w:r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ініціативою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скликано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звітність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проведену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веде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документацію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збереженість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624" w:rsidRPr="006A2624" w:rsidRDefault="006A2624" w:rsidP="006A262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n37"/>
      <w:bookmarkEnd w:id="20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spellStart"/>
      <w:proofErr w:type="gramStart"/>
      <w:r w:rsidRPr="006A262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A2624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більшістю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голосів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присутніх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оформляються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актом,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підписують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голова (у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- заступник)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набирають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2624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6A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624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головою райдержадміністрації</w:t>
      </w:r>
      <w:r w:rsidRPr="006A26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C9C" w:rsidRDefault="00927C9C" w:rsidP="00927C9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624" w:rsidRPr="006A2624" w:rsidRDefault="006A2624" w:rsidP="00927C9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4" w:rsidRDefault="003A6B74" w:rsidP="0092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діловодства </w:t>
      </w:r>
    </w:p>
    <w:p w:rsidR="003A6B74" w:rsidRDefault="003A6B74" w:rsidP="0092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контролю апарату </w:t>
      </w:r>
    </w:p>
    <w:p w:rsidR="00927C9C" w:rsidRPr="003A6B74" w:rsidRDefault="003A6B74" w:rsidP="0092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ОМЕЛЬЧЕНКО</w:t>
      </w:r>
    </w:p>
    <w:p w:rsidR="00E950F1" w:rsidRPr="003A6B74" w:rsidRDefault="00E950F1" w:rsidP="00E950F1">
      <w:pPr>
        <w:pStyle w:val="a5"/>
        <w:ind w:left="0"/>
        <w:jc w:val="left"/>
        <w:rPr>
          <w:rFonts w:eastAsiaTheme="minorEastAsia"/>
          <w:sz w:val="28"/>
          <w:szCs w:val="28"/>
          <w:lang w:eastAsia="ru-RU"/>
        </w:rPr>
      </w:pPr>
    </w:p>
    <w:p w:rsidR="00E950F1" w:rsidRPr="003A6B74" w:rsidRDefault="00E950F1" w:rsidP="00E950F1">
      <w:pPr>
        <w:pStyle w:val="a5"/>
        <w:ind w:left="0"/>
        <w:jc w:val="left"/>
        <w:rPr>
          <w:rFonts w:eastAsiaTheme="minorEastAsia"/>
          <w:sz w:val="28"/>
          <w:szCs w:val="28"/>
          <w:lang w:eastAsia="ru-RU"/>
        </w:rPr>
      </w:pPr>
    </w:p>
    <w:p w:rsidR="00E950F1" w:rsidRDefault="00E950F1" w:rsidP="00E950F1">
      <w:pPr>
        <w:pStyle w:val="a5"/>
        <w:ind w:left="0"/>
        <w:jc w:val="left"/>
        <w:rPr>
          <w:rFonts w:eastAsiaTheme="minorEastAsia"/>
          <w:sz w:val="28"/>
          <w:szCs w:val="28"/>
          <w:lang w:eastAsia="ru-RU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3A6B74" w:rsidRDefault="003A6B74" w:rsidP="003A6B74">
      <w:pPr>
        <w:pStyle w:val="a3"/>
        <w:rPr>
          <w:rFonts w:eastAsiaTheme="minorEastAsia"/>
        </w:rPr>
      </w:pPr>
    </w:p>
    <w:p w:rsidR="00827474" w:rsidRPr="003B54A6" w:rsidRDefault="00827474" w:rsidP="00BD3A27">
      <w:pPr>
        <w:pStyle w:val="a5"/>
        <w:ind w:left="6663"/>
        <w:jc w:val="left"/>
        <w:rPr>
          <w:sz w:val="28"/>
          <w:szCs w:val="28"/>
        </w:rPr>
      </w:pPr>
      <w:r w:rsidRPr="003B54A6">
        <w:rPr>
          <w:sz w:val="28"/>
          <w:szCs w:val="28"/>
        </w:rPr>
        <w:lastRenderedPageBreak/>
        <w:t xml:space="preserve">Додаток </w:t>
      </w:r>
    </w:p>
    <w:p w:rsidR="00BD3A27" w:rsidRDefault="00E950F1" w:rsidP="00BD3A27">
      <w:pPr>
        <w:pStyle w:val="a5"/>
        <w:ind w:left="666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</w:t>
      </w:r>
      <w:r w:rsidR="00827474" w:rsidRPr="003B54A6">
        <w:rPr>
          <w:sz w:val="28"/>
          <w:szCs w:val="28"/>
        </w:rPr>
        <w:t xml:space="preserve">голови </w:t>
      </w:r>
      <w:r w:rsidR="00BD3A27">
        <w:rPr>
          <w:sz w:val="28"/>
          <w:szCs w:val="28"/>
        </w:rPr>
        <w:t>Первомайської</w:t>
      </w:r>
      <w:r w:rsidR="00827474" w:rsidRPr="003B54A6">
        <w:rPr>
          <w:sz w:val="28"/>
          <w:szCs w:val="28"/>
        </w:rPr>
        <w:t xml:space="preserve"> районної державної адміністрації</w:t>
      </w:r>
      <w:r w:rsidR="00BD3A27">
        <w:rPr>
          <w:sz w:val="28"/>
          <w:szCs w:val="28"/>
        </w:rPr>
        <w:t xml:space="preserve"> </w:t>
      </w:r>
    </w:p>
    <w:p w:rsidR="00827474" w:rsidRPr="003B54A6" w:rsidRDefault="00BD3A27" w:rsidP="00BD3A27">
      <w:pPr>
        <w:pStyle w:val="a5"/>
        <w:ind w:left="6236" w:firstLine="1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7474" w:rsidRPr="003B54A6">
        <w:rPr>
          <w:sz w:val="28"/>
          <w:szCs w:val="28"/>
        </w:rPr>
        <w:t xml:space="preserve">від </w:t>
      </w:r>
      <w:r w:rsidR="000F17B5" w:rsidRPr="000F17B5">
        <w:rPr>
          <w:sz w:val="28"/>
          <w:szCs w:val="28"/>
          <w:u w:val="single"/>
        </w:rPr>
        <w:t>04.01.2022 р.</w:t>
      </w:r>
      <w:r w:rsidR="00827474" w:rsidRPr="003B54A6">
        <w:rPr>
          <w:sz w:val="28"/>
          <w:szCs w:val="28"/>
        </w:rPr>
        <w:t xml:space="preserve"> № </w:t>
      </w:r>
      <w:r w:rsidR="000F17B5" w:rsidRPr="000F17B5">
        <w:rPr>
          <w:sz w:val="28"/>
          <w:szCs w:val="28"/>
          <w:u w:val="single"/>
        </w:rPr>
        <w:t>4-р</w:t>
      </w:r>
    </w:p>
    <w:p w:rsidR="00827474" w:rsidRPr="003B54A6" w:rsidRDefault="00827474" w:rsidP="00BD3A27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54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 </w:t>
      </w: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B54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постійно діючої комісії з питань роботи </w:t>
      </w:r>
      <w:r w:rsidR="00BD3A27">
        <w:rPr>
          <w:rFonts w:ascii="Times New Roman" w:hAnsi="Times New Roman" w:cs="Times New Roman"/>
          <w:bCs/>
          <w:sz w:val="28"/>
          <w:szCs w:val="28"/>
          <w:lang w:val="uk-UA"/>
        </w:rPr>
        <w:t>із</w:t>
      </w:r>
      <w:r w:rsidRPr="003B54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службовою інформацією </w:t>
      </w:r>
    </w:p>
    <w:p w:rsidR="00827474" w:rsidRPr="000F17B5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17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BD3A27">
        <w:rPr>
          <w:rFonts w:ascii="Times New Roman" w:hAnsi="Times New Roman" w:cs="Times New Roman"/>
          <w:bCs/>
          <w:sz w:val="28"/>
          <w:szCs w:val="28"/>
          <w:lang w:val="uk-UA"/>
        </w:rPr>
        <w:t>Первомайській</w:t>
      </w:r>
      <w:r w:rsidRPr="000F17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райдержадміністрації </w:t>
      </w:r>
    </w:p>
    <w:p w:rsidR="00827474" w:rsidRPr="000F17B5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7B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Голова </w:t>
      </w:r>
      <w:proofErr w:type="spellStart"/>
      <w:r w:rsidRPr="000F17B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коміс</w:t>
      </w:r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ії</w:t>
      </w:r>
      <w:proofErr w:type="spell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1"/>
        <w:gridCol w:w="6279"/>
      </w:tblGrid>
      <w:tr w:rsidR="00827474" w:rsidRPr="003B54A6" w:rsidTr="003A6B74">
        <w:tc>
          <w:tcPr>
            <w:tcW w:w="3261" w:type="dxa"/>
            <w:hideMark/>
          </w:tcPr>
          <w:p w:rsidR="00FF7AF6" w:rsidRDefault="00FF7AF6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</w:t>
            </w:r>
          </w:p>
          <w:p w:rsidR="00827474" w:rsidRPr="003B54A6" w:rsidRDefault="00FF7AF6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Анатоліївна</w:t>
            </w:r>
            <w:r w:rsidR="00827474" w:rsidRPr="003B5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79" w:type="dxa"/>
            <w:hideMark/>
          </w:tcPr>
          <w:p w:rsidR="00827474" w:rsidRPr="003B54A6" w:rsidRDefault="00827474" w:rsidP="003B54A6">
            <w:pPr>
              <w:pStyle w:val="a9"/>
              <w:numPr>
                <w:ilvl w:val="0"/>
                <w:numId w:val="2"/>
              </w:numPr>
              <w:tabs>
                <w:tab w:val="left" w:pos="289"/>
              </w:tabs>
              <w:ind w:hanging="715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>керівник апарату райдержадміністрації</w:t>
            </w:r>
          </w:p>
        </w:tc>
      </w:tr>
    </w:tbl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Заступник </w:t>
      </w:r>
      <w:proofErr w:type="spellStart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голови</w:t>
      </w:r>
      <w:proofErr w:type="spell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комі</w:t>
      </w:r>
      <w:proofErr w:type="gramStart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ії</w:t>
      </w:r>
      <w:proofErr w:type="spell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1"/>
        <w:gridCol w:w="6279"/>
      </w:tblGrid>
      <w:tr w:rsidR="00827474" w:rsidRPr="00E950F1" w:rsidTr="003A6B74">
        <w:tc>
          <w:tcPr>
            <w:tcW w:w="3261" w:type="dxa"/>
            <w:hideMark/>
          </w:tcPr>
          <w:p w:rsidR="00827474" w:rsidRDefault="00FF7AF6" w:rsidP="003B54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</w:t>
            </w:r>
          </w:p>
          <w:p w:rsidR="00FF7AF6" w:rsidRPr="003B54A6" w:rsidRDefault="00FF7AF6" w:rsidP="003B54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Миколаївна</w:t>
            </w:r>
          </w:p>
        </w:tc>
        <w:tc>
          <w:tcPr>
            <w:tcW w:w="6279" w:type="dxa"/>
            <w:hideMark/>
          </w:tcPr>
          <w:p w:rsidR="00827474" w:rsidRPr="003B54A6" w:rsidRDefault="00FF7AF6" w:rsidP="003B54A6">
            <w:pPr>
              <w:pStyle w:val="a9"/>
              <w:numPr>
                <w:ilvl w:val="0"/>
                <w:numId w:val="3"/>
              </w:numPr>
              <w:tabs>
                <w:tab w:val="left" w:pos="289"/>
              </w:tabs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діловодства та контролю апарату</w:t>
            </w:r>
            <w:r w:rsidR="00827474" w:rsidRPr="003B54A6">
              <w:rPr>
                <w:sz w:val="28"/>
                <w:szCs w:val="28"/>
              </w:rPr>
              <w:t xml:space="preserve"> райдержадміністрації</w:t>
            </w:r>
          </w:p>
        </w:tc>
      </w:tr>
    </w:tbl>
    <w:p w:rsidR="00827474" w:rsidRPr="003B54A6" w:rsidRDefault="00827474" w:rsidP="003B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B74" w:rsidRPr="003B54A6" w:rsidRDefault="003A6B74" w:rsidP="003A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Секретар </w:t>
      </w:r>
      <w:proofErr w:type="spellStart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комісії</w:t>
      </w:r>
      <w:proofErr w:type="spell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3A6B74" w:rsidRPr="003B54A6" w:rsidRDefault="003A6B74" w:rsidP="003A6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61"/>
        <w:gridCol w:w="6279"/>
      </w:tblGrid>
      <w:tr w:rsidR="003A6B74" w:rsidRPr="00E950F1" w:rsidTr="00C97919">
        <w:tc>
          <w:tcPr>
            <w:tcW w:w="3261" w:type="dxa"/>
            <w:hideMark/>
          </w:tcPr>
          <w:p w:rsidR="003A6B74" w:rsidRDefault="003A6B74" w:rsidP="00C9791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ЛІПНИЦЬКА</w:t>
            </w:r>
          </w:p>
          <w:p w:rsidR="003A6B74" w:rsidRPr="003B54A6" w:rsidRDefault="003A6B74" w:rsidP="003A6B7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Леся Валеріївна</w:t>
            </w:r>
          </w:p>
        </w:tc>
        <w:tc>
          <w:tcPr>
            <w:tcW w:w="6279" w:type="dxa"/>
            <w:hideMark/>
          </w:tcPr>
          <w:p w:rsidR="003A6B74" w:rsidRPr="003B54A6" w:rsidRDefault="003A6B74" w:rsidP="003A6B74">
            <w:pPr>
              <w:pStyle w:val="a9"/>
              <w:numPr>
                <w:ilvl w:val="0"/>
                <w:numId w:val="3"/>
              </w:numPr>
              <w:tabs>
                <w:tab w:val="left" w:pos="289"/>
              </w:tabs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діловодства та контролю апарату</w:t>
            </w:r>
            <w:r w:rsidRPr="003B54A6">
              <w:rPr>
                <w:sz w:val="28"/>
                <w:szCs w:val="28"/>
              </w:rPr>
              <w:t xml:space="preserve"> райдержадміністрації</w:t>
            </w:r>
          </w:p>
        </w:tc>
      </w:tr>
    </w:tbl>
    <w:p w:rsidR="003A6B74" w:rsidRPr="003A6B74" w:rsidRDefault="003A6B74" w:rsidP="003B54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6B74" w:rsidRDefault="003A6B74" w:rsidP="003B54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A6B74" w:rsidRDefault="003A6B74" w:rsidP="003B54A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Члени </w:t>
      </w:r>
      <w:proofErr w:type="spellStart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комі</w:t>
      </w:r>
      <w:proofErr w:type="gramStart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ії</w:t>
      </w:r>
      <w:proofErr w:type="spellEnd"/>
      <w:r w:rsidRPr="003B54A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827474" w:rsidRPr="003B54A6" w:rsidRDefault="00827474" w:rsidP="003B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0"/>
        <w:gridCol w:w="6453"/>
      </w:tblGrid>
      <w:tr w:rsidR="00827474" w:rsidRPr="003B54A6" w:rsidTr="00BF2DFC">
        <w:tc>
          <w:tcPr>
            <w:tcW w:w="3240" w:type="dxa"/>
            <w:hideMark/>
          </w:tcPr>
          <w:p w:rsidR="003A6B74" w:rsidRDefault="003A6B74" w:rsidP="003B54A6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БАТЕЧКО</w:t>
            </w:r>
          </w:p>
          <w:p w:rsidR="00827474" w:rsidRPr="003B54A6" w:rsidRDefault="003A6B74" w:rsidP="003B54A6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Вікторівна</w:t>
            </w:r>
            <w:r w:rsidR="00827474" w:rsidRPr="003B54A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</w:tcPr>
          <w:p w:rsidR="00827474" w:rsidRPr="003B54A6" w:rsidRDefault="00827474" w:rsidP="003B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="003A6B74" w:rsidRPr="006A2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3A6B74" w:rsidRPr="006A26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A6B74" w:rsidRPr="006A26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правової роботи, запобігання та виявлення корупції</w:t>
            </w:r>
          </w:p>
          <w:p w:rsidR="00827474" w:rsidRPr="003B54A6" w:rsidRDefault="00827474" w:rsidP="003B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27474" w:rsidRPr="003B54A6" w:rsidTr="00BF2DFC">
        <w:tc>
          <w:tcPr>
            <w:tcW w:w="3240" w:type="dxa"/>
            <w:hideMark/>
          </w:tcPr>
          <w:p w:rsidR="00827474" w:rsidRDefault="003A6B74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БРАТУШЕНКО</w:t>
            </w:r>
          </w:p>
          <w:p w:rsidR="003A6B74" w:rsidRPr="003B54A6" w:rsidRDefault="003A6B74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hideMark/>
          </w:tcPr>
          <w:p w:rsidR="00827474" w:rsidRPr="003B54A6" w:rsidRDefault="00827474" w:rsidP="003A6B74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- </w:t>
            </w:r>
            <w:r w:rsidR="003A6B74">
              <w:rPr>
                <w:sz w:val="28"/>
                <w:szCs w:val="28"/>
              </w:rPr>
              <w:t>начальник – головний бухгалтер відділу фінансово-господарського забезпечення апарату райдержадміністрації</w:t>
            </w:r>
          </w:p>
        </w:tc>
      </w:tr>
      <w:tr w:rsidR="00F94267" w:rsidRPr="003B54A6" w:rsidTr="00BF2DFC">
        <w:tc>
          <w:tcPr>
            <w:tcW w:w="3240" w:type="dxa"/>
            <w:hideMark/>
          </w:tcPr>
          <w:p w:rsidR="00F94267" w:rsidRDefault="00F94267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ВОВЧЕНКО</w:t>
            </w:r>
          </w:p>
          <w:p w:rsidR="00F94267" w:rsidRDefault="00F94267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Василівна</w:t>
            </w:r>
          </w:p>
          <w:p w:rsidR="00F94267" w:rsidRDefault="00F94267" w:rsidP="003B54A6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:rsidR="00F94267" w:rsidRPr="003B54A6" w:rsidRDefault="00F94267" w:rsidP="00F9426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оборонної роботи та цивільного захисту райдержадміністрації</w:t>
            </w:r>
          </w:p>
        </w:tc>
      </w:tr>
      <w:tr w:rsidR="00827474" w:rsidRPr="00C41826" w:rsidTr="00BF2DFC">
        <w:tc>
          <w:tcPr>
            <w:tcW w:w="3240" w:type="dxa"/>
            <w:hideMark/>
          </w:tcPr>
          <w:p w:rsidR="003A6B74" w:rsidRDefault="003A6B74" w:rsidP="003A6B7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ГРИНЧАК</w:t>
            </w:r>
          </w:p>
          <w:p w:rsidR="00827474" w:rsidRPr="003B54A6" w:rsidRDefault="003A6B74" w:rsidP="003A6B7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Євгенович</w:t>
            </w:r>
            <w:r w:rsidR="00827474" w:rsidRPr="003B5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</w:tcPr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- </w:t>
            </w:r>
            <w:r w:rsidR="003A6B74">
              <w:rPr>
                <w:sz w:val="28"/>
                <w:szCs w:val="28"/>
              </w:rPr>
              <w:t>завідувач сектору містобудування та архітектури відділу соціально-економічного розвитку територій райдержадміністрації</w:t>
            </w:r>
            <w:r w:rsidRPr="003B54A6">
              <w:rPr>
                <w:sz w:val="28"/>
                <w:szCs w:val="28"/>
              </w:rPr>
              <w:t xml:space="preserve">   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585F2B" w:rsidRPr="00F94267" w:rsidTr="006B3CCF">
        <w:tc>
          <w:tcPr>
            <w:tcW w:w="9693" w:type="dxa"/>
            <w:gridSpan w:val="2"/>
            <w:hideMark/>
          </w:tcPr>
          <w:p w:rsidR="00585F2B" w:rsidRPr="003B54A6" w:rsidRDefault="00585F2B" w:rsidP="00585F2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827474" w:rsidRPr="003B54A6" w:rsidTr="00BF2DFC">
        <w:tc>
          <w:tcPr>
            <w:tcW w:w="3240" w:type="dxa"/>
            <w:hideMark/>
          </w:tcPr>
          <w:p w:rsidR="003A6B74" w:rsidRDefault="003A6B74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ЗАКРЖЕВСЬКА</w:t>
            </w:r>
          </w:p>
          <w:p w:rsidR="00827474" w:rsidRPr="003B54A6" w:rsidRDefault="003A6B74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Анатоліївна</w:t>
            </w:r>
            <w:r w:rsidR="00827474" w:rsidRPr="003B5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</w:tcPr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- начальник  </w:t>
            </w:r>
            <w:r w:rsidR="003A6B74">
              <w:rPr>
                <w:sz w:val="28"/>
                <w:szCs w:val="28"/>
              </w:rPr>
              <w:t>відділу соціально-економічного розвитку територій райдержадміністрації</w:t>
            </w:r>
            <w:r w:rsidR="003A6B74" w:rsidRPr="003B54A6">
              <w:rPr>
                <w:sz w:val="28"/>
                <w:szCs w:val="28"/>
              </w:rPr>
              <w:t xml:space="preserve">   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827474" w:rsidRPr="00C41826" w:rsidTr="00BF2DFC">
        <w:tc>
          <w:tcPr>
            <w:tcW w:w="3240" w:type="dxa"/>
            <w:hideMark/>
          </w:tcPr>
          <w:p w:rsidR="00827474" w:rsidRDefault="003A6B74" w:rsidP="003B54A6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КОМНАТНИЙ</w:t>
            </w:r>
          </w:p>
          <w:p w:rsidR="003A6B74" w:rsidRPr="003B54A6" w:rsidRDefault="003A6B74" w:rsidP="003B54A6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Григорій Васильович</w:t>
            </w:r>
          </w:p>
        </w:tc>
        <w:tc>
          <w:tcPr>
            <w:tcW w:w="6453" w:type="dxa"/>
          </w:tcPr>
          <w:p w:rsidR="00827474" w:rsidRPr="003B54A6" w:rsidRDefault="00827474" w:rsidP="003B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F942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иконувач обов’язків </w:t>
            </w:r>
            <w:r w:rsidRP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</w:t>
            </w:r>
            <w:r w:rsid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P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сектору </w:t>
            </w:r>
            <w:r w:rsid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3A6B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мобілізаційної роботи апарату райдержадміністрації</w:t>
            </w:r>
          </w:p>
          <w:p w:rsidR="00827474" w:rsidRPr="003B54A6" w:rsidRDefault="00827474" w:rsidP="003B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27474" w:rsidRPr="003A6B74" w:rsidTr="00BF2DFC">
        <w:tc>
          <w:tcPr>
            <w:tcW w:w="3240" w:type="dxa"/>
          </w:tcPr>
          <w:p w:rsidR="00827474" w:rsidRDefault="003A6B74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КРУТЬКО</w:t>
            </w:r>
          </w:p>
          <w:p w:rsidR="003A6B74" w:rsidRPr="003B54A6" w:rsidRDefault="003A6B74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453" w:type="dxa"/>
            <w:hideMark/>
          </w:tcPr>
          <w:p w:rsidR="00827474" w:rsidRPr="003B54A6" w:rsidRDefault="00827474" w:rsidP="003A6B74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- головний спеціаліст відділу  </w:t>
            </w:r>
            <w:r w:rsidR="003A6B74">
              <w:rPr>
                <w:sz w:val="28"/>
                <w:szCs w:val="28"/>
              </w:rPr>
              <w:t>управління персоналом апарату райдержадміністрації</w:t>
            </w:r>
          </w:p>
        </w:tc>
      </w:tr>
      <w:tr w:rsidR="00827474" w:rsidRPr="003B54A6" w:rsidTr="00BF2DFC">
        <w:tc>
          <w:tcPr>
            <w:tcW w:w="3240" w:type="dxa"/>
            <w:hideMark/>
          </w:tcPr>
          <w:p w:rsidR="00BF2DFC" w:rsidRDefault="00BF2DFC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ПРИГАРІНОВА</w:t>
            </w:r>
          </w:p>
          <w:p w:rsidR="00BF2DFC" w:rsidRDefault="00BF2DFC" w:rsidP="003B54A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Валеріївна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</w:tcPr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- начальник </w:t>
            </w:r>
            <w:r w:rsidR="00BF2DFC">
              <w:rPr>
                <w:sz w:val="28"/>
                <w:szCs w:val="28"/>
              </w:rPr>
              <w:t xml:space="preserve">архівного відділу </w:t>
            </w:r>
            <w:r w:rsidRPr="003B54A6">
              <w:rPr>
                <w:sz w:val="28"/>
                <w:szCs w:val="28"/>
              </w:rPr>
              <w:t>райдержадміністрації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827474" w:rsidRPr="003B54A6" w:rsidTr="00BF2DFC">
        <w:tc>
          <w:tcPr>
            <w:tcW w:w="3240" w:type="dxa"/>
            <w:hideMark/>
          </w:tcPr>
          <w:p w:rsidR="00BF2DFC" w:rsidRDefault="00BF2DFC" w:rsidP="00BF2DFC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ХОРОШЕВ</w:t>
            </w:r>
          </w:p>
          <w:p w:rsidR="00827474" w:rsidRPr="003B54A6" w:rsidRDefault="00BF2DFC" w:rsidP="00BF2DFC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Леонідович</w:t>
            </w:r>
            <w:r w:rsidR="00827474" w:rsidRPr="003B54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</w:tcPr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  <w:r w:rsidRPr="003B54A6">
              <w:rPr>
                <w:sz w:val="28"/>
                <w:szCs w:val="28"/>
              </w:rPr>
              <w:t xml:space="preserve">- начальник відділу </w:t>
            </w:r>
            <w:r w:rsidR="00BF2DFC">
              <w:rPr>
                <w:sz w:val="28"/>
                <w:szCs w:val="28"/>
              </w:rPr>
              <w:t>Державного реєстру виборців апарату</w:t>
            </w:r>
            <w:r w:rsidRPr="003B54A6">
              <w:rPr>
                <w:sz w:val="28"/>
                <w:szCs w:val="28"/>
              </w:rPr>
              <w:t xml:space="preserve"> </w:t>
            </w:r>
            <w:r w:rsidRPr="003B54A6">
              <w:rPr>
                <w:color w:val="000000"/>
                <w:sz w:val="28"/>
                <w:szCs w:val="28"/>
              </w:rPr>
              <w:t>райдержадміністрації</w:t>
            </w:r>
          </w:p>
          <w:p w:rsidR="00827474" w:rsidRPr="003B54A6" w:rsidRDefault="00827474" w:rsidP="003B54A6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827474" w:rsidRPr="003B54A6" w:rsidRDefault="00827474" w:rsidP="003B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474" w:rsidRDefault="00827474" w:rsidP="003B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DFC" w:rsidRDefault="00BF2DFC" w:rsidP="003B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DFC" w:rsidRPr="00BF2DFC" w:rsidRDefault="00BF2DFC" w:rsidP="003B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474" w:rsidRPr="003B54A6" w:rsidRDefault="00827474" w:rsidP="003B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FC" w:rsidRDefault="00BF2DFC" w:rsidP="00BF2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діловодства </w:t>
      </w:r>
    </w:p>
    <w:p w:rsidR="00BF2DFC" w:rsidRDefault="00BF2DFC" w:rsidP="00BF2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контролю апарату </w:t>
      </w:r>
    </w:p>
    <w:p w:rsidR="00BF2DFC" w:rsidRPr="003A6B74" w:rsidRDefault="00BF2DFC" w:rsidP="00BF2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ОМЕЛЬЧЕНКО</w:t>
      </w: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Pr="003B54A6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827474" w:rsidRDefault="00827474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p w:rsidR="00C41826" w:rsidRDefault="00C41826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p w:rsidR="00C41826" w:rsidRDefault="00C41826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p w:rsidR="00C41826" w:rsidRDefault="00C41826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p w:rsidR="00C41826" w:rsidRDefault="00C41826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p w:rsidR="00C41826" w:rsidRPr="00C41826" w:rsidRDefault="00C41826" w:rsidP="003B54A6">
      <w:pPr>
        <w:spacing w:after="0" w:line="240" w:lineRule="auto"/>
        <w:ind w:right="-8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41826" w:rsidRPr="00C41826" w:rsidSect="00E24F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462"/>
    <w:multiLevelType w:val="hybridMultilevel"/>
    <w:tmpl w:val="CEAC2824"/>
    <w:lvl w:ilvl="0" w:tplc="D57EE0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40570C"/>
    <w:multiLevelType w:val="hybridMultilevel"/>
    <w:tmpl w:val="995AAD26"/>
    <w:lvl w:ilvl="0" w:tplc="30C447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B3D9E"/>
    <w:multiLevelType w:val="hybridMultilevel"/>
    <w:tmpl w:val="61603FCE"/>
    <w:lvl w:ilvl="0" w:tplc="09905A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DD538B"/>
    <w:multiLevelType w:val="hybridMultilevel"/>
    <w:tmpl w:val="B41E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418CC"/>
    <w:multiLevelType w:val="hybridMultilevel"/>
    <w:tmpl w:val="BC244F82"/>
    <w:lvl w:ilvl="0" w:tplc="F198E32C">
      <w:start w:val="1"/>
      <w:numFmt w:val="decimal"/>
      <w:lvlText w:val="%1."/>
      <w:lvlJc w:val="left"/>
      <w:pPr>
        <w:ind w:left="1104" w:hanging="396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474"/>
    <w:rsid w:val="000F17B5"/>
    <w:rsid w:val="001F77B1"/>
    <w:rsid w:val="00200DE5"/>
    <w:rsid w:val="003A6B74"/>
    <w:rsid w:val="003B54A6"/>
    <w:rsid w:val="003D6C4B"/>
    <w:rsid w:val="00465837"/>
    <w:rsid w:val="00585F2B"/>
    <w:rsid w:val="006A2624"/>
    <w:rsid w:val="00783578"/>
    <w:rsid w:val="00827474"/>
    <w:rsid w:val="00846F51"/>
    <w:rsid w:val="008542C3"/>
    <w:rsid w:val="00927C9C"/>
    <w:rsid w:val="00A11598"/>
    <w:rsid w:val="00A76811"/>
    <w:rsid w:val="00BD3A27"/>
    <w:rsid w:val="00BD7A38"/>
    <w:rsid w:val="00BF2DFC"/>
    <w:rsid w:val="00C41826"/>
    <w:rsid w:val="00CA20E2"/>
    <w:rsid w:val="00CA7CED"/>
    <w:rsid w:val="00E10247"/>
    <w:rsid w:val="00E24FFC"/>
    <w:rsid w:val="00E950F1"/>
    <w:rsid w:val="00F94267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2747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rsid w:val="00827474"/>
    <w:rPr>
      <w:rFonts w:ascii="Arial" w:eastAsia="Times New Roman" w:hAnsi="Arial" w:cs="Arial"/>
      <w:sz w:val="24"/>
      <w:szCs w:val="24"/>
      <w:lang w:val="uk-UA"/>
    </w:rPr>
  </w:style>
  <w:style w:type="paragraph" w:styleId="a5">
    <w:name w:val="Title"/>
    <w:basedOn w:val="a"/>
    <w:next w:val="a3"/>
    <w:link w:val="a6"/>
    <w:qFormat/>
    <w:rsid w:val="00827474"/>
    <w:pPr>
      <w:suppressAutoHyphens/>
      <w:spacing w:after="0" w:line="240" w:lineRule="auto"/>
      <w:ind w:left="5103"/>
      <w:jc w:val="center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a6">
    <w:name w:val="Название Знак"/>
    <w:basedOn w:val="a0"/>
    <w:link w:val="a5"/>
    <w:rsid w:val="00827474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7">
    <w:name w:val="Body Text"/>
    <w:basedOn w:val="a"/>
    <w:link w:val="a8"/>
    <w:semiHidden/>
    <w:unhideWhenUsed/>
    <w:rsid w:val="008274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8">
    <w:name w:val="Основной текст Знак"/>
    <w:basedOn w:val="a0"/>
    <w:link w:val="a7"/>
    <w:semiHidden/>
    <w:rsid w:val="00827474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9">
    <w:name w:val="Содержимое таблицы"/>
    <w:basedOn w:val="a"/>
    <w:rsid w:val="008274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3B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4A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24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73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74A6-D2C3-4734-93C3-0BA7F67F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2022-01-18T09:11:00Z</cp:lastPrinted>
  <dcterms:created xsi:type="dcterms:W3CDTF">2022-01-13T14:49:00Z</dcterms:created>
  <dcterms:modified xsi:type="dcterms:W3CDTF">2022-01-18T09:12:00Z</dcterms:modified>
</cp:coreProperties>
</file>