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7DA" w:rsidRPr="009F6E08" w:rsidRDefault="0041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137DA" w:rsidRPr="006721D9" w:rsidRDefault="004137D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4137DA" w:rsidRDefault="004137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Pr="00BC1843" w:rsidRDefault="004137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4137DA" w:rsidRPr="00BC1843" w:rsidRDefault="004137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4137DA" w:rsidRDefault="004137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територіальної громади/підприємства, установи, організації 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11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.04.2025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4137DA" w:rsidRDefault="004137DA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37DA" w:rsidRDefault="004137DA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11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25 397 294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89,9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18 446 164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92,1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4137DA" w:rsidRDefault="004137DA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11.04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24 404 151,0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67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4137DA" w:rsidRDefault="004137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15 518 973,0 </w:t>
      </w:r>
      <w:r>
        <w:rPr>
          <w:rFonts w:ascii="Times New Roman" w:hAnsi="Times New Roman" w:cs="Times New Roman"/>
          <w:sz w:val="28"/>
          <w:szCs w:val="28"/>
        </w:rPr>
        <w:t xml:space="preserve">гривень,або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71,4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137DA" w:rsidRDefault="004137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>2 264 583</w:t>
      </w:r>
      <w:r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79,3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137DA" w:rsidRDefault="004137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3 979 454 </w:t>
      </w:r>
      <w:r>
        <w:rPr>
          <w:rFonts w:ascii="Times New Roman" w:hAnsi="Times New Roman" w:cs="Times New Roman"/>
          <w:sz w:val="28"/>
          <w:szCs w:val="28"/>
        </w:rPr>
        <w:t>гривень, або 91,2 відсотків від плану;</w:t>
      </w:r>
    </w:p>
    <w:p w:rsidR="004137DA" w:rsidRDefault="004137DA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1353,00 </w:t>
      </w:r>
      <w:r>
        <w:rPr>
          <w:rFonts w:ascii="Times New Roman" w:hAnsi="Times New Roman" w:cs="Times New Roman"/>
          <w:sz w:val="28"/>
          <w:szCs w:val="28"/>
        </w:rPr>
        <w:t>гривень, або 100,0 відсотків від плану.</w:t>
      </w:r>
    </w:p>
    <w:p w:rsidR="004137DA" w:rsidRDefault="004137DA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>126</w:t>
      </w:r>
      <w:r w:rsidRPr="00676CBA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00,00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17 145,00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137DA" w:rsidRDefault="004137DA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4137DA" w:rsidRDefault="004137DA" w:rsidP="000E3F19">
      <w:pPr>
        <w:pStyle w:val="ListParagraph"/>
        <w:spacing w:after="0" w:line="240" w:lineRule="auto"/>
        <w:ind w:left="1776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11.04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.202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208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4137DA" w:rsidRDefault="004137DA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8 108 006,00</w:t>
      </w:r>
    </w:p>
    <w:p w:rsidR="004137DA" w:rsidRPr="00986D70" w:rsidRDefault="004137DA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2011790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4137DA" w:rsidRDefault="004137DA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4137DA" w:rsidRDefault="004137DA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3"/>
        <w:gridCol w:w="2343"/>
        <w:gridCol w:w="2286"/>
        <w:gridCol w:w="1490"/>
        <w:gridCol w:w="1481"/>
        <w:gridCol w:w="1481"/>
      </w:tblGrid>
      <w:tr w:rsidR="004137DA" w:rsidRPr="002B20CB">
        <w:tc>
          <w:tcPr>
            <w:tcW w:w="633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4137DA" w:rsidRPr="002B20CB" w:rsidRDefault="004137DA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4137DA" w:rsidRPr="002B20CB">
        <w:tc>
          <w:tcPr>
            <w:tcW w:w="633" w:type="dxa"/>
          </w:tcPr>
          <w:p w:rsidR="004137DA" w:rsidRPr="002B20CB" w:rsidRDefault="004137DA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4137DA" w:rsidRPr="000E60E2" w:rsidRDefault="004137D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6" w:type="dxa"/>
          </w:tcPr>
          <w:p w:rsidR="004137DA" w:rsidRPr="002B20CB" w:rsidRDefault="004137D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</w:tcPr>
          <w:p w:rsidR="004137DA" w:rsidRPr="002B20CB" w:rsidRDefault="004137D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137DA" w:rsidRPr="002B20CB" w:rsidRDefault="004137D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1" w:type="dxa"/>
          </w:tcPr>
          <w:p w:rsidR="004137DA" w:rsidRPr="002B20CB" w:rsidRDefault="004137DA" w:rsidP="00B830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137DA" w:rsidRPr="000D5AC6" w:rsidRDefault="004137DA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7DA" w:rsidRDefault="004137DA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4137DA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7DA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7DA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37DA" w:rsidRPr="00F85D86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4137DA" w:rsidRPr="00190928" w:rsidRDefault="004137DA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4137DA" w:rsidRPr="006F353C" w:rsidRDefault="004137DA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137DA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D29EA"/>
    <w:rsid w:val="000D5AC6"/>
    <w:rsid w:val="000D7F1B"/>
    <w:rsid w:val="000E3F19"/>
    <w:rsid w:val="000E439B"/>
    <w:rsid w:val="000E60E2"/>
    <w:rsid w:val="000F036A"/>
    <w:rsid w:val="000F1BFF"/>
    <w:rsid w:val="000F5CBD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F08A1"/>
    <w:rsid w:val="001F1FAB"/>
    <w:rsid w:val="0021019C"/>
    <w:rsid w:val="00217F50"/>
    <w:rsid w:val="002259CB"/>
    <w:rsid w:val="00226FAB"/>
    <w:rsid w:val="002315D0"/>
    <w:rsid w:val="0023306E"/>
    <w:rsid w:val="002337BD"/>
    <w:rsid w:val="00235123"/>
    <w:rsid w:val="00254AC1"/>
    <w:rsid w:val="00264535"/>
    <w:rsid w:val="00265E10"/>
    <w:rsid w:val="002711EC"/>
    <w:rsid w:val="00297BD8"/>
    <w:rsid w:val="002B0532"/>
    <w:rsid w:val="002B20CB"/>
    <w:rsid w:val="002C7BF0"/>
    <w:rsid w:val="002D0DA3"/>
    <w:rsid w:val="002D4A60"/>
    <w:rsid w:val="002E4D47"/>
    <w:rsid w:val="00307C04"/>
    <w:rsid w:val="003104EF"/>
    <w:rsid w:val="00313ADF"/>
    <w:rsid w:val="00316695"/>
    <w:rsid w:val="00317E3D"/>
    <w:rsid w:val="00321D92"/>
    <w:rsid w:val="00333EB4"/>
    <w:rsid w:val="003432BA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5863"/>
    <w:rsid w:val="003F6899"/>
    <w:rsid w:val="00405D77"/>
    <w:rsid w:val="004137DA"/>
    <w:rsid w:val="00415AB7"/>
    <w:rsid w:val="00426A30"/>
    <w:rsid w:val="00432F74"/>
    <w:rsid w:val="00447301"/>
    <w:rsid w:val="004503A7"/>
    <w:rsid w:val="004539BF"/>
    <w:rsid w:val="0045719F"/>
    <w:rsid w:val="004620C9"/>
    <w:rsid w:val="004640D2"/>
    <w:rsid w:val="00470DE3"/>
    <w:rsid w:val="00474326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4278"/>
    <w:rsid w:val="005240AA"/>
    <w:rsid w:val="00542225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7450"/>
    <w:rsid w:val="00571DD1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11EC"/>
    <w:rsid w:val="0071100F"/>
    <w:rsid w:val="0071123B"/>
    <w:rsid w:val="007320AD"/>
    <w:rsid w:val="00743413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F2DA9"/>
    <w:rsid w:val="007F3754"/>
    <w:rsid w:val="007F5575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4611"/>
    <w:rsid w:val="00884CE3"/>
    <w:rsid w:val="008953DF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4335"/>
    <w:rsid w:val="00916884"/>
    <w:rsid w:val="00925F46"/>
    <w:rsid w:val="0093191D"/>
    <w:rsid w:val="00932D5D"/>
    <w:rsid w:val="00937A4E"/>
    <w:rsid w:val="009458AE"/>
    <w:rsid w:val="00950709"/>
    <w:rsid w:val="00951E7A"/>
    <w:rsid w:val="00953565"/>
    <w:rsid w:val="009726AE"/>
    <w:rsid w:val="00986D70"/>
    <w:rsid w:val="00987A86"/>
    <w:rsid w:val="00987B90"/>
    <w:rsid w:val="009A757F"/>
    <w:rsid w:val="009B1E92"/>
    <w:rsid w:val="009B581E"/>
    <w:rsid w:val="009C1B05"/>
    <w:rsid w:val="009C6416"/>
    <w:rsid w:val="009D0126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0996"/>
    <w:rsid w:val="00A315C1"/>
    <w:rsid w:val="00A40DAC"/>
    <w:rsid w:val="00A42705"/>
    <w:rsid w:val="00A515A1"/>
    <w:rsid w:val="00A53E46"/>
    <w:rsid w:val="00A54749"/>
    <w:rsid w:val="00A57998"/>
    <w:rsid w:val="00A64FC5"/>
    <w:rsid w:val="00A66230"/>
    <w:rsid w:val="00A84BA0"/>
    <w:rsid w:val="00A85439"/>
    <w:rsid w:val="00A8746C"/>
    <w:rsid w:val="00A92C0A"/>
    <w:rsid w:val="00AA00F5"/>
    <w:rsid w:val="00AA11C7"/>
    <w:rsid w:val="00AA5995"/>
    <w:rsid w:val="00AA62A3"/>
    <w:rsid w:val="00AB7870"/>
    <w:rsid w:val="00AD609B"/>
    <w:rsid w:val="00AE3ED2"/>
    <w:rsid w:val="00B00573"/>
    <w:rsid w:val="00B05766"/>
    <w:rsid w:val="00B07B01"/>
    <w:rsid w:val="00B227E9"/>
    <w:rsid w:val="00B2504A"/>
    <w:rsid w:val="00B424C7"/>
    <w:rsid w:val="00B43DDD"/>
    <w:rsid w:val="00B55CEE"/>
    <w:rsid w:val="00B60346"/>
    <w:rsid w:val="00B6055D"/>
    <w:rsid w:val="00B714EB"/>
    <w:rsid w:val="00B721EF"/>
    <w:rsid w:val="00B7507A"/>
    <w:rsid w:val="00B817E1"/>
    <w:rsid w:val="00B818C2"/>
    <w:rsid w:val="00B81AD6"/>
    <w:rsid w:val="00B8302C"/>
    <w:rsid w:val="00B83B92"/>
    <w:rsid w:val="00B8685E"/>
    <w:rsid w:val="00B87D17"/>
    <w:rsid w:val="00B97034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64381"/>
    <w:rsid w:val="00C7004E"/>
    <w:rsid w:val="00C7244F"/>
    <w:rsid w:val="00C90FE8"/>
    <w:rsid w:val="00C94A93"/>
    <w:rsid w:val="00CA2145"/>
    <w:rsid w:val="00CB017A"/>
    <w:rsid w:val="00CB31CA"/>
    <w:rsid w:val="00CB51E5"/>
    <w:rsid w:val="00CB6F0C"/>
    <w:rsid w:val="00CB770C"/>
    <w:rsid w:val="00CC0084"/>
    <w:rsid w:val="00CD165F"/>
    <w:rsid w:val="00CE0237"/>
    <w:rsid w:val="00CE318C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52BA3"/>
    <w:rsid w:val="00D534D6"/>
    <w:rsid w:val="00D764DB"/>
    <w:rsid w:val="00D925E7"/>
    <w:rsid w:val="00DA0D1A"/>
    <w:rsid w:val="00DA7C74"/>
    <w:rsid w:val="00DB5132"/>
    <w:rsid w:val="00DB76D4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6945"/>
    <w:rsid w:val="00E2446E"/>
    <w:rsid w:val="00E25458"/>
    <w:rsid w:val="00E32623"/>
    <w:rsid w:val="00E44448"/>
    <w:rsid w:val="00E4632E"/>
    <w:rsid w:val="00E55DC0"/>
    <w:rsid w:val="00E61968"/>
    <w:rsid w:val="00E62054"/>
    <w:rsid w:val="00E63B48"/>
    <w:rsid w:val="00E64209"/>
    <w:rsid w:val="00E74B3C"/>
    <w:rsid w:val="00E86811"/>
    <w:rsid w:val="00E92CE0"/>
    <w:rsid w:val="00EA292D"/>
    <w:rsid w:val="00EA2DC7"/>
    <w:rsid w:val="00EA4F23"/>
    <w:rsid w:val="00EB7A6C"/>
    <w:rsid w:val="00EC3AF8"/>
    <w:rsid w:val="00EC657B"/>
    <w:rsid w:val="00EE2939"/>
    <w:rsid w:val="00EE2B53"/>
    <w:rsid w:val="00F143A8"/>
    <w:rsid w:val="00F16E3B"/>
    <w:rsid w:val="00F23F01"/>
    <w:rsid w:val="00F24B45"/>
    <w:rsid w:val="00F26882"/>
    <w:rsid w:val="00F360C8"/>
    <w:rsid w:val="00F36FE3"/>
    <w:rsid w:val="00F4367C"/>
    <w:rsid w:val="00F50C81"/>
    <w:rsid w:val="00F5209F"/>
    <w:rsid w:val="00F53F33"/>
    <w:rsid w:val="00F56505"/>
    <w:rsid w:val="00F706AC"/>
    <w:rsid w:val="00F85D86"/>
    <w:rsid w:val="00F928B7"/>
    <w:rsid w:val="00F945CC"/>
    <w:rsid w:val="00F9778E"/>
    <w:rsid w:val="00FA580B"/>
    <w:rsid w:val="00FC0E14"/>
    <w:rsid w:val="00FC12D6"/>
    <w:rsid w:val="00FC2A6D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390</Words>
  <Characters>2224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2025-04-11T10:12:00Z</cp:lastPrinted>
  <dcterms:created xsi:type="dcterms:W3CDTF">2025-04-11T10:13:00Z</dcterms:created>
  <dcterms:modified xsi:type="dcterms:W3CDTF">2025-04-11T10:13:00Z</dcterms:modified>
</cp:coreProperties>
</file>