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ЗАТВЕРДЖЕНО</w:t>
        <w:tab/>
        <w:tab/>
        <w:tab/>
        <w:tab/>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Наказ начальника управління</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соціального захисту населення Первомайської районної</w:t>
      </w:r>
    </w:p>
    <w:p>
      <w:pPr>
        <w:pStyle w:val="Normal"/>
        <w:spacing w:lineRule="auto" w:line="240" w:before="0" w:after="0"/>
        <w:ind w:left="5103" w:hanging="0"/>
        <w:rPr>
          <w:rFonts w:ascii="TimesNewRomanPSMT" w:hAnsi="TimesNewRomanPSMT" w:cs="TimesNewRomanPSMT"/>
          <w:color w:val="0D0D0D"/>
        </w:rPr>
      </w:pPr>
      <w:r>
        <w:rPr>
          <w:rFonts w:cs="TimesNewRomanPSMT" w:ascii="TimesNewRomanPSMT" w:hAnsi="TimesNewRomanPSMT"/>
          <w:color w:val="0D0D0D"/>
          <w:sz w:val="27"/>
          <w:szCs w:val="27"/>
        </w:rPr>
        <w:t>військової адміністрації</w:t>
      </w:r>
    </w:p>
    <w:p>
      <w:pPr>
        <w:pStyle w:val="Normal"/>
        <w:spacing w:lineRule="auto" w:line="240" w:before="0" w:after="0"/>
        <w:ind w:left="5103" w:hanging="0"/>
        <w:rPr>
          <w:rFonts w:ascii="TimesNewRomanPSMT" w:hAnsi="TimesNewRomanPSMT" w:cs="TimesNewRomanPSMT"/>
        </w:rPr>
      </w:pPr>
      <w:r>
        <w:rPr>
          <w:rFonts w:cs="TimesNewRomanPSMT" w:ascii="TimesNewRomanPSMT" w:hAnsi="TimesNewRomanPSMT"/>
          <w:sz w:val="27"/>
          <w:szCs w:val="27"/>
        </w:rPr>
        <w:t>від  08.12.2025 року № 53</w:t>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spacing w:lineRule="auto" w:line="240" w:before="0" w:after="0"/>
        <w:ind w:left="5103" w:hanging="0"/>
        <w:rPr>
          <w:rFonts w:ascii="TimesNewRomanPSMT" w:hAnsi="TimesNewRomanPSMT" w:cs="TimesNewRomanPSMT"/>
          <w:color w:val="0D0D0D"/>
          <w:sz w:val="27"/>
          <w:szCs w:val="27"/>
        </w:rPr>
      </w:pPr>
      <w:r>
        <w:rPr>
          <w:rFonts w:cs="TimesNewRomanPSMT" w:ascii="TimesNewRomanPSMT" w:hAnsi="TimesNewRomanPSMT"/>
          <w:color w:val="0D0D0D"/>
          <w:sz w:val="27"/>
          <w:szCs w:val="27"/>
        </w:rPr>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 xml:space="preserve"> </w:t>
      </w:r>
      <w:r>
        <w:rPr>
          <w:rFonts w:eastAsia="Times New Roman" w:cs="Times New Roman" w:ascii="Times New Roman" w:hAnsi="Times New Roman"/>
          <w:b/>
          <w:color w:val="0D0D0D" w:themeColor="text1" w:themeTint="f2"/>
          <w:sz w:val="27"/>
          <w:szCs w:val="27"/>
        </w:rPr>
        <w:t>ІНФОРМАЦІЙНА КАРТКА</w:t>
      </w:r>
    </w:p>
    <w:p>
      <w:pPr>
        <w:pStyle w:val="Normal"/>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АДМІНІСТРАТИВНОЇ ПОСЛУГИ</w:t>
      </w:r>
    </w:p>
    <w:p>
      <w:pPr>
        <w:pStyle w:val="Normal"/>
        <w:jc w:val="center"/>
        <w:rPr>
          <w:rFonts w:ascii="Times New Roman" w:hAnsi="Times New Roman" w:cs="Times New Roman"/>
          <w:b/>
          <w:b/>
          <w:color w:val="0D0D0D"/>
          <w:sz w:val="27"/>
          <w:szCs w:val="27"/>
        </w:rPr>
      </w:pPr>
      <w:bookmarkStart w:id="0" w:name="gjdgxs"/>
      <w:bookmarkEnd w:id="0"/>
      <w:r>
        <w:rPr>
          <w:rFonts w:cs="Times New Roman" w:ascii="Times New Roman" w:hAnsi="Times New Roman"/>
          <w:b/>
          <w:color w:val="0D0D0D" w:themeColor="text1" w:themeTint="f2"/>
          <w:sz w:val="27"/>
          <w:szCs w:val="27"/>
        </w:rPr>
        <w:t>Продовження строку дії посвідчення особи з інвалідністю внаслідок війни</w:t>
      </w:r>
    </w:p>
    <w:p>
      <w:pPr>
        <w:pStyle w:val="Normal"/>
        <w:jc w:val="center"/>
        <w:rPr>
          <w:rFonts w:ascii="Times New Roman" w:hAnsi="Times New Roman" w:cs="Times New Roman"/>
          <w:b/>
          <w:b/>
          <w:color w:val="0D0D0D"/>
          <w:sz w:val="27"/>
          <w:szCs w:val="27"/>
        </w:rPr>
      </w:pPr>
      <w:r>
        <w:rPr>
          <w:rFonts w:cs="Times New Roman" w:ascii="Times New Roman" w:hAnsi="Times New Roman"/>
          <w:b/>
          <w:color w:val="0D0D0D"/>
          <w:sz w:val="27"/>
          <w:szCs w:val="27"/>
        </w:rPr>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b/>
          <w:bCs/>
          <w:color w:val="0D0D0D" w:themeColor="text1" w:themeTint="f2"/>
          <w:sz w:val="27"/>
          <w:szCs w:val="27"/>
          <w:u w:val="single"/>
        </w:rPr>
        <w:t>Управління соціального захисту населення Первомайської районної військової адміністрації</w:t>
      </w:r>
    </w:p>
    <w:p>
      <w:pPr>
        <w:pStyle w:val="Normal"/>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(найменування суб’єкта надання адміністративної послуги та/або центру надання адміністративних послуг)</w:t>
      </w:r>
    </w:p>
    <w:tbl>
      <w:tblPr>
        <w:tblStyle w:val="a5"/>
        <w:tblW w:w="10200" w:type="dxa"/>
        <w:jc w:val="left"/>
        <w:tblInd w:w="62" w:type="dxa"/>
        <w:tblLayout w:type="fixed"/>
        <w:tblCellMar>
          <w:top w:w="0" w:type="dxa"/>
          <w:left w:w="108" w:type="dxa"/>
          <w:bottom w:w="0" w:type="dxa"/>
          <w:right w:w="108" w:type="dxa"/>
        </w:tblCellMar>
        <w:tblLook w:firstRow="0" w:noVBand="0" w:lastRow="0" w:firstColumn="0" w:lastColumn="0" w:noHBand="0" w:val="0000"/>
      </w:tblPr>
      <w:tblGrid>
        <w:gridCol w:w="637"/>
        <w:gridCol w:w="2588"/>
        <w:gridCol w:w="6975"/>
      </w:tblGrid>
      <w:tr>
        <w:trPr>
          <w:trHeight w:val="624" w:hRule="atLeast"/>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Інформація про суб’єкт надання адміністративної послуги</w:t>
            </w:r>
          </w:p>
          <w:p>
            <w:pPr>
              <w:pStyle w:val="Normal"/>
              <w:widowControl w:val="false"/>
              <w:jc w:val="center"/>
              <w:rPr>
                <w:rFonts w:ascii="Times New Roman" w:hAnsi="Times New Roman" w:eastAsia="Times New Roman" w:cs="Times New Roman"/>
                <w:bCs/>
                <w:iCs/>
                <w:color w:val="0D0D0D"/>
                <w:sz w:val="27"/>
                <w:szCs w:val="27"/>
              </w:rPr>
            </w:pPr>
            <w:r>
              <w:rPr>
                <w:rFonts w:eastAsia="Times New Roman" w:cs="Times New Roman" w:ascii="Times New Roman" w:hAnsi="Times New Roman"/>
                <w:b/>
                <w:color w:val="0D0D0D" w:themeColor="text1" w:themeTint="f2"/>
                <w:sz w:val="27"/>
                <w:szCs w:val="27"/>
              </w:rPr>
              <w:t>та/або центр надання адміністративних послуг</w:t>
            </w:r>
          </w:p>
        </w:tc>
      </w:tr>
      <w:tr>
        <w:trPr>
          <w:trHeight w:val="564"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Місцезнаходження</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м. Первомайськ, вул. Київська, 50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Арбузинка пров. Каштановий, 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Криве Озеро вул. Шевченка, 57</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смт. Врадіївка вул. Героїв Врадіївщини, 118</w:t>
            </w:r>
          </w:p>
        </w:tc>
      </w:tr>
      <w:tr>
        <w:trPr>
          <w:trHeight w:val="532"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2</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Інформація щодо режиму роботи</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Понеділок-четвер з 8.00 до 17.00;</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П’ятниця з 8.00 до 15.45;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Обідня перерва з 12.00 до 12.45</w:t>
            </w:r>
          </w:p>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Вихідний: субота, неділя.</w:t>
            </w:r>
          </w:p>
        </w:tc>
      </w:tr>
      <w:tr>
        <w:trPr>
          <w:trHeight w:val="770"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3</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Телефон, адреса електронної пошти та вебсайт</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jc w:val="both"/>
              <w:rPr>
                <w:rFonts w:ascii="Times New Roman" w:hAnsi="Times New Roman" w:cs="Times New Roman"/>
                <w:color w:val="0D0D0D"/>
              </w:rPr>
            </w:pPr>
            <w:r>
              <w:rPr>
                <w:rFonts w:eastAsia="Calibri" w:cs="Times New Roman" w:ascii="Times New Roman" w:hAnsi="Times New Roman"/>
                <w:color w:val="0D0D0D"/>
                <w:kern w:val="0"/>
                <w:sz w:val="27"/>
                <w:szCs w:val="27"/>
                <w:lang w:val="uk-UA" w:eastAsia="en-US" w:bidi="ar-SA"/>
              </w:rPr>
              <w:t>тел. (098)4194501</w:t>
            </w:r>
          </w:p>
          <w:p>
            <w:pPr>
              <w:pStyle w:val="Normal"/>
              <w:widowControl w:val="false"/>
              <w:spacing w:lineRule="auto" w:line="240" w:before="0" w:after="0"/>
              <w:jc w:val="both"/>
              <w:rPr>
                <w:rFonts w:eastAsia="Calibri"/>
                <w:kern w:val="0"/>
                <w:sz w:val="27"/>
                <w:szCs w:val="27"/>
                <w:lang w:eastAsia="en-US" w:bidi="ar-SA"/>
              </w:rPr>
            </w:pPr>
            <w:r>
              <w:rPr>
                <w:rFonts w:eastAsia="Calibri" w:cs="Times New Roman" w:ascii="Times New Roman" w:hAnsi="Times New Roman"/>
                <w:color w:val="0D0D0D"/>
                <w:kern w:val="0"/>
                <w:sz w:val="27"/>
                <w:szCs w:val="27"/>
                <w:lang w:val="uk-UA" w:eastAsia="en-US" w:bidi="ar-SA"/>
              </w:rPr>
              <w:t xml:space="preserve">ел. адреса: </w:t>
            </w:r>
            <w:r>
              <w:rPr>
                <w:rFonts w:eastAsia="Calibri" w:cs="Times New Roman" w:ascii="Times New Roman" w:hAnsi="Times New Roman"/>
                <w:color w:val="0D0D0D"/>
                <w:kern w:val="0"/>
                <w:sz w:val="27"/>
                <w:szCs w:val="27"/>
                <w:lang w:val="en-US" w:eastAsia="en-US" w:bidi="ar-SA"/>
              </w:rPr>
              <w:t>pray</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dszn</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mk</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gov</w:t>
            </w:r>
            <w:r>
              <w:rPr>
                <w:rFonts w:eastAsia="Calibri" w:cs="Times New Roman" w:ascii="Times New Roman" w:hAnsi="Times New Roman"/>
                <w:color w:val="0D0D0D"/>
                <w:kern w:val="0"/>
                <w:sz w:val="27"/>
                <w:szCs w:val="27"/>
                <w:lang w:val="ru-RU" w:eastAsia="en-US" w:bidi="ar-SA"/>
              </w:rPr>
              <w:t>.</w:t>
            </w:r>
            <w:r>
              <w:rPr>
                <w:rFonts w:eastAsia="Calibri" w:cs="Times New Roman" w:ascii="Times New Roman" w:hAnsi="Times New Roman"/>
                <w:color w:val="0D0D0D"/>
                <w:kern w:val="0"/>
                <w:sz w:val="27"/>
                <w:szCs w:val="27"/>
                <w:lang w:val="en-US" w:eastAsia="en-US" w:bidi="ar-SA"/>
              </w:rPr>
              <w:t>ua</w:t>
            </w:r>
          </w:p>
          <w:p>
            <w:pPr>
              <w:pStyle w:val="Normal"/>
              <w:widowControl w:val="false"/>
              <w:spacing w:lineRule="auto" w:line="240" w:before="0" w:after="0"/>
              <w:jc w:val="both"/>
              <w:rPr/>
            </w:pPr>
            <w:r>
              <w:rPr>
                <w:rFonts w:eastAsia="Calibri" w:cs="Times New Roman" w:ascii="Times New Roman" w:hAnsi="Times New Roman"/>
                <w:color w:val="0D0D0D"/>
                <w:kern w:val="0"/>
                <w:sz w:val="27"/>
                <w:szCs w:val="27"/>
                <w:lang w:val="uk-UA" w:eastAsia="en-US" w:bidi="ar-SA"/>
              </w:rPr>
              <w:t>вебсайт:</w:t>
            </w:r>
            <w:r>
              <w:rPr>
                <w:rFonts w:eastAsia="Calibri" w:cs="" w:ascii="Calibri" w:hAnsi="Calibri"/>
                <w:kern w:val="0"/>
                <w:sz w:val="27"/>
                <w:szCs w:val="27"/>
                <w:lang w:val="uk-UA" w:eastAsia="en-US" w:bidi="ar-SA"/>
              </w:rPr>
              <w:t xml:space="preserve"> </w:t>
            </w:r>
            <w:hyperlink r:id="rId2">
              <w:r>
                <w:rPr>
                  <w:rStyle w:val="Style8"/>
                  <w:rFonts w:eastAsia="Calibri" w:cs="Times New Roman" w:ascii="Times New Roman" w:hAnsi="Times New Roman"/>
                  <w:kern w:val="0"/>
                  <w:sz w:val="27"/>
                  <w:szCs w:val="27"/>
                  <w:lang w:val="en-US" w:eastAsia="en-US" w:bidi="ar-SA"/>
                </w:rPr>
                <w:t>https</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pervomaysk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mk</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gov</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w:t>
              </w:r>
              <w:r>
                <w:rPr>
                  <w:rStyle w:val="Style8"/>
                  <w:rFonts w:eastAsia="Calibri" w:cs="Times New Roman" w:ascii="Times New Roman" w:hAnsi="Times New Roman"/>
                  <w:kern w:val="0"/>
                  <w:sz w:val="27"/>
                  <w:szCs w:val="27"/>
                  <w:lang w:val="en-US" w:eastAsia="en-US" w:bidi="ar-SA"/>
                </w:rPr>
                <w:t>ua</w:t>
              </w:r>
              <w:r>
                <w:rPr>
                  <w:rStyle w:val="Style8"/>
                  <w:rFonts w:eastAsia="Calibri" w:cs="Times New Roman" w:ascii="Times New Roman" w:hAnsi="Times New Roman"/>
                  <w:kern w:val="0"/>
                  <w:sz w:val="27"/>
                  <w:szCs w:val="27"/>
                  <w:lang w:val="ru-RU" w:eastAsia="en-US" w:bidi="ar-SA"/>
                </w:rPr>
                <w:t>/1497504906/1497503257/</w:t>
              </w:r>
            </w:hyperlink>
          </w:p>
        </w:tc>
      </w:tr>
      <w:tr>
        <w:trPr>
          <w:trHeight w:val="177" w:hRule="atLeast"/>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Нормативні акти, якими регламентується надання адміністративної послуги</w:t>
            </w:r>
          </w:p>
        </w:tc>
      </w:tr>
      <w:tr>
        <w:trPr>
          <w:trHeight w:val="336"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4</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Закони України</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12"/>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статус ветеранів війни, гарантії їх соціального захисту”</w:t>
            </w:r>
          </w:p>
          <w:p>
            <w:pPr>
              <w:pStyle w:val="Normal"/>
              <w:widowControl w:val="false"/>
              <w:spacing w:before="0" w:after="69"/>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адміністративну процедуру”</w:t>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Закон України “Про адміністративні послуги”</w:t>
            </w:r>
          </w:p>
        </w:tc>
      </w:tr>
      <w:tr>
        <w:trPr>
          <w:trHeight w:val="903"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5</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Акти Кабінету Міністрів України</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Постанова Кабінету Міністрів України від 12.05.1994 №</w:t>
            </w:r>
            <w:r>
              <w:rPr>
                <w:rFonts w:eastAsia="Times New Roman" w:cs="Times New Roman" w:ascii="Times New Roman" w:hAnsi="Times New Roman"/>
                <w:color w:val="0D0D0D" w:themeColor="text1" w:themeTint="f2"/>
                <w:sz w:val="27"/>
                <w:szCs w:val="27"/>
                <w:shd w:fill="FFFFFF" w:val="clear"/>
              </w:rPr>
              <w:t> </w:t>
            </w:r>
            <w:r>
              <w:rPr>
                <w:rFonts w:eastAsia="Times New Roman" w:cs="Times New Roman" w:ascii="Times New Roman" w:hAnsi="Times New Roman"/>
                <w:color w:val="0D0D0D" w:themeColor="text1" w:themeTint="f2"/>
                <w:sz w:val="27"/>
                <w:szCs w:val="27"/>
              </w:rPr>
              <w:t xml:space="preserve">302 </w:t>
            </w:r>
            <w:r>
              <w:rPr>
                <w:rFonts w:cs="Times New Roman" w:ascii="Times New Roman" w:hAnsi="Times New Roman"/>
                <w:color w:val="0D0D0D" w:themeColor="text1" w:themeTint="f2"/>
                <w:sz w:val="27"/>
                <w:szCs w:val="27"/>
              </w:rPr>
              <w:t>“</w:t>
            </w:r>
            <w:r>
              <w:rPr>
                <w:rFonts w:cs="Times New Roman" w:ascii="Times New Roman" w:hAnsi="Times New Roman"/>
                <w:color w:val="0D0D0D" w:themeColor="text1" w:themeTint="f2"/>
                <w:sz w:val="27"/>
                <w:szCs w:val="27"/>
                <w:shd w:fill="FFFFFF" w:val="clear"/>
              </w:rPr>
              <w:t>Про порядок виготовлення та видачі посвідчень і нагрудних знаків ветеранів</w:t>
            </w:r>
            <w:r>
              <w:rPr>
                <w:rFonts w:eastAsia="Times New Roman" w:cs="Times New Roman" w:ascii="Times New Roman" w:hAnsi="Times New Roman"/>
                <w:color w:val="0D0D0D" w:themeColor="text1" w:themeTint="f2"/>
                <w:sz w:val="27"/>
                <w:szCs w:val="27"/>
              </w:rPr>
              <w:t>”</w:t>
            </w:r>
          </w:p>
        </w:tc>
      </w:tr>
      <w:tr>
        <w:trPr>
          <w:trHeight w:val="250" w:hRule="atLeast"/>
        </w:trPr>
        <w:tc>
          <w:tcPr>
            <w:tcW w:w="10200" w:type="dxa"/>
            <w:gridSpan w:val="3"/>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b/>
                <w:b/>
                <w:color w:val="0D0D0D"/>
                <w:sz w:val="27"/>
                <w:szCs w:val="27"/>
              </w:rPr>
            </w:pPr>
            <w:r>
              <w:rPr>
                <w:rFonts w:eastAsia="Times New Roman" w:cs="Times New Roman" w:ascii="Times New Roman" w:hAnsi="Times New Roman"/>
                <w:b/>
                <w:color w:val="0D0D0D" w:themeColor="text1" w:themeTint="f2"/>
                <w:sz w:val="27"/>
                <w:szCs w:val="27"/>
              </w:rPr>
              <w:t>Умови отримання адміністративної послуги</w:t>
            </w:r>
          </w:p>
        </w:tc>
      </w:tr>
      <w:tr>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6</w:t>
            </w:r>
          </w:p>
        </w:tc>
        <w:tc>
          <w:tcPr>
            <w:tcW w:w="2588"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lineRule="auto" w:line="240"/>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Підстава для отримання адміністративної послуги</w:t>
            </w:r>
          </w:p>
        </w:tc>
        <w:tc>
          <w:tcPr>
            <w:tcW w:w="6975"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xml:space="preserve">Звернення особи у зв’язку з </w:t>
            </w:r>
            <w:r>
              <w:rPr>
                <w:rFonts w:cs="Times New Roman" w:ascii="Times New Roman" w:hAnsi="Times New Roman"/>
                <w:color w:val="0D0D0D" w:themeColor="text1" w:themeTint="f2"/>
                <w:sz w:val="27"/>
                <w:szCs w:val="27"/>
                <w:shd w:fill="FFFFFF" w:val="clear"/>
              </w:rPr>
              <w:t>продовженням експертною командою з оцінювання повсякденного функціонування особи строку чи зміни групи інвалідності</w:t>
            </w:r>
          </w:p>
        </w:tc>
      </w:tr>
      <w:tr>
        <w:trPr>
          <w:trHeight w:val="3029"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7</w:t>
            </w:r>
          </w:p>
        </w:tc>
        <w:tc>
          <w:tcPr>
            <w:tcW w:w="2588"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документів, необхідних для отримання адміністративної послуги</w:t>
            </w:r>
          </w:p>
        </w:tc>
        <w:tc>
          <w:tcPr>
            <w:tcW w:w="6975"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spacing w:before="0" w:after="0"/>
              <w:jc w:val="both"/>
              <w:rPr>
                <w:rFonts w:ascii="Times New Roman" w:hAnsi="Times New Roman" w:cs="Times New Roman"/>
                <w:b/>
                <w:b/>
                <w:bCs/>
                <w:color w:val="0D0D0D"/>
                <w:sz w:val="27"/>
                <w:szCs w:val="27"/>
              </w:rPr>
            </w:pPr>
            <w:r>
              <w:rPr>
                <w:rFonts w:cs="Times New Roman" w:ascii="Times New Roman" w:hAnsi="Times New Roman"/>
                <w:b/>
                <w:bCs/>
                <w:color w:val="0D0D0D" w:themeColor="text1" w:themeTint="f2"/>
                <w:sz w:val="27"/>
                <w:szCs w:val="27"/>
              </w:rPr>
              <w:t>До управління соціального захисту населення за задекларованим/зареєстрованим місцем проживання (перебування) або за адресою фактичного місця проживання (для внутрішньо переміщених осіб) заявника подається:</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(за місцем оформлення посвідчення ветерана (повне найменування та місцезнаходження управління соціального захисту населення) та додаються:</w:t>
            </w:r>
          </w:p>
          <w:p>
            <w:pPr>
              <w:pStyle w:val="Normal"/>
              <w:keepNext w:val="true"/>
              <w:widowControl w:val="false"/>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копія витягу з рішення експертної команди з оцінювання повсякденного функціонування особи;</w:t>
            </w:r>
          </w:p>
          <w:p>
            <w:pPr>
              <w:pStyle w:val="Normal"/>
              <w:keepNext w:val="true"/>
              <w:widowControl w:val="false"/>
              <w:spacing w:before="0" w:after="126"/>
              <w:ind w:firstLine="567"/>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 xml:space="preserve">-   посвідчення особи з інвалідністю внаслідок війни, що </w:t>
            </w:r>
            <w:r>
              <w:rPr>
                <w:rStyle w:val="Strong"/>
                <w:rFonts w:cs="Times New Roman" w:ascii="Times New Roman" w:hAnsi="Times New Roman"/>
                <w:b w:val="false"/>
                <w:bCs w:val="false"/>
                <w:color w:val="0D0D0D" w:themeColor="text1" w:themeTint="f2"/>
                <w:sz w:val="27"/>
                <w:szCs w:val="27"/>
              </w:rPr>
              <w:t>потребує</w:t>
            </w:r>
            <w:r>
              <w:rPr>
                <w:rFonts w:cs="Times New Roman" w:ascii="Times New Roman" w:hAnsi="Times New Roman"/>
                <w:color w:val="0D0D0D" w:themeColor="text1" w:themeTint="f2"/>
                <w:sz w:val="27"/>
                <w:szCs w:val="27"/>
              </w:rPr>
              <w:t xml:space="preserve">  продовження строку дії (вклеювання бланка-вкладки).</w:t>
            </w:r>
          </w:p>
          <w:p>
            <w:pPr>
              <w:pStyle w:val="Normal"/>
              <w:keepNext w:val="true"/>
              <w:widowControl w:val="false"/>
              <w:jc w:val="both"/>
              <w:rPr>
                <w:rFonts w:ascii="Times New Roman" w:hAnsi="Times New Roman" w:cs="Times New Roman"/>
                <w:i/>
                <w:i/>
                <w:iCs/>
                <w:color w:val="0D0D0D"/>
                <w:sz w:val="27"/>
                <w:szCs w:val="27"/>
              </w:rPr>
            </w:pPr>
            <w:r>
              <w:rPr>
                <w:rFonts w:cs="Times New Roman" w:ascii="Times New Roman" w:hAnsi="Times New Roman"/>
                <w:b/>
                <w:bCs/>
                <w:i/>
                <w:iCs/>
                <w:color w:val="0D0D0D" w:themeColor="text1" w:themeTint="f2"/>
                <w:sz w:val="27"/>
                <w:szCs w:val="27"/>
              </w:rPr>
              <w:t>Примітка:</w:t>
            </w:r>
          </w:p>
          <w:p>
            <w:pPr>
              <w:pStyle w:val="Normal"/>
              <w:keepNext w:val="true"/>
              <w:widowControl w:val="false"/>
              <w:jc w:val="both"/>
              <w:rPr>
                <w:rFonts w:ascii="Times New Roman" w:hAnsi="Times New Roman" w:cs="Times New Roman"/>
                <w:i/>
                <w:i/>
                <w:iCs/>
                <w:color w:val="0D0D0D"/>
                <w:sz w:val="27"/>
                <w:szCs w:val="27"/>
              </w:rPr>
            </w:pPr>
            <w:r>
              <w:rPr>
                <w:rFonts w:cs="Times New Roman" w:ascii="Times New Roman" w:hAnsi="Times New Roman"/>
                <w:b/>
                <w:bCs/>
                <w:i/>
                <w:iCs/>
                <w:color w:val="0D0D0D" w:themeColor="text1" w:themeTint="f2"/>
                <w:sz w:val="27"/>
                <w:szCs w:val="27"/>
              </w:rPr>
              <w:t>копії документів, що додаються до заяви, звіряються з оригіналами</w:t>
            </w:r>
          </w:p>
        </w:tc>
      </w:tr>
      <w:tr>
        <w:trPr>
          <w:trHeight w:val="903"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8</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Спосіб подання документів, необхідних для отримання адміністративної послуги</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Заява разом із доданими до неї копіями (сканованими копіями) документів подається:</w:t>
            </w:r>
          </w:p>
          <w:p>
            <w:pPr>
              <w:pStyle w:val="Normal"/>
              <w:widowControl w:val="false"/>
              <w:ind w:firstLine="567"/>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Безпосередньо управлінню соціального захисту населення </w:t>
            </w:r>
            <w:r>
              <w:rPr>
                <w:rFonts w:eastAsia="Times New Roman" w:cs="Times New Roman" w:ascii="Times New Roman" w:hAnsi="Times New Roman"/>
                <w:color w:val="0D0D0D" w:themeColor="text1" w:themeTint="f2"/>
                <w:spacing w:val="-4"/>
                <w:sz w:val="27"/>
                <w:szCs w:val="27"/>
              </w:rPr>
              <w:t xml:space="preserve">– </w:t>
            </w:r>
            <w:r>
              <w:rPr>
                <w:rFonts w:eastAsia="Times New Roman" w:cs="Times New Roman" w:ascii="Times New Roman" w:hAnsi="Times New Roman"/>
                <w:color w:val="0D0D0D" w:themeColor="text1" w:themeTint="f2"/>
                <w:sz w:val="27"/>
                <w:szCs w:val="27"/>
              </w:rPr>
              <w:t>у паперовій формі особисто з пред’явленням документа, що посвідчує особу заявника, або через законного представника чи уповноважену особу або засобами</w:t>
            </w:r>
            <w:r>
              <w:rPr>
                <w:rFonts w:eastAsia="Times New Roman" w:cs="Times New Roman" w:ascii="Times New Roman" w:hAnsi="Times New Roman"/>
                <w:color w:val="C9211E" w:themeTint="f2"/>
                <w:sz w:val="27"/>
                <w:szCs w:val="27"/>
              </w:rPr>
              <w:t xml:space="preserve"> </w:t>
            </w:r>
            <w:r>
              <w:rPr>
                <w:rFonts w:eastAsia="Times New Roman" w:cs="Times New Roman" w:ascii="Times New Roman" w:hAnsi="Times New Roman"/>
                <w:color w:val="000000" w:themeTint="f2"/>
                <w:sz w:val="27"/>
                <w:szCs w:val="27"/>
              </w:rPr>
              <w:t>поштового зв’язку</w:t>
            </w:r>
          </w:p>
        </w:tc>
      </w:tr>
      <w:tr>
        <w:trPr>
          <w:trHeight w:val="598"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9</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Платність (безоплатність) надання адміністративної послуги</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Безоплатно</w:t>
            </w:r>
          </w:p>
        </w:tc>
      </w:tr>
      <w:tr>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10</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Строк надання адміністративної послуги</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shd w:val="clear" w:color="auto" w:fill="FFFFFF"/>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shd w:val="clear" w:color="auto" w:fill="FFFFFF"/>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 xml:space="preserve">5 </w:t>
            </w:r>
            <w:r>
              <w:rPr>
                <w:rFonts w:cs="Times New Roman" w:ascii="Times New Roman" w:hAnsi="Times New Roman"/>
                <w:color w:val="0D0D0D" w:themeColor="text1" w:themeTint="f2"/>
                <w:sz w:val="27"/>
                <w:szCs w:val="27"/>
                <w:shd w:fill="FFFFFF" w:val="clear"/>
              </w:rPr>
              <w:t>календарних днів</w:t>
            </w:r>
            <w:r>
              <w:rPr>
                <w:rFonts w:cs="Times New Roman" w:ascii="Times New Roman" w:hAnsi="Times New Roman"/>
                <w:color w:val="0D0D0D" w:themeColor="text1" w:themeTint="f2"/>
                <w:sz w:val="27"/>
                <w:szCs w:val="27"/>
              </w:rPr>
              <w:t xml:space="preserve"> </w:t>
            </w:r>
            <w:r>
              <w:rPr>
                <w:rFonts w:eastAsia="Times New Roman" w:cs="Times New Roman" w:ascii="Times New Roman" w:hAnsi="Times New Roman"/>
                <w:color w:val="0D0D0D" w:themeColor="text1" w:themeTint="f2"/>
                <w:sz w:val="27"/>
                <w:szCs w:val="27"/>
              </w:rPr>
              <w:t>з дня надходження заяви</w:t>
            </w:r>
          </w:p>
        </w:tc>
      </w:tr>
      <w:tr>
        <w:trPr>
          <w:trHeight w:val="529"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11</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Перелік підстав для відмови у наданні адміністративної послуги</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sz w:val="27"/>
                <w:szCs w:val="27"/>
              </w:rPr>
            </w:r>
          </w:p>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 xml:space="preserve">Подання неповного </w:t>
            </w:r>
            <w:r>
              <w:rPr>
                <w:rFonts w:cs="Times New Roman" w:ascii="Times New Roman" w:hAnsi="Times New Roman"/>
                <w:color w:val="0D0D0D" w:themeColor="text1" w:themeTint="f2"/>
                <w:sz w:val="27"/>
                <w:szCs w:val="27"/>
              </w:rPr>
              <w:t>комплекту</w:t>
            </w:r>
            <w:r>
              <w:rPr>
                <w:rFonts w:eastAsia="Times New Roman" w:cs="Times New Roman" w:ascii="Times New Roman" w:hAnsi="Times New Roman"/>
                <w:color w:val="0D0D0D" w:themeColor="text1" w:themeTint="f2"/>
                <w:sz w:val="27"/>
                <w:szCs w:val="27"/>
              </w:rPr>
              <w:t xml:space="preserve"> документів</w:t>
            </w:r>
          </w:p>
        </w:tc>
      </w:tr>
      <w:tr>
        <w:trPr>
          <w:trHeight w:val="626"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12</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Результат надання адміністративної послуги</w:t>
            </w:r>
          </w:p>
        </w:tc>
        <w:tc>
          <w:tcPr>
            <w:tcW w:w="6975" w:type="dxa"/>
            <w:tcBorders>
              <w:top w:val="single" w:sz="6" w:space="0" w:color="000000"/>
              <w:left w:val="single" w:sz="6" w:space="0" w:color="000000"/>
              <w:bottom w:val="single" w:sz="6" w:space="0" w:color="000000"/>
              <w:right w:val="single" w:sz="6" w:space="0" w:color="000000"/>
            </w:tcBorders>
          </w:tcPr>
          <w:p>
            <w:pPr>
              <w:pStyle w:val="Normal"/>
              <w:widowControl w:val="false"/>
              <w:tabs>
                <w:tab w:val="clear" w:pos="720"/>
                <w:tab w:val="left" w:pos="358" w:leader="none"/>
                <w:tab w:val="left" w:pos="449" w:leader="none"/>
              </w:tabs>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П</w:t>
            </w:r>
            <w:r>
              <w:rPr>
                <w:rFonts w:cs="Times New Roman" w:ascii="Times New Roman" w:hAnsi="Times New Roman"/>
                <w:color w:val="0D0D0D" w:themeColor="text1" w:themeTint="f2"/>
                <w:sz w:val="27"/>
                <w:szCs w:val="27"/>
              </w:rPr>
              <w:t>освідчення з продовженим строком дії</w:t>
            </w:r>
            <w:r>
              <w:rPr>
                <w:rFonts w:eastAsia="Times New Roman" w:cs="Times New Roman" w:ascii="Times New Roman" w:hAnsi="Times New Roman"/>
                <w:color w:val="0D0D0D" w:themeColor="text1" w:themeTint="f2"/>
                <w:sz w:val="27"/>
                <w:szCs w:val="27"/>
              </w:rPr>
              <w:t xml:space="preserve">/відмова у </w:t>
            </w:r>
            <w:r>
              <w:rPr>
                <w:rFonts w:cs="Times New Roman" w:ascii="Times New Roman" w:hAnsi="Times New Roman"/>
                <w:color w:val="0D0D0D" w:themeColor="text1" w:themeTint="f2"/>
                <w:sz w:val="27"/>
                <w:szCs w:val="27"/>
              </w:rPr>
              <w:t>продовженні строку дії</w:t>
            </w:r>
            <w:r>
              <w:rPr>
                <w:rFonts w:eastAsia="Times New Roman" w:cs="Times New Roman" w:ascii="Times New Roman" w:hAnsi="Times New Roman"/>
                <w:color w:val="0D0D0D" w:themeColor="text1" w:themeTint="f2"/>
                <w:sz w:val="27"/>
                <w:szCs w:val="27"/>
              </w:rPr>
              <w:t xml:space="preserve"> посвідчення</w:t>
            </w:r>
          </w:p>
        </w:tc>
      </w:tr>
      <w:tr>
        <w:trPr>
          <w:trHeight w:val="566" w:hRule="atLeast"/>
        </w:trPr>
        <w:tc>
          <w:tcPr>
            <w:tcW w:w="637" w:type="dxa"/>
            <w:tcBorders>
              <w:top w:val="single" w:sz="6" w:space="0" w:color="000000"/>
              <w:left w:val="single" w:sz="6" w:space="0" w:color="000000"/>
              <w:bottom w:val="single" w:sz="6" w:space="0" w:color="000000"/>
              <w:right w:val="single" w:sz="6" w:space="0" w:color="000000"/>
            </w:tcBorders>
          </w:tcPr>
          <w:p>
            <w:pPr>
              <w:pStyle w:val="Normal"/>
              <w:widowControl w:val="false"/>
              <w:jc w:val="center"/>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13</w:t>
            </w:r>
          </w:p>
        </w:tc>
        <w:tc>
          <w:tcPr>
            <w:tcW w:w="2588"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rFonts w:ascii="Times New Roman" w:hAnsi="Times New Roman" w:eastAsia="Times New Roman" w:cs="Times New Roman"/>
                <w:color w:val="0D0D0D"/>
                <w:sz w:val="27"/>
                <w:szCs w:val="27"/>
              </w:rPr>
            </w:pPr>
            <w:r>
              <w:rPr>
                <w:rFonts w:eastAsia="Times New Roman" w:cs="Times New Roman" w:ascii="Times New Roman" w:hAnsi="Times New Roman"/>
                <w:color w:val="0D0D0D" w:themeColor="text1" w:themeTint="f2"/>
                <w:sz w:val="27"/>
                <w:szCs w:val="27"/>
              </w:rPr>
              <w:t>Способи отримання відповіді (результату)</w:t>
            </w:r>
          </w:p>
        </w:tc>
        <w:tc>
          <w:tcPr>
            <w:tcW w:w="6975" w:type="dxa"/>
            <w:tcBorders>
              <w:top w:val="single" w:sz="6" w:space="0" w:color="000000"/>
              <w:left w:val="single" w:sz="6" w:space="0" w:color="000000"/>
              <w:bottom w:val="single" w:sz="6" w:space="0" w:color="000000"/>
              <w:right w:val="single" w:sz="6" w:space="0" w:color="000000"/>
            </w:tcBorders>
          </w:tcPr>
          <w:p>
            <w:pPr>
              <w:pStyle w:val="Normal"/>
              <w:keepNext w:val="true"/>
              <w:widowControl w:val="false"/>
              <w:jc w:val="both"/>
              <w:rPr>
                <w:rFonts w:ascii="Times New Roman" w:hAnsi="Times New Roman" w:cs="Times New Roman"/>
                <w:color w:val="0D0D0D"/>
                <w:sz w:val="27"/>
                <w:szCs w:val="27"/>
              </w:rPr>
            </w:pPr>
            <w:r>
              <w:rPr>
                <w:rFonts w:cs="Times New Roman" w:ascii="Times New Roman" w:hAnsi="Times New Roman"/>
                <w:color w:val="0D0D0D" w:themeColor="text1" w:themeTint="f2"/>
                <w:sz w:val="27"/>
                <w:szCs w:val="27"/>
              </w:rPr>
              <w:t>1. Особисто</w:t>
            </w:r>
          </w:p>
          <w:p>
            <w:pPr>
              <w:pStyle w:val="Normal"/>
              <w:keepNext w:val="true"/>
              <w:widowControl w:val="false"/>
              <w:jc w:val="both"/>
              <w:rPr>
                <w:rFonts w:ascii="Times New Roman" w:hAnsi="Times New Roman" w:eastAsia="Times New Roman" w:cs="Times New Roman"/>
                <w:color w:val="0D0D0D"/>
                <w:sz w:val="27"/>
                <w:szCs w:val="27"/>
              </w:rPr>
            </w:pPr>
            <w:r>
              <w:rPr>
                <w:rFonts w:cs="Times New Roman" w:ascii="Times New Roman" w:hAnsi="Times New Roman"/>
                <w:color w:val="0D0D0D" w:themeColor="text1" w:themeTint="f2"/>
                <w:sz w:val="27"/>
                <w:szCs w:val="27"/>
              </w:rPr>
              <w:t>2. Через законного представника чи уповноважену особу</w:t>
            </w:r>
          </w:p>
        </w:tc>
      </w:tr>
    </w:tbl>
    <w:p>
      <w:pPr>
        <w:pStyle w:val="Normal"/>
        <w:rPr>
          <w:rFonts w:ascii="Times New Roman" w:hAnsi="Times New Roman" w:eastAsia="Times New Roman" w:cs="Times New Roman"/>
          <w:bCs/>
          <w:color w:val="0D0D0D"/>
          <w:sz w:val="27"/>
          <w:szCs w:val="27"/>
        </w:rPr>
      </w:pPr>
      <w:r>
        <w:rPr/>
      </w:r>
    </w:p>
    <w:sectPr>
      <w:type w:val="nextPage"/>
      <w:pgSz w:w="11906" w:h="16838"/>
      <w:pgMar w:left="1276" w:right="851" w:gutter="0" w:header="0" w:top="1134" w:footer="0" w:bottom="1276"/>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ookman Old Style">
    <w:charset w:val="cc"/>
    <w:family w:val="roman"/>
    <w:pitch w:val="variable"/>
  </w:font>
  <w:font w:name="Times New Roman">
    <w:charset w:val="cc"/>
    <w:family w:val="roman"/>
    <w:pitch w:val="variable"/>
  </w:font>
  <w:font w:name="Liberation Sans">
    <w:altName w:val="Arial"/>
    <w:charset w:val="cc"/>
    <w:family w:val="roman"/>
    <w:pitch w:val="variable"/>
  </w:font>
  <w:font w:name="Georgia">
    <w:charset w:val="cc"/>
    <w:family w:val="roman"/>
    <w:pitch w:val="variable"/>
  </w:font>
  <w:font w:name="TimesNewRomanPSMT">
    <w:charset w:val="cc"/>
    <w:family w:val="roman"/>
    <w:pitch w:val="variable"/>
  </w:font>
  <w:font w:name="Calibri">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ookman Old Style" w:hAnsi="Bookman Old Style" w:eastAsia="Bookman Old Style" w:cs="Bookman Old Style"/>
        <w:sz w:val="24"/>
        <w:szCs w:val="24"/>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Bookman Old Style" w:hAnsi="Bookman Old Style" w:eastAsia="Bookman Old Style" w:cs="Bookman Old Style"/>
      <w:color w:val="auto"/>
      <w:kern w:val="0"/>
      <w:sz w:val="24"/>
      <w:szCs w:val="24"/>
      <w:lang w:val="uk-UA" w:eastAsia="uk-UA" w:bidi="ar-SA"/>
    </w:rPr>
  </w:style>
  <w:style w:type="paragraph" w:styleId="1">
    <w:name w:val="Heading 1"/>
    <w:basedOn w:val="Normal"/>
    <w:next w:val="Normal"/>
    <w:uiPriority w:val="9"/>
    <w:qFormat/>
    <w:pPr>
      <w:keepNext w:val="true"/>
      <w:keepLines/>
      <w:spacing w:before="480" w:after="120"/>
      <w:outlineLvl w:val="0"/>
    </w:pPr>
    <w:rPr>
      <w:b/>
      <w:sz w:val="48"/>
      <w:szCs w:val="48"/>
    </w:rPr>
  </w:style>
  <w:style w:type="paragraph" w:styleId="2">
    <w:name w:val="Heading 2"/>
    <w:basedOn w:val="Normal"/>
    <w:next w:val="Normal"/>
    <w:uiPriority w:val="9"/>
    <w:semiHidden/>
    <w:unhideWhenUsed/>
    <w:qFormat/>
    <w:pPr>
      <w:keepNext w:val="true"/>
      <w:keepLines/>
      <w:spacing w:before="360" w:after="80"/>
      <w:outlineLvl w:val="1"/>
    </w:pPr>
    <w:rPr>
      <w:b/>
      <w:sz w:val="36"/>
      <w:szCs w:val="36"/>
    </w:rPr>
  </w:style>
  <w:style w:type="paragraph" w:styleId="3">
    <w:name w:val="Heading 3"/>
    <w:basedOn w:val="Normal"/>
    <w:next w:val="Normal"/>
    <w:uiPriority w:val="9"/>
    <w:semiHidden/>
    <w:unhideWhenUsed/>
    <w:qFormat/>
    <w:pPr>
      <w:keepNext w:val="true"/>
      <w:spacing w:before="140" w:after="120"/>
      <w:outlineLvl w:val="2"/>
    </w:pPr>
    <w:rPr>
      <w:rFonts w:ascii="Liberation Serif" w:hAnsi="Liberation Serif" w:eastAsia="Liberation Serif" w:cs="Liberation Serif"/>
      <w:b/>
      <w:sz w:val="28"/>
      <w:szCs w:val="28"/>
    </w:rPr>
  </w:style>
  <w:style w:type="paragraph" w:styleId="4">
    <w:name w:val="Heading 4"/>
    <w:basedOn w:val="Normal"/>
    <w:next w:val="Normal"/>
    <w:uiPriority w:val="9"/>
    <w:semiHidden/>
    <w:unhideWhenUsed/>
    <w:qFormat/>
    <w:pPr>
      <w:keepNext w:val="true"/>
      <w:keepLines/>
      <w:spacing w:before="240" w:after="40"/>
      <w:outlineLvl w:val="3"/>
    </w:pPr>
    <w:rPr>
      <w:b/>
    </w:rPr>
  </w:style>
  <w:style w:type="paragraph" w:styleId="5">
    <w:name w:val="Heading 5"/>
    <w:basedOn w:val="Normal"/>
    <w:next w:val="Normal"/>
    <w:uiPriority w:val="9"/>
    <w:semiHidden/>
    <w:unhideWhenUsed/>
    <w:qFormat/>
    <w:pPr>
      <w:keepNext w:val="true"/>
      <w:keepLines/>
      <w:spacing w:before="220" w:after="40"/>
      <w:outlineLvl w:val="4"/>
    </w:pPr>
    <w:rPr>
      <w:b/>
      <w:sz w:val="22"/>
      <w:szCs w:val="22"/>
    </w:rPr>
  </w:style>
  <w:style w:type="paragraph" w:styleId="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Rvts46" w:customStyle="1">
    <w:name w:val="rvts46"/>
    <w:basedOn w:val="DefaultParagraphFont"/>
    <w:qFormat/>
    <w:rsid w:val="00134323"/>
    <w:rPr/>
  </w:style>
  <w:style w:type="character" w:styleId="Style8">
    <w:name w:val="Hyperlink"/>
    <w:basedOn w:val="DefaultParagraphFont"/>
    <w:uiPriority w:val="99"/>
    <w:semiHidden/>
    <w:unhideWhenUsed/>
    <w:rsid w:val="00134323"/>
    <w:rPr>
      <w:color w:val="0000FF"/>
      <w:u w:val="single"/>
    </w:rPr>
  </w:style>
  <w:style w:type="character" w:styleId="Spanrvts0" w:customStyle="1">
    <w:name w:val="span_rvts0"/>
    <w:basedOn w:val="DefaultParagraphFont"/>
    <w:qFormat/>
    <w:rsid w:val="002b016e"/>
    <w:rPr>
      <w:rFonts w:ascii="Times New Roman" w:hAnsi="Times New Roman" w:cs="Times New Roman"/>
      <w:sz w:val="24"/>
      <w:szCs w:val="24"/>
    </w:rPr>
  </w:style>
  <w:style w:type="character" w:styleId="Strong">
    <w:name w:val="Strong"/>
    <w:basedOn w:val="DefaultParagraphFont"/>
    <w:uiPriority w:val="22"/>
    <w:qFormat/>
    <w:rsid w:val="009e5dd7"/>
    <w:rPr>
      <w:b/>
      <w:bCs/>
    </w:rPr>
  </w:style>
  <w:style w:type="paragraph" w:styleId="Style9">
    <w:name w:val="Заголовок"/>
    <w:basedOn w:val="Normal"/>
    <w:next w:val="Style10"/>
    <w:qFormat/>
    <w:pPr>
      <w:keepNext w:val="true"/>
      <w:spacing w:before="240" w:after="120"/>
    </w:pPr>
    <w:rPr>
      <w:rFonts w:ascii="Liberation Sans" w:hAnsi="Liberation Sans" w:eastAsia="Microsoft YaHei" w:cs="Mang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Mangal"/>
    </w:rPr>
  </w:style>
  <w:style w:type="paragraph" w:styleId="Style12">
    <w:name w:val="Caption"/>
    <w:basedOn w:val="Normal"/>
    <w:qFormat/>
    <w:pPr>
      <w:suppressLineNumbers/>
      <w:spacing w:before="120" w:after="120"/>
    </w:pPr>
    <w:rPr>
      <w:rFonts w:cs="Mangal"/>
      <w:i/>
      <w:iCs/>
      <w:sz w:val="24"/>
      <w:szCs w:val="24"/>
    </w:rPr>
  </w:style>
  <w:style w:type="paragraph" w:styleId="Style13">
    <w:name w:val="Указатель"/>
    <w:basedOn w:val="Normal"/>
    <w:qFormat/>
    <w:pPr>
      <w:suppressLineNumbers/>
    </w:pPr>
    <w:rPr>
      <w:rFonts w:cs="Mangal"/>
    </w:rPr>
  </w:style>
  <w:style w:type="paragraph" w:styleId="Style14">
    <w:name w:val="Title"/>
    <w:basedOn w:val="Normal"/>
    <w:next w:val="Normal"/>
    <w:uiPriority w:val="10"/>
    <w:qFormat/>
    <w:pPr>
      <w:keepNext w:val="true"/>
      <w:keepLines/>
      <w:spacing w:before="480" w:after="120"/>
    </w:pPr>
    <w:rPr>
      <w:b/>
      <w:sz w:val="72"/>
      <w:szCs w:val="72"/>
    </w:rPr>
  </w:style>
  <w:style w:type="paragraph" w:styleId="Style15">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c12dca"/>
    <w:pPr>
      <w:spacing w:before="0" w:after="0"/>
      <w:ind w:left="720" w:hanging="0"/>
      <w:contextualSpacing/>
    </w:pPr>
    <w:rPr/>
  </w:style>
  <w:style w:type="paragraph" w:styleId="Rvps2" w:customStyle="1">
    <w:name w:val="rvps2"/>
    <w:basedOn w:val="Normal"/>
    <w:qFormat/>
    <w:rsid w:val="00134323"/>
    <w:pPr>
      <w:spacing w:beforeAutospacing="1" w:afterAutospacing="1"/>
    </w:pPr>
    <w:rPr>
      <w:rFonts w:ascii="Times New Roman" w:hAnsi="Times New Roman" w:eastAsia="Times New Roman" w:cs="Times New Roman"/>
    </w:rPr>
  </w:style>
  <w:style w:type="paragraph" w:styleId="Style16">
    <w:name w:val="Колонтитул"/>
    <w:basedOn w:val="Normal"/>
    <w:qFormat/>
    <w:pPr/>
    <w:rPr/>
  </w:style>
  <w:style w:type="paragraph" w:styleId="Style17">
    <w:name w:val="Header"/>
    <w:basedOn w:val="Style16"/>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rvomaysk.mk.gov.ua/ua/1497504906/1497503257/"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Application>LibreOffice/7.4.5.1$Windows_X86_64 LibreOffice_project/9c0871452b3918c1019dde9bfac75448afc4b57f</Application>
  <AppVersion>15.0000</AppVersion>
  <Pages>3</Pages>
  <Words>435</Words>
  <Characters>3155</Characters>
  <CharactersWithSpaces>3532</CharactersWithSpaces>
  <Paragraphs>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2025-09-25T11:27:00Z</dcterms:created>
  <dc:creator>Павленко Інна Анатоліївна</dc:creator>
  <dc:description/>
  <dc:language>ru-RU</dc:language>
  <cp:lastModifiedBy/>
  <dcterms:modified xsi:type="dcterms:W3CDTF">2025-12-17T14:37:02Z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