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ЗАТВЕРДЖЕНО</w:t>
        <w:tab/>
        <w:tab/>
        <w:tab/>
        <w:tab/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Наказ начальника управління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соціального захисту населення Первомайської районної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cs="TimesNewRomanPSMT" w:ascii="TimesNewRomanPSMT" w:hAnsi="TimesNewRomanPSMT"/>
          <w:color w:val="0D0D0D"/>
          <w:sz w:val="27"/>
          <w:szCs w:val="27"/>
        </w:rPr>
        <w:t>військової адміністрації</w:t>
      </w:r>
    </w:p>
    <w:p>
      <w:pPr>
        <w:pStyle w:val="Normal"/>
        <w:spacing w:lineRule="auto" w:line="240" w:before="0" w:after="0"/>
        <w:ind w:left="5103" w:hanging="0"/>
        <w:rPr>
          <w:rFonts w:ascii="TimesNewRomanPSMT" w:hAnsi="TimesNewRomanPSMT" w:cs="TimesNewRomanPSMT"/>
          <w:color w:val="0D0D0D"/>
          <w:sz w:val="27"/>
          <w:szCs w:val="27"/>
        </w:rPr>
      </w:pPr>
      <w:r>
        <w:rPr>
          <w:rFonts w:eastAsia="Times New Roman" w:cs="TimesNewRomanPSMT" w:ascii="TimesNewRomanPSMT" w:hAnsi="TimesNewRomanPSMT"/>
          <w:color w:val="0D0D0D"/>
          <w:sz w:val="27"/>
          <w:szCs w:val="27"/>
        </w:rPr>
        <w:t>від  08.12.2025 року № 53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color w:val="0D0D0D"/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ІНФОРМАЦІЙНА КАРТКА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D0D0D"/>
          <w:sz w:val="27"/>
          <w:szCs w:val="27"/>
        </w:rPr>
      </w:pPr>
      <w:bookmarkStart w:id="0" w:name="bookmark=id.gjdgxs"/>
      <w:bookmarkEnd w:id="0"/>
      <w:r>
        <w:rPr>
          <w:rFonts w:cs="Times New Roman" w:ascii="Times New Roman" w:hAnsi="Times New Roman"/>
          <w:b/>
          <w:bCs/>
          <w:color w:val="0D0D0D" w:themeColor="text1" w:themeTint="f2"/>
          <w:sz w:val="27"/>
          <w:szCs w:val="27"/>
        </w:rPr>
        <w:t>Позбавлення статусу постраждалого учасника Революції Гідності за заявою особи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D0D0D" w:themeColor="text1" w:themeTint="f2"/>
          <w:sz w:val="27"/>
          <w:szCs w:val="27"/>
          <w:u w:val="single"/>
        </w:rPr>
        <w:t xml:space="preserve">Управління соціального захисту населення Первомайської районної військової адміністрації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>
          <w:rFonts w:eastAsia="Times New Roman" w:cs="Times New Roman" w:ascii="Times New Roman" w:hAnsi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f2"/>
        <w:tblW w:w="1020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7"/>
        <w:gridCol w:w="2543"/>
        <w:gridCol w:w="7020"/>
      </w:tblGrid>
      <w:tr>
        <w:trPr/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bookmarkStart w:id="1" w:name="bookmark=id.30j0zll"/>
            <w:bookmarkEnd w:id="1"/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м. Первомайськ, вул. Київська, 50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Арбузинка пров. Каштановий, 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Криве Озеро вул. Шевченка, 57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смт. Врадіївка вул. Героїв Врадіївщини, 118</w:t>
            </w:r>
          </w:p>
        </w:tc>
      </w:tr>
      <w:tr>
        <w:trPr>
          <w:trHeight w:val="542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Понеділок-четвер з 8.00 до 17.00;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П’ятниця з 8.00 до 15.45;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Обідня перерва з 12.00 до 12.45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Вихідний: субота, неділя.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тел. (098)4194501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sz w:val="27"/>
                <w:szCs w:val="27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ел. адреса: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pray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dszn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mk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gov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en-US" w:eastAsia="en-US" w:bidi="ar-SA"/>
              </w:rPr>
              <w:t>ua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D0D0D"/>
                <w:kern w:val="0"/>
                <w:sz w:val="27"/>
                <w:szCs w:val="27"/>
                <w:lang w:val="uk-UA" w:eastAsia="en-US" w:bidi="ar-SA"/>
              </w:rPr>
              <w:t>вебсайт:</w:t>
            </w:r>
            <w:r>
              <w:rPr>
                <w:rFonts w:eastAsia="Calibri" w:cs="" w:ascii="Calibri" w:hAnsi="Calibri"/>
                <w:kern w:val="0"/>
                <w:sz w:val="27"/>
                <w:szCs w:val="27"/>
                <w:lang w:val="uk-UA" w:eastAsia="en-US" w:bidi="ar-SA"/>
              </w:rPr>
              <w:t xml:space="preserve"> </w:t>
            </w:r>
            <w:hyperlink r:id="rId2"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https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://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pervomaysk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mk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gov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.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en-US" w:eastAsia="en-US" w:bidi="ar-SA"/>
                </w:rPr>
                <w:t>ua</w:t>
              </w:r>
              <w:r>
                <w:rPr>
                  <w:rStyle w:val="Style8"/>
                  <w:rFonts w:eastAsia="Calibri" w:cs="Times New Roman" w:ascii="Times New Roman" w:hAnsi="Times New Roman"/>
                  <w:kern w:val="0"/>
                  <w:sz w:val="27"/>
                  <w:szCs w:val="27"/>
                  <w:lang w:val="ru-RU" w:eastAsia="en-US" w:bidi="ar-SA"/>
                </w:rPr>
                <w:t>/1497504906/1497503257/</w:t>
              </w:r>
            </w:hyperlink>
          </w:p>
        </w:tc>
      </w:tr>
      <w:tr>
        <w:trPr/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2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статус ветеранів війни, гарантії їх соціального захисту”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адміністративну процедуру”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Закон України “Про адміністративні послуги”</w:t>
            </w:r>
          </w:p>
        </w:tc>
      </w:tr>
      <w:tr>
        <w:trPr>
          <w:trHeight w:val="88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Постанова Кабінету Міністрів України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від 28.02.2018 №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119 “Деякі питання соціального захисту постраждалих учасників Революції Гідності”</w:t>
            </w:r>
          </w:p>
        </w:tc>
      </w:tr>
      <w:tr>
        <w:trPr>
          <w:trHeight w:val="313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>
          <w:trHeight w:val="662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 xml:space="preserve">Звернення </w:t>
            </w: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  <w:shd w:fill="FFFFFF" w:val="clear"/>
              </w:rPr>
              <w:t>постраждалого учасника Революції Гідності</w:t>
            </w:r>
          </w:p>
        </w:tc>
      </w:tr>
    </w:tbl>
    <w:p>
      <w:pPr>
        <w:sectPr>
          <w:type w:val="nextPage"/>
          <w:pgSz w:w="11906" w:h="16838"/>
          <w:pgMar w:left="1276" w:right="851" w:gutter="0" w:header="0" w:top="1134" w:footer="0" w:bottom="1276"/>
          <w:pgNumType w:start="1" w:fmt="decimal"/>
          <w:formProt w:val="false"/>
          <w:textDirection w:val="lrTb"/>
          <w:docGrid w:type="default" w:linePitch="100" w:charSpace="0"/>
        </w:sectPr>
      </w:pPr>
    </w:p>
    <w:tbl>
      <w:tblPr>
        <w:tblStyle w:val="af3"/>
        <w:tblW w:w="10200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7"/>
        <w:gridCol w:w="2528"/>
        <w:gridCol w:w="7035"/>
      </w:tblGrid>
      <w:tr>
        <w:trPr/>
        <w:tc>
          <w:tcPr>
            <w:tcW w:w="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До управління соціального захисту населення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</w:t>
            </w:r>
            <w:r>
              <w:rPr>
                <w:rFonts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D0D0D" w:themeColor="text1" w:themeTint="f2"/>
                <w:sz w:val="27"/>
                <w:szCs w:val="27"/>
              </w:rPr>
              <w:t>подається:</w:t>
            </w:r>
          </w:p>
          <w:p>
            <w:pPr>
              <w:pStyle w:val="Normal"/>
              <w:keepNext w:val="true"/>
              <w:widowControl w:val="false"/>
              <w:ind w:firstLine="567"/>
              <w:jc w:val="both"/>
              <w:rPr>
                <w:rFonts w:ascii="Times New Roman" w:hAnsi="Times New Roman" w:cs="Times New Roman"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1)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заява довільної форми про позбавлення статусу п</w:t>
            </w:r>
            <w:r>
              <w:rPr>
                <w:rFonts w:eastAsia="Times New Roman"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остраждалого учасника Революції Гідності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;</w:t>
            </w:r>
          </w:p>
          <w:p>
            <w:pPr>
              <w:pStyle w:val="Normal"/>
              <w:keepNext w:val="true"/>
              <w:widowControl w:val="false"/>
              <w:ind w:firstLine="567"/>
              <w:jc w:val="both"/>
              <w:rPr>
                <w:rFonts w:ascii="Times New Roman" w:hAnsi="Times New Roman" w:cs="Times New Roman"/>
                <w:bCs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2)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 участь у масових акціях громадського протесту (з пред’явленням оригіналу);</w:t>
            </w:r>
          </w:p>
          <w:p>
            <w:pPr>
              <w:pStyle w:val="Normal"/>
              <w:keepNext w:val="true"/>
              <w:widowControl w:val="false"/>
              <w:spacing w:before="0" w:after="240"/>
              <w:ind w:firstLine="567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3)</w:t>
            </w:r>
            <w:r>
              <w:rPr>
                <w:rFonts w:cs="Times New Roman" w:ascii="Times New Roman" w:hAnsi="Times New Roman"/>
                <w:bCs/>
                <w:color w:val="0D0D0D" w:themeColor="text1" w:themeTint="f2"/>
                <w:sz w:val="27"/>
                <w:szCs w:val="27"/>
                <w:shd w:fill="FFFFFF" w:val="clear"/>
              </w:rPr>
              <w:t> </w:t>
            </w:r>
            <w:r>
              <w:rPr>
                <w:rFonts w:eastAsia="Times New Roman" w:cs="Times New Roman" w:ascii="Times New Roman" w:hAnsi="Times New Roman"/>
                <w:bCs/>
                <w:color w:val="0D0D0D" w:themeColor="text1" w:themeTint="f2"/>
                <w:sz w:val="27"/>
                <w:szCs w:val="27"/>
              </w:rPr>
              <w:t>посвідчення постраждалого учасника Революції Гідності.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D0D0D" w:themeColor="text1" w:themeTint="f2"/>
                <w:sz w:val="27"/>
                <w:szCs w:val="27"/>
              </w:rPr>
              <w:t>Примітка: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D0D0D" w:themeColor="text1" w:themeTint="f2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rFonts w:ascii="Times New Roman" w:hAnsi="Times New Roman" w:eastAsia="Times New Roman" w:cs="Times New Roman"/>
                <w:color w:val="0D0D0D"/>
                <w:spacing w:val="-4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pacing w:val="-4"/>
                <w:sz w:val="27"/>
                <w:szCs w:val="27"/>
              </w:rPr>
              <w:t>Безпосередньо управлінню соціального захисту населення*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58" w:leader="none"/>
                <w:tab w:val="left" w:pos="449" w:leader="none"/>
              </w:tabs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30 календарних днів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2"/>
              <w:widowControl w:val="false"/>
              <w:shd w:val="clear" w:color="auto" w:fill="FFFFFF"/>
              <w:spacing w:before="0" w:afterAutospacing="0" w:after="0"/>
              <w:jc w:val="both"/>
              <w:rPr>
                <w:color w:val="0D0D0D"/>
                <w:sz w:val="27"/>
                <w:szCs w:val="27"/>
              </w:rPr>
            </w:pPr>
            <w:r>
              <w:rPr>
                <w:color w:val="0D0D0D" w:themeColor="text1" w:themeTint="f2"/>
                <w:sz w:val="27"/>
                <w:szCs w:val="27"/>
              </w:rPr>
              <w:t>Повідомлення про позбавлення статусу</w:t>
            </w:r>
          </w:p>
        </w:tc>
      </w:tr>
      <w:tr>
        <w:trPr/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14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D0D0D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color w:val="0D0D0D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D0D0D" w:themeColor="text1" w:themeTint="f2"/>
                <w:sz w:val="27"/>
                <w:szCs w:val="27"/>
              </w:rPr>
              <w:t>Особисто</w:t>
            </w:r>
          </w:p>
        </w:tc>
      </w:tr>
    </w:tbl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color w:val="0D0D0D"/>
          <w:sz w:val="27"/>
          <w:szCs w:val="27"/>
        </w:rPr>
      </w:pPr>
      <w:r>
        <w:rPr/>
      </w:r>
    </w:p>
    <w:sectPr>
      <w:type w:val="nextPage"/>
      <w:pgSz w:w="11906" w:h="16838"/>
      <w:pgMar w:left="1276" w:right="851" w:gutter="0" w:header="0" w:top="709" w:footer="0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Bookman Old Style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uk-UA" w:eastAsia="uk-UA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outlineLvl w:val="2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Hyperlink"/>
    <w:basedOn w:val="DefaultParagraphFont"/>
    <w:uiPriority w:val="99"/>
    <w:rsid w:val="00b45e80"/>
    <w:rPr>
      <w:rFonts w:cs="Times New Roman"/>
      <w:color w:val="0000FF"/>
      <w:u w:val="single"/>
    </w:rPr>
  </w:style>
  <w:style w:type="character" w:styleId="Rvts46" w:customStyle="1">
    <w:name w:val="rvts46"/>
    <w:uiPriority w:val="99"/>
    <w:qFormat/>
    <w:rsid w:val="00b45e8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2259d"/>
    <w:rPr>
      <w:sz w:val="16"/>
      <w:szCs w:val="16"/>
    </w:rPr>
  </w:style>
  <w:style w:type="character" w:styleId="Style9" w:customStyle="1">
    <w:name w:val="Текст примітки Знак"/>
    <w:basedOn w:val="DefaultParagraphFont"/>
    <w:link w:val="Annotationtext"/>
    <w:uiPriority w:val="99"/>
    <w:semiHidden/>
    <w:qFormat/>
    <w:rsid w:val="0072259d"/>
    <w:rPr>
      <w:sz w:val="20"/>
      <w:szCs w:val="20"/>
    </w:rPr>
  </w:style>
  <w:style w:type="character" w:styleId="Style10" w:customStyle="1">
    <w:name w:val="Тема примітки Знак"/>
    <w:basedOn w:val="Style9"/>
    <w:link w:val="Annotationsubject"/>
    <w:uiPriority w:val="99"/>
    <w:semiHidden/>
    <w:qFormat/>
    <w:rsid w:val="0072259d"/>
    <w:rPr>
      <w:b/>
      <w:bCs/>
      <w:sz w:val="20"/>
      <w:szCs w:val="20"/>
    </w:rPr>
  </w:style>
  <w:style w:type="character" w:styleId="Style11" w:customStyle="1">
    <w:name w:val="Текст у виносці Знак"/>
    <w:basedOn w:val="DefaultParagraphFont"/>
    <w:link w:val="BalloonText"/>
    <w:uiPriority w:val="99"/>
    <w:semiHidden/>
    <w:qFormat/>
    <w:rsid w:val="0072259d"/>
    <w:rPr>
      <w:rFonts w:ascii="Segoe UI" w:hAnsi="Segoe UI" w:cs="Segoe UI"/>
      <w:sz w:val="18"/>
      <w:szCs w:val="18"/>
    </w:rPr>
  </w:style>
  <w:style w:type="character" w:styleId="Style12" w:customStyle="1">
    <w:name w:val="Верхній колонтитул Знак"/>
    <w:basedOn w:val="DefaultParagraphFont"/>
    <w:uiPriority w:val="99"/>
    <w:qFormat/>
    <w:rsid w:val="00ed0f7d"/>
    <w:rPr/>
  </w:style>
  <w:style w:type="character" w:styleId="Style13" w:customStyle="1">
    <w:name w:val="Нижній колонтитул Знак"/>
    <w:basedOn w:val="DefaultParagraphFont"/>
    <w:uiPriority w:val="99"/>
    <w:qFormat/>
    <w:rsid w:val="00ed0f7d"/>
    <w:rPr/>
  </w:style>
  <w:style w:type="character" w:styleId="Style14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1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45e80"/>
    <w:pPr>
      <w:spacing w:before="0" w:after="0"/>
      <w:ind w:left="720" w:hanging="0"/>
      <w:contextualSpacing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Rvps2" w:customStyle="1">
    <w:name w:val="rvps2"/>
    <w:basedOn w:val="Normal"/>
    <w:qFormat/>
    <w:rsid w:val="00b45e80"/>
    <w:pPr>
      <w:spacing w:before="0" w:afterAutospacing="1"/>
    </w:pPr>
    <w:rPr>
      <w:rFonts w:ascii="Times New Roman" w:hAnsi="Times New Roman" w:eastAsia="Times New Roman" w:cs="Times New Roman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7225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72259d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72259d"/>
    <w:pPr/>
    <w:rPr>
      <w:rFonts w:ascii="Segoe UI" w:hAnsi="Segoe UI" w:cs="Segoe UI"/>
      <w:sz w:val="18"/>
      <w:szCs w:val="18"/>
    </w:rPr>
  </w:style>
  <w:style w:type="paragraph" w:styleId="Tl" w:customStyle="1">
    <w:name w:val="tl"/>
    <w:basedOn w:val="Normal"/>
    <w:qFormat/>
    <w:rsid w:val="009e4118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ed0f7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3"/>
    <w:uiPriority w:val="99"/>
    <w:unhideWhenUsed/>
    <w:rsid w:val="00ed0f7d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vomaysk.mk.gov.ua/ua/1497504906/1497503257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Fj7+UxgEm2PzCokaKiD8XghuIA==">CgMxLjAyCWlkLmdqZGd4czIKaWQuMzBqMHpsbDIKaWQuMmV0OTJwMDIKaWQuM3pueXNoNzIJaC4yZXQ5MnAwOAByITFXd09PS2YyV0FlY2ZfTElyUEdrQ0NYZWVGLUtrc2EtWQ==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LibreOffice/7.4.5.1$Windows_X86_64 LibreOffice_project/9c0871452b3918c1019dde9bfac75448afc4b57f</Application>
  <AppVersion>15.0000</AppVersion>
  <Pages>2</Pages>
  <Words>361</Words>
  <Characters>2692</Characters>
  <CharactersWithSpaces>2987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2025-10-22T14:28:00Z</dcterms:created>
  <dc:creator>Ira Shamraeva</dc:creator>
  <dc:description/>
  <dc:language>ru-RU</dc:language>
  <cp:lastModifiedBy/>
  <dcterms:modified xsi:type="dcterms:W3CDTF">2025-12-17T16:20:19Z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