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912" w:rsidRDefault="00A54912" w:rsidP="00A549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Аналітична довідка</w:t>
      </w:r>
    </w:p>
    <w:p w:rsidR="00A54912" w:rsidRDefault="00A54912" w:rsidP="00A549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про роботу із зверненнями громадян, </w:t>
      </w:r>
    </w:p>
    <w:p w:rsidR="00A54912" w:rsidRDefault="00A54912" w:rsidP="00A549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які наді</w:t>
      </w:r>
      <w:r w:rsidR="00A3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йшли до Первомайської районної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військової адміністрації</w:t>
      </w:r>
    </w:p>
    <w:p w:rsidR="00A54912" w:rsidRDefault="00F5422C" w:rsidP="00A5491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за ІІ півріччя 2025</w:t>
      </w:r>
      <w:r w:rsidR="00A54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року </w:t>
      </w:r>
      <w:r w:rsidR="00A54912">
        <w:rPr>
          <w:rFonts w:ascii="Arial" w:eastAsia="Times New Roman" w:hAnsi="Arial" w:cs="Arial"/>
          <w:b/>
          <w:bCs/>
          <w:color w:val="000000"/>
          <w:sz w:val="23"/>
          <w:szCs w:val="23"/>
          <w:lang w:eastAsia="uk-UA"/>
        </w:rPr>
        <w:t xml:space="preserve"> </w:t>
      </w:r>
    </w:p>
    <w:p w:rsidR="00A30B95" w:rsidRDefault="00A30B95" w:rsidP="00A549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9F5180" w:rsidRDefault="00F5422C" w:rsidP="00A30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Протягом ІІ півріччя 2025</w:t>
      </w:r>
      <w:r w:rsidR="00A549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 робота Первомайської районної військової адміністрації зі зверненнями громадян проводилася у порядку, виз</w:t>
      </w:r>
      <w:r w:rsidR="00A30B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наченому Конституцією України, з</w:t>
      </w:r>
      <w:r w:rsidR="00A549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аконами України: «Про звернення громадян», «Про внесення змін до Закону України «Про звернення громадян» щодо електронного звернення та електронної петиції», «Про місцеві державні адміністрації», Указом Президента України № 109/2008 від 7 лютого 2008 року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постановами Кабінету Міністрів України від </w:t>
      </w:r>
      <w:r w:rsidR="00A54912" w:rsidRPr="009F51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24.09.2008 року №858 «Про затвердження Класифікатора звернень громадян»,  </w:t>
      </w:r>
      <w:r w:rsidR="009F5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постановами Кабінету Міністрів України від 29.11.2024 №1359 «Про внесення змін до Класифікатора звернень громадян».</w:t>
      </w:r>
    </w:p>
    <w:p w:rsidR="00A54912" w:rsidRDefault="00A54912" w:rsidP="00A30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Діяльність Первомайської районної військової адміністрації спрямована на об’єктивний, всебічний розгляд звернень громадян, вирішення порушених у заявах питань та дотримання термінів їх виконання. </w:t>
      </w:r>
    </w:p>
    <w:p w:rsidR="00A54912" w:rsidRDefault="00A54912" w:rsidP="00A30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Систематично проводяться щомісячний і щоквартальні аналізи та узагальнення звернень громадян для з’ясування причин, що їх породжують, а також моніторинг найбільш гострих суспільно значущих проблем, які потребують негайного вирішення. Особлива увага приділяється аналізу причин виникнення повторних звернень та звернень, які надходять до органів влади вищого рівня.</w:t>
      </w:r>
    </w:p>
    <w:p w:rsidR="00A54912" w:rsidRDefault="00A54912" w:rsidP="00A30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Створена та ведеться комп`ютерна база даних по зверненням громадян, використання якої дозволяє більш оперативно та якісно ко</w:t>
      </w:r>
      <w:r w:rsidR="00863A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тролювати їх надходження та виконання, не порушуючи термінів, відведених діючим законодавством.  </w:t>
      </w:r>
    </w:p>
    <w:p w:rsidR="00A54912" w:rsidRDefault="00F5422C" w:rsidP="00A30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період з 01.07.2025 по 31.12.2025</w:t>
      </w:r>
      <w:r w:rsidR="00A549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Первомайської районної військової адміністрації наді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йшло 237</w:t>
      </w:r>
      <w:r w:rsidR="00A549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звернень громадя</w:t>
      </w:r>
      <w:r w:rsidR="00A30B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н, а за період з 01.07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.2024 по 31.12.2024 надійшло 196</w:t>
      </w:r>
      <w:r w:rsidR="00A30B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звернень громадян. </w:t>
      </w:r>
      <w:r w:rsidR="00A54912" w:rsidRPr="007D0A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порівнянні з аналогічним періодом 2023 року, кількість звернень від громадян до районно</w:t>
      </w:r>
      <w:r w:rsidR="00FC496D" w:rsidRPr="007D0A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 вій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ськової адміністрації збільшилась на 41</w:t>
      </w:r>
      <w:r w:rsidR="006D55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звернення</w:t>
      </w:r>
      <w:r w:rsidR="00A54912" w:rsidRPr="007D0A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C005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A30B95" w:rsidRDefault="00A30B95" w:rsidP="00A30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A54912" w:rsidRPr="00F80AE6" w:rsidTr="00571E0C">
        <w:tc>
          <w:tcPr>
            <w:tcW w:w="3114" w:type="dxa"/>
            <w:gridSpan w:val="2"/>
          </w:tcPr>
          <w:p w:rsidR="00A54912" w:rsidRPr="00F80AE6" w:rsidRDefault="00A54912" w:rsidP="00180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</w:pPr>
            <w:r w:rsidRPr="00F80A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Кількість звернень, що надійшли поштою</w:t>
            </w:r>
          </w:p>
        </w:tc>
        <w:tc>
          <w:tcPr>
            <w:tcW w:w="3115" w:type="dxa"/>
            <w:gridSpan w:val="2"/>
          </w:tcPr>
          <w:p w:rsidR="00A54912" w:rsidRPr="00F80AE6" w:rsidRDefault="00A54912" w:rsidP="00180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</w:pPr>
            <w:r w:rsidRPr="00F80A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Кількість звернень, поданих громадянами на особистому прийомі</w:t>
            </w:r>
          </w:p>
        </w:tc>
        <w:tc>
          <w:tcPr>
            <w:tcW w:w="3116" w:type="dxa"/>
            <w:gridSpan w:val="2"/>
          </w:tcPr>
          <w:p w:rsidR="00A54912" w:rsidRPr="00F80AE6" w:rsidRDefault="00A54912" w:rsidP="00180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</w:pPr>
            <w:r w:rsidRPr="00F80A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Загальна кількість звернень</w:t>
            </w:r>
          </w:p>
        </w:tc>
      </w:tr>
      <w:tr w:rsidR="00A54912" w:rsidRPr="00F80AE6" w:rsidTr="00A54912">
        <w:tc>
          <w:tcPr>
            <w:tcW w:w="1557" w:type="dxa"/>
          </w:tcPr>
          <w:p w:rsidR="00A54912" w:rsidRPr="00F80AE6" w:rsidRDefault="00F80AE6" w:rsidP="00180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</w:pPr>
            <w:r w:rsidRPr="00F80A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2024</w:t>
            </w:r>
            <w:r w:rsidR="00A54912" w:rsidRPr="00F80A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 xml:space="preserve"> рік</w:t>
            </w:r>
          </w:p>
        </w:tc>
        <w:tc>
          <w:tcPr>
            <w:tcW w:w="1557" w:type="dxa"/>
          </w:tcPr>
          <w:p w:rsidR="00A54912" w:rsidRPr="00F80AE6" w:rsidRDefault="00F80AE6" w:rsidP="00180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2025</w:t>
            </w:r>
            <w:r w:rsidR="00A54912" w:rsidRPr="00F80A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 xml:space="preserve"> рік</w:t>
            </w:r>
          </w:p>
        </w:tc>
        <w:tc>
          <w:tcPr>
            <w:tcW w:w="1557" w:type="dxa"/>
          </w:tcPr>
          <w:p w:rsidR="00A54912" w:rsidRPr="00F80AE6" w:rsidRDefault="00F80AE6" w:rsidP="00180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2024</w:t>
            </w:r>
            <w:r w:rsidR="00A54912" w:rsidRPr="00F80A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 xml:space="preserve"> рік</w:t>
            </w:r>
          </w:p>
        </w:tc>
        <w:tc>
          <w:tcPr>
            <w:tcW w:w="1558" w:type="dxa"/>
          </w:tcPr>
          <w:p w:rsidR="00A54912" w:rsidRPr="00F80AE6" w:rsidRDefault="00F80AE6" w:rsidP="00180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2025</w:t>
            </w:r>
            <w:r w:rsidR="00A54912" w:rsidRPr="00F80A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 xml:space="preserve"> рік</w:t>
            </w:r>
          </w:p>
        </w:tc>
        <w:tc>
          <w:tcPr>
            <w:tcW w:w="1558" w:type="dxa"/>
          </w:tcPr>
          <w:p w:rsidR="00A54912" w:rsidRPr="00F80AE6" w:rsidRDefault="00F80AE6" w:rsidP="00180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2024</w:t>
            </w:r>
            <w:r w:rsidR="00A54912" w:rsidRPr="00F80A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 xml:space="preserve"> рік</w:t>
            </w:r>
          </w:p>
        </w:tc>
        <w:tc>
          <w:tcPr>
            <w:tcW w:w="1558" w:type="dxa"/>
          </w:tcPr>
          <w:p w:rsidR="00A54912" w:rsidRPr="00F80AE6" w:rsidRDefault="00F80AE6" w:rsidP="00180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2025</w:t>
            </w:r>
            <w:r w:rsidR="00A54912" w:rsidRPr="00F80A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 xml:space="preserve"> рік</w:t>
            </w:r>
          </w:p>
        </w:tc>
      </w:tr>
      <w:tr w:rsidR="00A54912" w:rsidRPr="002A2F70" w:rsidTr="00A54912">
        <w:tc>
          <w:tcPr>
            <w:tcW w:w="1557" w:type="dxa"/>
          </w:tcPr>
          <w:p w:rsidR="00A54912" w:rsidRPr="00F80AE6" w:rsidRDefault="00F80AE6" w:rsidP="00F80A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193</w:t>
            </w:r>
          </w:p>
        </w:tc>
        <w:tc>
          <w:tcPr>
            <w:tcW w:w="1557" w:type="dxa"/>
          </w:tcPr>
          <w:p w:rsidR="00A54912" w:rsidRPr="00F80AE6" w:rsidRDefault="00F80AE6" w:rsidP="007D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232</w:t>
            </w:r>
          </w:p>
        </w:tc>
        <w:tc>
          <w:tcPr>
            <w:tcW w:w="1557" w:type="dxa"/>
          </w:tcPr>
          <w:p w:rsidR="00A54912" w:rsidRPr="00F80AE6" w:rsidRDefault="00F80AE6" w:rsidP="007D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3</w:t>
            </w:r>
          </w:p>
        </w:tc>
        <w:tc>
          <w:tcPr>
            <w:tcW w:w="1558" w:type="dxa"/>
          </w:tcPr>
          <w:p w:rsidR="00A54912" w:rsidRPr="00F80AE6" w:rsidRDefault="00F80AE6" w:rsidP="007D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5</w:t>
            </w:r>
          </w:p>
        </w:tc>
        <w:tc>
          <w:tcPr>
            <w:tcW w:w="1558" w:type="dxa"/>
          </w:tcPr>
          <w:p w:rsidR="00A54912" w:rsidRPr="00F80AE6" w:rsidRDefault="00F80AE6" w:rsidP="007D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196</w:t>
            </w:r>
          </w:p>
        </w:tc>
        <w:tc>
          <w:tcPr>
            <w:tcW w:w="1558" w:type="dxa"/>
          </w:tcPr>
          <w:p w:rsidR="00A54912" w:rsidRPr="00F80AE6" w:rsidRDefault="00F80AE6" w:rsidP="007D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237</w:t>
            </w:r>
          </w:p>
        </w:tc>
      </w:tr>
    </w:tbl>
    <w:p w:rsidR="00A54912" w:rsidRPr="002A2F70" w:rsidRDefault="00A54912" w:rsidP="00180C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highlight w:val="yellow"/>
          <w:lang w:eastAsia="uk-UA"/>
        </w:rPr>
      </w:pPr>
    </w:p>
    <w:p w:rsidR="00A54912" w:rsidRPr="006D552F" w:rsidRDefault="00A54912" w:rsidP="00180C3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D552F">
        <w:rPr>
          <w:rFonts w:ascii="Times New Roman" w:hAnsi="Times New Roman"/>
          <w:color w:val="000000"/>
          <w:sz w:val="28"/>
          <w:szCs w:val="28"/>
          <w:lang w:val="uk-UA" w:eastAsia="uk-UA"/>
        </w:rPr>
        <w:lastRenderedPageBreak/>
        <w:t>З метою забезпечення належного розгляду звернень громадян в Первомайській районній військовій адміністрації, затверджено</w:t>
      </w:r>
      <w:r w:rsidRPr="006D552F">
        <w:rPr>
          <w:rFonts w:ascii="Times New Roman" w:hAnsi="Times New Roman"/>
          <w:sz w:val="28"/>
          <w:szCs w:val="28"/>
          <w:lang w:val="uk-UA"/>
        </w:rPr>
        <w:t xml:space="preserve"> Графіки особистого та виїзного прийомів громадян керівництво</w:t>
      </w:r>
      <w:r w:rsidR="006D552F">
        <w:rPr>
          <w:rFonts w:ascii="Times New Roman" w:hAnsi="Times New Roman"/>
          <w:sz w:val="28"/>
          <w:szCs w:val="28"/>
          <w:lang w:val="uk-UA"/>
        </w:rPr>
        <w:t xml:space="preserve">м </w:t>
      </w:r>
      <w:proofErr w:type="spellStart"/>
      <w:r w:rsidR="006D552F">
        <w:rPr>
          <w:rFonts w:ascii="Times New Roman" w:hAnsi="Times New Roman"/>
          <w:sz w:val="28"/>
          <w:szCs w:val="28"/>
          <w:lang w:val="uk-UA"/>
        </w:rPr>
        <w:t>райвійськадміністрації</w:t>
      </w:r>
      <w:proofErr w:type="spellEnd"/>
      <w:r w:rsidR="006D552F">
        <w:rPr>
          <w:rFonts w:ascii="Times New Roman" w:hAnsi="Times New Roman"/>
          <w:sz w:val="28"/>
          <w:szCs w:val="28"/>
          <w:lang w:val="uk-UA"/>
        </w:rPr>
        <w:t xml:space="preserve"> на 2025</w:t>
      </w:r>
      <w:r w:rsidRPr="006D552F">
        <w:rPr>
          <w:rFonts w:ascii="Times New Roman" w:hAnsi="Times New Roman"/>
          <w:sz w:val="28"/>
          <w:szCs w:val="28"/>
          <w:lang w:val="uk-UA"/>
        </w:rPr>
        <w:t xml:space="preserve"> рік, які  розміщені на стендах селищних, сільських рад Первомайського району та на офіційному веб-сайті </w:t>
      </w:r>
      <w:proofErr w:type="spellStart"/>
      <w:r w:rsidRPr="006D552F">
        <w:rPr>
          <w:rFonts w:ascii="Times New Roman" w:hAnsi="Times New Roman"/>
          <w:sz w:val="28"/>
          <w:szCs w:val="28"/>
          <w:lang w:val="uk-UA"/>
        </w:rPr>
        <w:t>райвійськ</w:t>
      </w:r>
      <w:r w:rsidR="00C00580" w:rsidRPr="006D552F">
        <w:rPr>
          <w:rFonts w:ascii="Times New Roman" w:hAnsi="Times New Roman"/>
          <w:sz w:val="28"/>
          <w:szCs w:val="28"/>
          <w:lang w:val="uk-UA"/>
        </w:rPr>
        <w:t>а</w:t>
      </w:r>
      <w:r w:rsidRPr="006D552F">
        <w:rPr>
          <w:rFonts w:ascii="Times New Roman" w:hAnsi="Times New Roman"/>
          <w:sz w:val="28"/>
          <w:szCs w:val="28"/>
          <w:lang w:val="uk-UA"/>
        </w:rPr>
        <w:t>дміністрації</w:t>
      </w:r>
      <w:proofErr w:type="spellEnd"/>
      <w:r w:rsidRPr="006D552F">
        <w:rPr>
          <w:rFonts w:ascii="Times New Roman" w:hAnsi="Times New Roman"/>
          <w:sz w:val="28"/>
          <w:szCs w:val="28"/>
          <w:lang w:val="uk-UA"/>
        </w:rPr>
        <w:t xml:space="preserve"> у розділі «Звернення громадян, графіки прийому».     </w:t>
      </w:r>
    </w:p>
    <w:p w:rsidR="00A54912" w:rsidRPr="006D552F" w:rsidRDefault="00A54912" w:rsidP="00180C3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D552F">
        <w:rPr>
          <w:rFonts w:ascii="Times New Roman" w:hAnsi="Times New Roman"/>
          <w:sz w:val="28"/>
          <w:szCs w:val="28"/>
          <w:lang w:val="uk-UA"/>
        </w:rPr>
        <w:t xml:space="preserve">Особисті та особисті виїзні прийоми здійснюються відповідно до графіків, затверджених розпорядженням голови Первомайської </w:t>
      </w:r>
      <w:proofErr w:type="spellStart"/>
      <w:r w:rsidRPr="006D552F">
        <w:rPr>
          <w:rFonts w:ascii="Times New Roman" w:hAnsi="Times New Roman"/>
          <w:sz w:val="28"/>
          <w:szCs w:val="28"/>
          <w:lang w:val="uk-UA"/>
        </w:rPr>
        <w:t>райвійсь</w:t>
      </w:r>
      <w:r w:rsidR="006D552F">
        <w:rPr>
          <w:rFonts w:ascii="Times New Roman" w:hAnsi="Times New Roman"/>
          <w:sz w:val="28"/>
          <w:szCs w:val="28"/>
          <w:lang w:val="uk-UA"/>
        </w:rPr>
        <w:t>кадміністрації</w:t>
      </w:r>
      <w:proofErr w:type="spellEnd"/>
      <w:r w:rsidR="006D552F">
        <w:rPr>
          <w:rFonts w:ascii="Times New Roman" w:hAnsi="Times New Roman"/>
          <w:sz w:val="28"/>
          <w:szCs w:val="28"/>
          <w:lang w:val="uk-UA"/>
        </w:rPr>
        <w:t xml:space="preserve"> від 01 січня 2025</w:t>
      </w:r>
      <w:r w:rsidRPr="006D552F">
        <w:rPr>
          <w:rFonts w:ascii="Times New Roman" w:hAnsi="Times New Roman"/>
          <w:sz w:val="28"/>
          <w:szCs w:val="28"/>
          <w:lang w:val="uk-UA"/>
        </w:rPr>
        <w:t xml:space="preserve"> року № 1-р/в «Про затвердження графіків особистих та особистих  виїзних прийомів громадян начальником </w:t>
      </w:r>
      <w:proofErr w:type="spellStart"/>
      <w:r w:rsidRPr="006D552F">
        <w:rPr>
          <w:rFonts w:ascii="Times New Roman" w:hAnsi="Times New Roman"/>
          <w:sz w:val="28"/>
          <w:szCs w:val="28"/>
          <w:lang w:val="uk-UA"/>
        </w:rPr>
        <w:t>райвійськадміністрації</w:t>
      </w:r>
      <w:proofErr w:type="spellEnd"/>
      <w:r w:rsidRPr="006D552F">
        <w:rPr>
          <w:rFonts w:ascii="Times New Roman" w:hAnsi="Times New Roman"/>
          <w:sz w:val="28"/>
          <w:szCs w:val="28"/>
          <w:lang w:val="uk-UA"/>
        </w:rPr>
        <w:t>, першим заступником, заступниками начальника Первомайсько</w:t>
      </w:r>
      <w:r w:rsidR="006D552F">
        <w:rPr>
          <w:rFonts w:ascii="Times New Roman" w:hAnsi="Times New Roman"/>
          <w:sz w:val="28"/>
          <w:szCs w:val="28"/>
          <w:lang w:val="uk-UA"/>
        </w:rPr>
        <w:t xml:space="preserve">ї </w:t>
      </w:r>
      <w:proofErr w:type="spellStart"/>
      <w:r w:rsidR="006D552F">
        <w:rPr>
          <w:rFonts w:ascii="Times New Roman" w:hAnsi="Times New Roman"/>
          <w:sz w:val="28"/>
          <w:szCs w:val="28"/>
          <w:lang w:val="uk-UA"/>
        </w:rPr>
        <w:t>райвійськадміністрації</w:t>
      </w:r>
      <w:proofErr w:type="spellEnd"/>
      <w:r w:rsidR="006D552F">
        <w:rPr>
          <w:rFonts w:ascii="Times New Roman" w:hAnsi="Times New Roman"/>
          <w:sz w:val="28"/>
          <w:szCs w:val="28"/>
          <w:lang w:val="uk-UA"/>
        </w:rPr>
        <w:t xml:space="preserve"> на 2025</w:t>
      </w:r>
      <w:r w:rsidRPr="006D552F">
        <w:rPr>
          <w:rFonts w:ascii="Times New Roman" w:hAnsi="Times New Roman"/>
          <w:sz w:val="28"/>
          <w:szCs w:val="28"/>
          <w:lang w:val="uk-UA"/>
        </w:rPr>
        <w:t xml:space="preserve"> рік».</w:t>
      </w:r>
    </w:p>
    <w:p w:rsidR="00A54912" w:rsidRPr="006D552F" w:rsidRDefault="00A54912" w:rsidP="00180C3B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D552F">
        <w:rPr>
          <w:rFonts w:ascii="Times New Roman" w:hAnsi="Times New Roman"/>
          <w:color w:val="000000"/>
          <w:sz w:val="28"/>
          <w:szCs w:val="28"/>
          <w:lang w:val="uk-UA"/>
        </w:rPr>
        <w:t xml:space="preserve">Кожен громадянин Первомайського району може звернутися зі своєю проблемою до керівництва </w:t>
      </w:r>
      <w:proofErr w:type="spellStart"/>
      <w:r w:rsidRPr="006D552F">
        <w:rPr>
          <w:rFonts w:ascii="Times New Roman" w:hAnsi="Times New Roman"/>
          <w:color w:val="000000"/>
          <w:sz w:val="28"/>
          <w:szCs w:val="28"/>
          <w:lang w:val="uk-UA"/>
        </w:rPr>
        <w:t>райвійськадміністрації</w:t>
      </w:r>
      <w:proofErr w:type="spellEnd"/>
      <w:r w:rsidRPr="006D552F">
        <w:rPr>
          <w:rFonts w:ascii="Times New Roman" w:hAnsi="Times New Roman"/>
          <w:color w:val="000000"/>
          <w:sz w:val="28"/>
          <w:szCs w:val="28"/>
          <w:lang w:val="uk-UA"/>
        </w:rPr>
        <w:t xml:space="preserve"> за телефоном 7-51-21. За звітний період в режимі роботи прямої телефонної лінії, усних звернень не надходило.</w:t>
      </w:r>
    </w:p>
    <w:p w:rsidR="00A54912" w:rsidRPr="006D552F" w:rsidRDefault="00A54912" w:rsidP="00180C3B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D552F">
        <w:rPr>
          <w:rFonts w:ascii="Times New Roman" w:hAnsi="Times New Roman"/>
          <w:color w:val="000000"/>
          <w:sz w:val="28"/>
          <w:szCs w:val="28"/>
          <w:lang w:val="uk-UA"/>
        </w:rPr>
        <w:t xml:space="preserve">Для  більш ефективної співпраці влади з громадянами району створено  та встановлено «скриньку довіри» на першому поверсі </w:t>
      </w:r>
      <w:proofErr w:type="spellStart"/>
      <w:r w:rsidRPr="006D552F">
        <w:rPr>
          <w:rFonts w:ascii="Times New Roman" w:hAnsi="Times New Roman"/>
          <w:color w:val="000000"/>
          <w:sz w:val="28"/>
          <w:szCs w:val="28"/>
          <w:lang w:val="uk-UA"/>
        </w:rPr>
        <w:t>райвійськадміністрації</w:t>
      </w:r>
      <w:proofErr w:type="spellEnd"/>
      <w:r w:rsidRPr="006D552F">
        <w:rPr>
          <w:rFonts w:ascii="Times New Roman" w:hAnsi="Times New Roman"/>
          <w:color w:val="000000"/>
          <w:sz w:val="28"/>
          <w:szCs w:val="28"/>
          <w:lang w:val="uk-UA"/>
        </w:rPr>
        <w:t xml:space="preserve">. Кожне звернення перебуває на особистому контролі начальника </w:t>
      </w:r>
      <w:proofErr w:type="spellStart"/>
      <w:r w:rsidRPr="006D552F">
        <w:rPr>
          <w:rFonts w:ascii="Times New Roman" w:hAnsi="Times New Roman"/>
          <w:color w:val="000000"/>
          <w:sz w:val="28"/>
          <w:szCs w:val="28"/>
          <w:lang w:val="uk-UA"/>
        </w:rPr>
        <w:t>райвійськадміністрації</w:t>
      </w:r>
      <w:proofErr w:type="spellEnd"/>
      <w:r w:rsidRPr="006D552F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A54912" w:rsidRPr="006D552F" w:rsidRDefault="006D552F" w:rsidP="00180C3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Упродовж 2-го півріччя 2025</w:t>
      </w:r>
      <w:r w:rsidR="00A54912" w:rsidRPr="006D552F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р. надійшло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uk-UA"/>
        </w:rPr>
        <w:t>2</w:t>
      </w:r>
      <w:r w:rsidR="00AE34E4" w:rsidRPr="006D552F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 колективних звернення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від 548</w:t>
      </w:r>
      <w:r w:rsidR="00A54912" w:rsidRPr="006D552F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осіб. У порівн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янні з аналогічним періодом 2024</w:t>
      </w:r>
      <w:r w:rsidR="00A54912" w:rsidRPr="006D552F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року, кількість колективних звернень від громадян   </w:t>
      </w:r>
      <w:r w:rsidR="002E0714" w:rsidRPr="006D552F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збіль</w:t>
      </w:r>
      <w:r w:rsidR="00F22499" w:rsidRPr="006D552F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шилась  на   1  звернення</w:t>
      </w:r>
      <w:r w:rsidR="00C539FF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(2024</w:t>
      </w:r>
      <w:r w:rsidR="002E0714" w:rsidRPr="006D552F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рік -</w:t>
      </w:r>
      <w:r w:rsidR="00C00580" w:rsidRPr="006D552F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3</w:t>
      </w:r>
      <w:r w:rsidR="002E0714" w:rsidRPr="006D552F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 колективних звернення</w:t>
      </w:r>
      <w:r w:rsidR="00717517" w:rsidRPr="006D552F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)</w:t>
      </w:r>
      <w:r w:rsidR="00F22499" w:rsidRPr="006D552F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.</w:t>
      </w:r>
      <w:r w:rsidR="00A54912" w:rsidRPr="006D552F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 </w:t>
      </w:r>
    </w:p>
    <w:p w:rsidR="00A54912" w:rsidRPr="006D552F" w:rsidRDefault="00A54912" w:rsidP="00180C3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</w:pPr>
      <w:r w:rsidRPr="006D552F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Всього</w:t>
      </w:r>
      <w:r w:rsidR="00C539FF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до </w:t>
      </w:r>
      <w:proofErr w:type="spellStart"/>
      <w:r w:rsidR="00C539FF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райвійськадміністрації</w:t>
      </w:r>
      <w:proofErr w:type="spellEnd"/>
      <w:r w:rsidR="00C539FF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з 237</w:t>
      </w:r>
      <w:bookmarkStart w:id="0" w:name="_GoBack"/>
      <w:bookmarkEnd w:id="0"/>
      <w:r w:rsidR="006D552F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звернень за ІІ півріччя 2025</w:t>
      </w:r>
      <w:r w:rsidRPr="006D552F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року звернулись громадяни таких категорій</w:t>
      </w:r>
      <w:r w:rsidR="006D552F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пенсіонери (68), особи з інвалідністю (54), одинокі матері (13), багатодітні сім’ї (19</w:t>
      </w:r>
      <w:r w:rsidRPr="006D552F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). Ці категорії населення потребують особливої уваги з боку органів влади у задоволенні їх повсякденних запитів та проблем.</w:t>
      </w:r>
    </w:p>
    <w:p w:rsidR="00A54912" w:rsidRPr="006D552F" w:rsidRDefault="00A54912" w:rsidP="008A6BE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</w:pPr>
      <w:r w:rsidRPr="006D552F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Аналізуючи питання, що порушувались мешканцями Первомайс</w:t>
      </w:r>
      <w:r w:rsidR="006D552F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ького  району  за 6 місяців 2025</w:t>
      </w:r>
      <w:r w:rsidRPr="006D552F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року слід виділити основні з них: соціальний захист населен</w:t>
      </w:r>
      <w:r w:rsidR="008A6BE2" w:rsidRPr="006D552F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ня</w:t>
      </w:r>
      <w:r w:rsidRPr="006D552F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</w:t>
      </w:r>
      <w:r w:rsidR="008A6BE2" w:rsidRPr="006D552F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(</w:t>
      </w:r>
      <w:r w:rsidRPr="006D552F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соціальні виплати, призначення, затримка, виплата коштів ВПО, су</w:t>
      </w:r>
      <w:r w:rsidR="008A6BE2" w:rsidRPr="006D552F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бсидії, пільги, н</w:t>
      </w:r>
      <w:r w:rsidRPr="006D552F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адання матеріаль</w:t>
      </w:r>
      <w:r w:rsidR="008A6BE2" w:rsidRPr="006D552F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ної допомоги на ліки, лікування), к</w:t>
      </w:r>
      <w:r w:rsidRPr="006D552F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омунальне господарство, зем</w:t>
      </w:r>
      <w:r w:rsidR="008A6BE2" w:rsidRPr="006D552F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ельні питання, аграрна політика, пенсійне забезпечення, скарга на посадових осіб органів місцевого самоврядування та службових осіб.</w:t>
      </w:r>
    </w:p>
    <w:p w:rsidR="00A54912" w:rsidRPr="006D552F" w:rsidRDefault="00A54912" w:rsidP="008A6BE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D55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Всі звернення, що надходять до Первомайської районної військової адміністрації, уважно розглядаються, викладені в них факти ретельно перевіряються та докладаються конкретні зусилля для вирішення проблем кожного заявника в рамках чинного законодавства.</w:t>
      </w:r>
    </w:p>
    <w:p w:rsidR="00A54912" w:rsidRPr="006D552F" w:rsidRDefault="00A54912" w:rsidP="008A6BE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D552F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Відповідно до Указу Президента України від 07.02.2008 року №109/2008 «Про першочергові заходи щодо забезпечення реалізації та гарантування конституційного права на звернення до органів державної влади та органів </w:t>
      </w:r>
      <w:r w:rsidRPr="006D552F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місцевого самоврядування» та плану роботи в районній військовій адміністрації  проводяться засідання постійно діючої комісії з питань розгляду звернень громадян. Склад постійно діючої к</w:t>
      </w:r>
      <w:r w:rsidR="002E0714" w:rsidRPr="006D552F">
        <w:rPr>
          <w:rFonts w:ascii="Times New Roman" w:hAnsi="Times New Roman"/>
          <w:color w:val="000000"/>
          <w:sz w:val="28"/>
          <w:szCs w:val="28"/>
          <w:lang w:val="uk-UA"/>
        </w:rPr>
        <w:t>омісії затверджений відповідним</w:t>
      </w:r>
      <w:r w:rsidRPr="006D552F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розпорядженням районної військової адміністрації. Для вирішення питань, які виносяться на засідання постійно діючої комісії, запрошуються керівники структурних підрозділів </w:t>
      </w:r>
      <w:proofErr w:type="spellStart"/>
      <w:r w:rsidRPr="006D552F">
        <w:rPr>
          <w:rFonts w:ascii="Times New Roman" w:hAnsi="Times New Roman"/>
          <w:color w:val="000000"/>
          <w:sz w:val="28"/>
          <w:szCs w:val="28"/>
          <w:lang w:val="uk-UA"/>
        </w:rPr>
        <w:t>райвійськадміністрації</w:t>
      </w:r>
      <w:proofErr w:type="spellEnd"/>
      <w:r w:rsidRPr="006D552F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територіальних підрозділів центральних органів виконавчої влади, голови виконкомів місцевих рад.</w:t>
      </w:r>
    </w:p>
    <w:p w:rsidR="00A54912" w:rsidRPr="006D552F" w:rsidRDefault="00A54912" w:rsidP="008A6BE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D55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Керівництво </w:t>
      </w:r>
      <w:proofErr w:type="spellStart"/>
      <w:r w:rsidRPr="006D55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райвійськадміністрації</w:t>
      </w:r>
      <w:proofErr w:type="spellEnd"/>
      <w:r w:rsidRPr="006D55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постійно акцентує увагу керівників управлінь, відділів, інших структурних підрозділів </w:t>
      </w:r>
      <w:proofErr w:type="spellStart"/>
      <w:r w:rsidRPr="006D55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райвійськадміністрації</w:t>
      </w:r>
      <w:proofErr w:type="spellEnd"/>
      <w:r w:rsidRPr="006D55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необхідності підвищення відповідальності, забезпечення всебічного, кваліфікованого, неупередженого і об`єктивного розгляду звернень громадян, що дає можливість оперативно вирішувати порушені жителями району питання та задовольняти їх законні вимоги.</w:t>
      </w:r>
    </w:p>
    <w:p w:rsidR="002E0714" w:rsidRPr="006D552F" w:rsidRDefault="002E0714" w:rsidP="00180C3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E0714" w:rsidRPr="006D552F" w:rsidRDefault="002E0714" w:rsidP="002E0714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6D55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Відділ з питань правової роботи, </w:t>
      </w:r>
    </w:p>
    <w:p w:rsidR="002E0714" w:rsidRPr="006D552F" w:rsidRDefault="002E0714" w:rsidP="002E0714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6D55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запобігання та виявлення корупції </w:t>
      </w:r>
    </w:p>
    <w:p w:rsidR="002E0714" w:rsidRPr="006D552F" w:rsidRDefault="002E0714" w:rsidP="002E0714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6D55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апарату Первомайської районної </w:t>
      </w:r>
    </w:p>
    <w:p w:rsidR="00A54912" w:rsidRPr="002E0714" w:rsidRDefault="002E0714" w:rsidP="002E0714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D55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військової адміністрації</w:t>
      </w:r>
    </w:p>
    <w:p w:rsidR="00A54912" w:rsidRDefault="00A54912" w:rsidP="00180C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uk-UA"/>
        </w:rPr>
        <w:t> </w:t>
      </w:r>
    </w:p>
    <w:p w:rsidR="00A54912" w:rsidRDefault="00A54912" w:rsidP="00180C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uk-UA"/>
        </w:rPr>
        <w:t> </w:t>
      </w:r>
    </w:p>
    <w:p w:rsidR="00A54912" w:rsidRDefault="00A54912" w:rsidP="00180C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uk-UA"/>
        </w:rPr>
        <w:t> </w:t>
      </w:r>
    </w:p>
    <w:p w:rsidR="00A54912" w:rsidRDefault="00A54912" w:rsidP="00180C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</w:p>
    <w:p w:rsidR="00A54912" w:rsidRDefault="00A54912" w:rsidP="00180C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</w:p>
    <w:p w:rsidR="00A54912" w:rsidRDefault="00A54912" w:rsidP="00180C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</w:p>
    <w:p w:rsidR="00A54912" w:rsidRDefault="00A54912" w:rsidP="00180C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</w:p>
    <w:p w:rsidR="00A54912" w:rsidRDefault="00A54912" w:rsidP="00180C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</w:p>
    <w:p w:rsidR="00A54912" w:rsidRDefault="00A54912" w:rsidP="00180C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</w:p>
    <w:p w:rsidR="0056693E" w:rsidRDefault="0056693E" w:rsidP="00180C3B"/>
    <w:sectPr w:rsidR="00566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604030504040204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15D7"/>
    <w:multiLevelType w:val="multilevel"/>
    <w:tmpl w:val="1DC8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AFA"/>
    <w:rsid w:val="00023AFA"/>
    <w:rsid w:val="001478B2"/>
    <w:rsid w:val="00180C3B"/>
    <w:rsid w:val="001E0A11"/>
    <w:rsid w:val="002A2F70"/>
    <w:rsid w:val="002E0714"/>
    <w:rsid w:val="0056693E"/>
    <w:rsid w:val="006A4EB8"/>
    <w:rsid w:val="006D2DDC"/>
    <w:rsid w:val="006D552F"/>
    <w:rsid w:val="00717517"/>
    <w:rsid w:val="007D0A85"/>
    <w:rsid w:val="008511BD"/>
    <w:rsid w:val="00863A50"/>
    <w:rsid w:val="008A6BE2"/>
    <w:rsid w:val="009F5180"/>
    <w:rsid w:val="00A30B95"/>
    <w:rsid w:val="00A54912"/>
    <w:rsid w:val="00AE34E4"/>
    <w:rsid w:val="00B61958"/>
    <w:rsid w:val="00C00580"/>
    <w:rsid w:val="00C466B7"/>
    <w:rsid w:val="00C539FF"/>
    <w:rsid w:val="00D644AB"/>
    <w:rsid w:val="00F22499"/>
    <w:rsid w:val="00F5422C"/>
    <w:rsid w:val="00F80AE6"/>
    <w:rsid w:val="00FC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D8615"/>
  <w15:docId w15:val="{BAC757A1-FD35-4F86-B417-2C317B56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912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49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A54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61958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4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Olia</dc:creator>
  <cp:lastModifiedBy>Olia</cp:lastModifiedBy>
  <cp:revision>9</cp:revision>
  <cp:lastPrinted>2026-01-08T13:57:00Z</cp:lastPrinted>
  <dcterms:created xsi:type="dcterms:W3CDTF">2026-01-01T07:33:00Z</dcterms:created>
  <dcterms:modified xsi:type="dcterms:W3CDTF">2026-01-08T13:58:00Z</dcterms:modified>
</cp:coreProperties>
</file>