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AC05F4" w:rsidRPr="00C80381" w:rsidTr="003B1210">
        <w:tc>
          <w:tcPr>
            <w:tcW w:w="9571" w:type="dxa"/>
          </w:tcPr>
          <w:p w:rsidR="00AC05F4" w:rsidRPr="00C80381" w:rsidRDefault="00AC05F4" w:rsidP="003B12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381">
              <w:rPr>
                <w:rFonts w:ascii="Times New Roman" w:hAnsi="Times New Roman"/>
                <w:noProof/>
                <w:sz w:val="28"/>
                <w:szCs w:val="28"/>
                <w:lang w:val="ru-RU"/>
              </w:rPr>
              <w:drawing>
                <wp:inline distT="0" distB="0" distL="0" distR="0">
                  <wp:extent cx="504825" cy="7048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05F4" w:rsidRPr="00C80381" w:rsidTr="003B1210">
        <w:tc>
          <w:tcPr>
            <w:tcW w:w="9571" w:type="dxa"/>
          </w:tcPr>
          <w:p w:rsidR="00AC05F4" w:rsidRPr="00C80381" w:rsidRDefault="00AC05F4" w:rsidP="003B12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381">
              <w:rPr>
                <w:rFonts w:ascii="Times New Roman" w:hAnsi="Times New Roman"/>
                <w:b/>
                <w:sz w:val="28"/>
                <w:szCs w:val="28"/>
              </w:rPr>
              <w:t>ПЕРВОМАЙСЬКА РАЙОННА ДЕРЖАВНА АДМІНІСТРАЦІЯ</w:t>
            </w:r>
          </w:p>
        </w:tc>
      </w:tr>
      <w:tr w:rsidR="00AC05F4" w:rsidRPr="00C80381" w:rsidTr="003B1210">
        <w:tc>
          <w:tcPr>
            <w:tcW w:w="9571" w:type="dxa"/>
          </w:tcPr>
          <w:p w:rsidR="00AC05F4" w:rsidRPr="00C80381" w:rsidRDefault="00AC05F4" w:rsidP="003B121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0381">
              <w:rPr>
                <w:rFonts w:ascii="Times New Roman" w:hAnsi="Times New Roman"/>
                <w:b/>
                <w:sz w:val="28"/>
                <w:szCs w:val="28"/>
              </w:rPr>
              <w:t>МИКОЛАЇВСЬКОЇ ОБЛАСТІ</w:t>
            </w:r>
          </w:p>
        </w:tc>
      </w:tr>
      <w:tr w:rsidR="00AC05F4" w:rsidRPr="00C80381" w:rsidTr="003B1210">
        <w:tc>
          <w:tcPr>
            <w:tcW w:w="9571" w:type="dxa"/>
          </w:tcPr>
          <w:p w:rsidR="00AC05F4" w:rsidRPr="00C80381" w:rsidRDefault="00AC05F4" w:rsidP="003B1210">
            <w:pPr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</w:p>
          <w:p w:rsidR="00AC05F4" w:rsidRPr="00C80381" w:rsidRDefault="00AC05F4" w:rsidP="003B1210">
            <w:pPr>
              <w:jc w:val="center"/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</w:pPr>
            <w:r w:rsidRPr="00C80381">
              <w:rPr>
                <w:rFonts w:ascii="Times New Roman" w:hAnsi="Times New Roman"/>
                <w:b/>
                <w:sz w:val="25"/>
                <w:szCs w:val="25"/>
                <w:shd w:val="clear" w:color="auto" w:fill="FFFFFF"/>
              </w:rPr>
              <w:t>ПЕРВОМАЙСЬКА РАЙОННА ВІЙСЬКОВА АДМІНІСТРАЦІЯ</w:t>
            </w:r>
          </w:p>
          <w:p w:rsidR="00AC05F4" w:rsidRPr="00C80381" w:rsidRDefault="00AC05F4" w:rsidP="003B1210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86F6D" w:rsidRPr="00C3178B" w:rsidRDefault="00A86F6D" w:rsidP="00A86F6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:rsidR="00A86F6D" w:rsidRPr="00E041BD" w:rsidRDefault="00A86F6D" w:rsidP="00A86F6D">
      <w:pPr>
        <w:tabs>
          <w:tab w:val="left" w:pos="916"/>
          <w:tab w:val="left" w:pos="1134"/>
          <w:tab w:val="num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C3178B">
        <w:rPr>
          <w:rFonts w:ascii="Times New Roman" w:hAnsi="Times New Roman"/>
          <w:b/>
          <w:sz w:val="36"/>
          <w:szCs w:val="36"/>
        </w:rPr>
        <w:t>Р О З П О Р Я Д Ж Е Н Н Я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307"/>
        <w:gridCol w:w="3356"/>
        <w:gridCol w:w="3205"/>
      </w:tblGrid>
      <w:tr w:rsidR="00A86F6D" w:rsidRPr="00C3178B" w:rsidTr="003B1210">
        <w:trPr>
          <w:trHeight w:val="271"/>
          <w:jc w:val="center"/>
        </w:trPr>
        <w:tc>
          <w:tcPr>
            <w:tcW w:w="3307" w:type="dxa"/>
          </w:tcPr>
          <w:p w:rsidR="00A86F6D" w:rsidRPr="00C3178B" w:rsidRDefault="00A02C1A" w:rsidP="003B1210">
            <w:pP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від </w:t>
            </w:r>
            <w:r w:rsidR="00193D9D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11.08.</w:t>
            </w:r>
            <w:r w:rsidR="009D1A23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2025</w:t>
            </w:r>
            <w:r w:rsidR="00A86F6D" w:rsidRPr="00C3178B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року</w:t>
            </w:r>
          </w:p>
        </w:tc>
        <w:tc>
          <w:tcPr>
            <w:tcW w:w="3356" w:type="dxa"/>
          </w:tcPr>
          <w:p w:rsidR="00A86F6D" w:rsidRPr="00C3178B" w:rsidRDefault="00A86F6D" w:rsidP="003B1210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178B">
              <w:rPr>
                <w:rFonts w:ascii="Times New Roman" w:hAnsi="Times New Roman"/>
                <w:b/>
                <w:sz w:val="28"/>
                <w:szCs w:val="24"/>
              </w:rPr>
              <w:t xml:space="preserve"> Первомайськ</w:t>
            </w:r>
          </w:p>
        </w:tc>
        <w:tc>
          <w:tcPr>
            <w:tcW w:w="3205" w:type="dxa"/>
          </w:tcPr>
          <w:p w:rsidR="00A86F6D" w:rsidRPr="00C3178B" w:rsidRDefault="00AC05F4" w:rsidP="00193D9D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193D9D">
              <w:rPr>
                <w:rFonts w:ascii="Times New Roman" w:hAnsi="Times New Roman"/>
                <w:sz w:val="28"/>
                <w:szCs w:val="28"/>
              </w:rPr>
              <w:t>98</w:t>
            </w:r>
            <w:r w:rsidR="00A86F6D" w:rsidRPr="00C3178B">
              <w:rPr>
                <w:rFonts w:ascii="Times New Roman" w:hAnsi="Times New Roman"/>
                <w:sz w:val="28"/>
                <w:szCs w:val="28"/>
              </w:rPr>
              <w:t>-р</w:t>
            </w:r>
            <w:r>
              <w:rPr>
                <w:rFonts w:ascii="Times New Roman" w:hAnsi="Times New Roman"/>
                <w:sz w:val="28"/>
                <w:szCs w:val="28"/>
              </w:rPr>
              <w:t>/в</w:t>
            </w:r>
          </w:p>
        </w:tc>
      </w:tr>
    </w:tbl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Pr="00C3178B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635"/>
      </w:tblGrid>
      <w:tr w:rsidR="00A86F6D" w:rsidRPr="00C3178B" w:rsidTr="001410A2">
        <w:trPr>
          <w:trHeight w:val="1435"/>
        </w:trPr>
        <w:tc>
          <w:tcPr>
            <w:tcW w:w="5635" w:type="dxa"/>
            <w:shd w:val="clear" w:color="auto" w:fill="auto"/>
          </w:tcPr>
          <w:p w:rsidR="009D1A23" w:rsidRPr="009D1A23" w:rsidRDefault="009D1A23" w:rsidP="009D1A2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A23">
              <w:rPr>
                <w:rFonts w:ascii="Times New Roman" w:hAnsi="Times New Roman"/>
                <w:sz w:val="28"/>
                <w:szCs w:val="28"/>
              </w:rPr>
              <w:t>Про затвердження Положення щодо впр</w:t>
            </w:r>
            <w:r>
              <w:rPr>
                <w:rFonts w:ascii="Times New Roman" w:hAnsi="Times New Roman"/>
                <w:sz w:val="28"/>
                <w:szCs w:val="28"/>
              </w:rPr>
              <w:t>овадження Первомайською районною</w:t>
            </w:r>
            <w:r w:rsidR="00712282">
              <w:rPr>
                <w:rFonts w:ascii="Times New Roman" w:hAnsi="Times New Roman"/>
                <w:sz w:val="28"/>
                <w:szCs w:val="28"/>
              </w:rPr>
              <w:t xml:space="preserve"> державною</w:t>
            </w:r>
            <w:r w:rsidR="007B16C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12282">
              <w:rPr>
                <w:rFonts w:ascii="Times New Roman" w:hAnsi="Times New Roman"/>
                <w:sz w:val="28"/>
                <w:szCs w:val="28"/>
              </w:rPr>
              <w:t>(</w:t>
            </w:r>
            <w:r w:rsidR="007B16C2">
              <w:rPr>
                <w:rFonts w:ascii="Times New Roman" w:hAnsi="Times New Roman"/>
                <w:sz w:val="28"/>
                <w:szCs w:val="28"/>
              </w:rPr>
              <w:t>військовою</w:t>
            </w:r>
            <w:r w:rsidR="00712282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адміністрацією</w:t>
            </w:r>
            <w:r w:rsidRPr="009D1A23">
              <w:rPr>
                <w:rFonts w:ascii="Times New Roman" w:hAnsi="Times New Roman"/>
                <w:sz w:val="28"/>
                <w:szCs w:val="28"/>
              </w:rPr>
              <w:t xml:space="preserve"> механізмів заохочення викривачів та формування культури повідомлення про можливі факти корупційних або пов'язаних з корупцією правопорушень, інших порушень Закону України «Про запобігання корупції»</w:t>
            </w:r>
          </w:p>
          <w:p w:rsidR="00A86F6D" w:rsidRPr="00C3178B" w:rsidRDefault="00A86F6D" w:rsidP="001410A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86F6D" w:rsidRPr="00C3178B" w:rsidRDefault="00A86F6D" w:rsidP="00A86F6D">
      <w:pPr>
        <w:jc w:val="both"/>
        <w:rPr>
          <w:rFonts w:ascii="Times New Roman" w:hAnsi="Times New Roman"/>
          <w:sz w:val="28"/>
          <w:szCs w:val="28"/>
        </w:rPr>
      </w:pPr>
    </w:p>
    <w:p w:rsidR="009D1A23" w:rsidRPr="001415B8" w:rsidRDefault="007B16C2" w:rsidP="00712282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7789C">
        <w:rPr>
          <w:rFonts w:ascii="Times New Roman" w:hAnsi="Times New Roman"/>
          <w:sz w:val="28"/>
          <w:szCs w:val="28"/>
        </w:rPr>
        <w:t>Відповідно до пункту 2 частини першої статті 2, статей 6, 39, 41</w:t>
      </w:r>
      <w:r w:rsidR="009D1A23" w:rsidRPr="00E7789C">
        <w:rPr>
          <w:rFonts w:ascii="Times New Roman" w:hAnsi="Times New Roman"/>
          <w:sz w:val="28"/>
          <w:szCs w:val="28"/>
        </w:rPr>
        <w:t xml:space="preserve"> Закону України «Про місцеві держ</w:t>
      </w:r>
      <w:r w:rsidR="00B13CBB" w:rsidRPr="00E7789C">
        <w:rPr>
          <w:rFonts w:ascii="Times New Roman" w:hAnsi="Times New Roman"/>
          <w:sz w:val="28"/>
          <w:szCs w:val="28"/>
        </w:rPr>
        <w:t>авні адміністрації», статті 53-1</w:t>
      </w:r>
      <w:r w:rsidR="009D1A23" w:rsidRPr="00E7789C">
        <w:rPr>
          <w:rFonts w:ascii="Times New Roman" w:hAnsi="Times New Roman"/>
          <w:sz w:val="28"/>
          <w:szCs w:val="28"/>
        </w:rPr>
        <w:t xml:space="preserve"> Закону України «Про запобігання корупції</w:t>
      </w:r>
      <w:r w:rsidR="009D1A23" w:rsidRPr="003A1D75">
        <w:rPr>
          <w:rFonts w:ascii="Times New Roman" w:hAnsi="Times New Roman"/>
          <w:sz w:val="28"/>
          <w:szCs w:val="28"/>
        </w:rPr>
        <w:t xml:space="preserve">», </w:t>
      </w:r>
      <w:r w:rsidR="00193D9D">
        <w:rPr>
          <w:rFonts w:ascii="Times New Roman" w:hAnsi="Times New Roman"/>
          <w:sz w:val="28"/>
          <w:szCs w:val="28"/>
        </w:rPr>
        <w:t>статей 4, 15 Закону України «</w:t>
      </w:r>
      <w:r w:rsidR="003A1D75" w:rsidRPr="003A1D75">
        <w:rPr>
          <w:rFonts w:ascii="Times New Roman" w:hAnsi="Times New Roman"/>
          <w:sz w:val="28"/>
          <w:szCs w:val="28"/>
        </w:rPr>
        <w:t>Пр</w:t>
      </w:r>
      <w:r w:rsidR="00193D9D">
        <w:rPr>
          <w:rFonts w:ascii="Times New Roman" w:hAnsi="Times New Roman"/>
          <w:sz w:val="28"/>
          <w:szCs w:val="28"/>
        </w:rPr>
        <w:t xml:space="preserve">о правовий режим </w:t>
      </w:r>
      <w:r w:rsidR="00193D9D" w:rsidRPr="00193D9D">
        <w:rPr>
          <w:rFonts w:ascii="Times New Roman" w:hAnsi="Times New Roman"/>
          <w:sz w:val="28"/>
          <w:szCs w:val="28"/>
        </w:rPr>
        <w:t>воєнного стану»</w:t>
      </w:r>
      <w:r w:rsidR="003A1D75" w:rsidRPr="00193D9D">
        <w:rPr>
          <w:rFonts w:ascii="Times New Roman" w:hAnsi="Times New Roman"/>
          <w:sz w:val="28"/>
          <w:szCs w:val="28"/>
        </w:rPr>
        <w:t xml:space="preserve">, </w:t>
      </w:r>
      <w:r w:rsidR="009D1A23" w:rsidRPr="00193D9D">
        <w:rPr>
          <w:rFonts w:ascii="Times New Roman" w:hAnsi="Times New Roman"/>
          <w:sz w:val="28"/>
          <w:szCs w:val="28"/>
        </w:rPr>
        <w:t xml:space="preserve">Указу </w:t>
      </w:r>
      <w:r w:rsidR="00193D9D" w:rsidRPr="00193D9D">
        <w:rPr>
          <w:rFonts w:ascii="Times New Roman" w:hAnsi="Times New Roman"/>
          <w:sz w:val="28"/>
          <w:szCs w:val="28"/>
        </w:rPr>
        <w:t>Президента України від 14 липня 2025 року № 478</w:t>
      </w:r>
      <w:r w:rsidR="009D1A23" w:rsidRPr="00193D9D">
        <w:rPr>
          <w:rFonts w:ascii="Times New Roman" w:hAnsi="Times New Roman"/>
          <w:sz w:val="28"/>
          <w:szCs w:val="28"/>
        </w:rPr>
        <w:t xml:space="preserve">/2025 «Про продовження строку дії воєнного стану в Україні», затвердженого Законом України «Про затвердження Указу Президента України «Про продовження строку дії </w:t>
      </w:r>
      <w:r w:rsidR="00193D9D" w:rsidRPr="00193D9D">
        <w:rPr>
          <w:rFonts w:ascii="Times New Roman" w:hAnsi="Times New Roman"/>
          <w:sz w:val="28"/>
          <w:szCs w:val="28"/>
        </w:rPr>
        <w:t>воєнного стану в Україні» від 15 лип</w:t>
      </w:r>
      <w:r w:rsidR="009D1A23" w:rsidRPr="00193D9D">
        <w:rPr>
          <w:rFonts w:ascii="Times New Roman" w:hAnsi="Times New Roman"/>
          <w:sz w:val="28"/>
          <w:szCs w:val="28"/>
        </w:rPr>
        <w:t>ня 2025 р</w:t>
      </w:r>
      <w:r w:rsidR="00193D9D" w:rsidRPr="00193D9D">
        <w:rPr>
          <w:rFonts w:ascii="Times New Roman" w:hAnsi="Times New Roman"/>
          <w:sz w:val="28"/>
          <w:szCs w:val="28"/>
        </w:rPr>
        <w:t>оку № 4524</w:t>
      </w:r>
      <w:r w:rsidR="009D1A23" w:rsidRPr="00193D9D">
        <w:rPr>
          <w:rFonts w:ascii="Times New Roman" w:hAnsi="Times New Roman"/>
          <w:sz w:val="28"/>
          <w:szCs w:val="28"/>
        </w:rPr>
        <w:t xml:space="preserve">-ІХ, враховуючи роз'яснення Національного агентства з питань запобігання корупції від 24 лютого 2021 року № 3 «Щодо механізмів заохочення та формування культури повідомлення про можливі факти корупційних або пов'язаних з корупцією правопорушень, інших порушень Закону України «Про запобігання корупції», </w:t>
      </w:r>
      <w:r w:rsidR="001415B8" w:rsidRPr="00193D9D">
        <w:rPr>
          <w:rFonts w:ascii="Times New Roman" w:hAnsi="Times New Roman"/>
          <w:sz w:val="28"/>
          <w:szCs w:val="28"/>
        </w:rPr>
        <w:t>на виконання розпорядження начальника</w:t>
      </w:r>
      <w:r w:rsidR="00193D9D">
        <w:rPr>
          <w:rFonts w:ascii="Times New Roman" w:hAnsi="Times New Roman"/>
          <w:sz w:val="28"/>
          <w:szCs w:val="28"/>
        </w:rPr>
        <w:t xml:space="preserve"> Миколаївської</w:t>
      </w:r>
      <w:r w:rsidR="001415B8" w:rsidRPr="00193D9D">
        <w:rPr>
          <w:rFonts w:ascii="Times New Roman" w:hAnsi="Times New Roman"/>
          <w:sz w:val="28"/>
          <w:szCs w:val="28"/>
        </w:rPr>
        <w:t xml:space="preserve"> обласної військової адміністрації від 25</w:t>
      </w:r>
      <w:r w:rsidR="00193D9D">
        <w:rPr>
          <w:rFonts w:ascii="Times New Roman" w:hAnsi="Times New Roman"/>
          <w:sz w:val="28"/>
          <w:szCs w:val="28"/>
        </w:rPr>
        <w:t>.07.</w:t>
      </w:r>
      <w:r w:rsidR="001415B8" w:rsidRPr="00193D9D">
        <w:rPr>
          <w:rFonts w:ascii="Times New Roman" w:hAnsi="Times New Roman"/>
          <w:sz w:val="28"/>
          <w:szCs w:val="28"/>
        </w:rPr>
        <w:t>2025 року № 296-р</w:t>
      </w:r>
      <w:r w:rsidR="001415B8" w:rsidRPr="00193D9D">
        <w:rPr>
          <w:sz w:val="28"/>
          <w:szCs w:val="28"/>
        </w:rPr>
        <w:t xml:space="preserve"> </w:t>
      </w:r>
      <w:r w:rsidR="00980D79" w:rsidRPr="00193D9D">
        <w:rPr>
          <w:sz w:val="28"/>
          <w:szCs w:val="28"/>
        </w:rPr>
        <w:t>«</w:t>
      </w:r>
      <w:r w:rsidR="001415B8" w:rsidRPr="00193D9D">
        <w:rPr>
          <w:rFonts w:ascii="Times New Roman" w:eastAsiaTheme="minorHAnsi" w:hAnsi="Times New Roman"/>
          <w:sz w:val="28"/>
          <w:szCs w:val="28"/>
          <w:lang w:eastAsia="en-US"/>
        </w:rPr>
        <w:t>Про затвердження Положення щодо впровадження Миколаївською обласною державною (військовою) адміністрацією механізмів заохочення викривачів та формування культури повідомлення про можливі факти корупційних або пов'язаних з корупцією правопорушень, інших порушень Закону України «Про запобігання корупції»</w:t>
      </w:r>
      <w:r w:rsidR="00980D79" w:rsidRPr="00193D9D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1415B8" w:rsidRPr="00193D9D">
        <w:rPr>
          <w:rFonts w:ascii="Times New Roman" w:hAnsi="Times New Roman"/>
          <w:sz w:val="28"/>
          <w:szCs w:val="28"/>
        </w:rPr>
        <w:t xml:space="preserve"> </w:t>
      </w:r>
      <w:r w:rsidRPr="00193D9D">
        <w:rPr>
          <w:rFonts w:ascii="Times New Roman" w:hAnsi="Times New Roman"/>
          <w:sz w:val="28"/>
          <w:szCs w:val="28"/>
        </w:rPr>
        <w:t xml:space="preserve">з метою впровадження у Первомайській районній </w:t>
      </w:r>
      <w:r w:rsidR="00980D79" w:rsidRPr="00193D9D">
        <w:rPr>
          <w:rFonts w:ascii="Times New Roman" w:hAnsi="Times New Roman"/>
          <w:sz w:val="28"/>
          <w:szCs w:val="28"/>
        </w:rPr>
        <w:t>державній (</w:t>
      </w:r>
      <w:r w:rsidRPr="00193D9D">
        <w:rPr>
          <w:rFonts w:ascii="Times New Roman" w:hAnsi="Times New Roman"/>
          <w:sz w:val="28"/>
          <w:szCs w:val="28"/>
        </w:rPr>
        <w:t>військовій</w:t>
      </w:r>
      <w:r w:rsidR="00980D79" w:rsidRPr="00193D9D">
        <w:rPr>
          <w:rFonts w:ascii="Times New Roman" w:hAnsi="Times New Roman"/>
          <w:sz w:val="28"/>
          <w:szCs w:val="28"/>
        </w:rPr>
        <w:t>)</w:t>
      </w:r>
      <w:r w:rsidRPr="00193D9D">
        <w:rPr>
          <w:rFonts w:ascii="Times New Roman" w:hAnsi="Times New Roman"/>
          <w:sz w:val="28"/>
          <w:szCs w:val="28"/>
        </w:rPr>
        <w:t xml:space="preserve"> адміністрації механізмів заохочення викривачів та формування</w:t>
      </w:r>
      <w:r w:rsidRPr="00E7789C">
        <w:rPr>
          <w:rFonts w:ascii="Times New Roman" w:hAnsi="Times New Roman"/>
          <w:sz w:val="28"/>
          <w:szCs w:val="28"/>
        </w:rPr>
        <w:t xml:space="preserve"> культури повідомлення про можливі факти корупційних або пов'язаних з </w:t>
      </w:r>
      <w:r w:rsidRPr="00E7789C">
        <w:rPr>
          <w:rFonts w:ascii="Times New Roman" w:hAnsi="Times New Roman"/>
          <w:sz w:val="28"/>
          <w:szCs w:val="28"/>
        </w:rPr>
        <w:lastRenderedPageBreak/>
        <w:t>корупцією правопорушень,</w:t>
      </w:r>
      <w:r w:rsidR="008D4EBE">
        <w:rPr>
          <w:rFonts w:ascii="Times New Roman" w:hAnsi="Times New Roman"/>
          <w:sz w:val="28"/>
          <w:szCs w:val="28"/>
        </w:rPr>
        <w:t xml:space="preserve"> інших порушень Закону України «</w:t>
      </w:r>
      <w:r w:rsidRPr="00E7789C">
        <w:rPr>
          <w:rFonts w:ascii="Times New Roman" w:hAnsi="Times New Roman"/>
          <w:sz w:val="28"/>
          <w:szCs w:val="28"/>
        </w:rPr>
        <w:t>Про запобігання корупції</w:t>
      </w:r>
      <w:r w:rsidR="008D4EBE">
        <w:rPr>
          <w:rFonts w:ascii="Times New Roman" w:hAnsi="Times New Roman"/>
          <w:sz w:val="28"/>
          <w:szCs w:val="28"/>
        </w:rPr>
        <w:t>»</w:t>
      </w:r>
      <w:r w:rsidRPr="00E7789C">
        <w:rPr>
          <w:rFonts w:ascii="Times New Roman" w:hAnsi="Times New Roman"/>
          <w:sz w:val="28"/>
          <w:szCs w:val="28"/>
        </w:rPr>
        <w:t>:</w:t>
      </w:r>
    </w:p>
    <w:p w:rsidR="00A86F6D" w:rsidRPr="00C3178B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1A23" w:rsidRDefault="009D1A23" w:rsidP="009D1A23">
      <w:pPr>
        <w:widowControl w:val="0"/>
        <w:numPr>
          <w:ilvl w:val="0"/>
          <w:numId w:val="2"/>
        </w:numPr>
        <w:tabs>
          <w:tab w:val="left" w:pos="1044"/>
        </w:tabs>
        <w:spacing w:line="322" w:lineRule="exact"/>
        <w:ind w:firstLine="760"/>
        <w:jc w:val="both"/>
        <w:rPr>
          <w:rFonts w:ascii="Times New Roman" w:hAnsi="Times New Roman"/>
          <w:sz w:val="28"/>
          <w:szCs w:val="28"/>
        </w:rPr>
      </w:pPr>
      <w:r w:rsidRPr="009D1A23">
        <w:rPr>
          <w:rFonts w:ascii="Times New Roman" w:hAnsi="Times New Roman"/>
          <w:sz w:val="28"/>
          <w:szCs w:val="28"/>
        </w:rPr>
        <w:t>Затвердити Положення щодо впр</w:t>
      </w:r>
      <w:r>
        <w:rPr>
          <w:rFonts w:ascii="Times New Roman" w:hAnsi="Times New Roman"/>
          <w:sz w:val="28"/>
          <w:szCs w:val="28"/>
        </w:rPr>
        <w:t>овадження Первомайською районною</w:t>
      </w:r>
      <w:r w:rsidR="007B16C2">
        <w:rPr>
          <w:rFonts w:ascii="Times New Roman" w:hAnsi="Times New Roman"/>
          <w:sz w:val="28"/>
          <w:szCs w:val="28"/>
        </w:rPr>
        <w:t xml:space="preserve"> </w:t>
      </w:r>
      <w:r w:rsidR="00712282">
        <w:rPr>
          <w:rFonts w:ascii="Times New Roman" w:hAnsi="Times New Roman"/>
          <w:sz w:val="28"/>
          <w:szCs w:val="28"/>
        </w:rPr>
        <w:t>державно</w:t>
      </w:r>
      <w:r w:rsidR="00193D9D">
        <w:rPr>
          <w:rFonts w:ascii="Times New Roman" w:hAnsi="Times New Roman"/>
          <w:sz w:val="28"/>
          <w:szCs w:val="28"/>
        </w:rPr>
        <w:t>ю</w:t>
      </w:r>
      <w:r w:rsidR="00712282">
        <w:rPr>
          <w:rFonts w:ascii="Times New Roman" w:hAnsi="Times New Roman"/>
          <w:sz w:val="28"/>
          <w:szCs w:val="28"/>
        </w:rPr>
        <w:t xml:space="preserve"> (</w:t>
      </w:r>
      <w:r w:rsidR="007B16C2">
        <w:rPr>
          <w:rFonts w:ascii="Times New Roman" w:hAnsi="Times New Roman"/>
          <w:sz w:val="28"/>
          <w:szCs w:val="28"/>
        </w:rPr>
        <w:t>військовою</w:t>
      </w:r>
      <w:r w:rsidR="00712282">
        <w:rPr>
          <w:rFonts w:ascii="Times New Roman" w:hAnsi="Times New Roman"/>
          <w:sz w:val="28"/>
          <w:szCs w:val="28"/>
        </w:rPr>
        <w:t>)</w:t>
      </w:r>
      <w:r w:rsidRPr="009D1A23">
        <w:rPr>
          <w:rFonts w:ascii="Times New Roman" w:hAnsi="Times New Roman"/>
          <w:sz w:val="28"/>
          <w:szCs w:val="28"/>
        </w:rPr>
        <w:t xml:space="preserve"> адміністрацією механізмів заохочення викривачів та формування культури повідомлення про можливі факти корупційних або пов'язаних з корупцією правопорушень, інших порушень Закону України «Про запобігання корупції» (далі - Положення), що додається.</w:t>
      </w:r>
    </w:p>
    <w:p w:rsidR="00420820" w:rsidRPr="009D1A23" w:rsidRDefault="00420820" w:rsidP="00420820">
      <w:pPr>
        <w:widowControl w:val="0"/>
        <w:tabs>
          <w:tab w:val="left" w:pos="1044"/>
        </w:tabs>
        <w:spacing w:line="322" w:lineRule="exact"/>
        <w:ind w:left="760"/>
        <w:jc w:val="both"/>
        <w:rPr>
          <w:rFonts w:ascii="Times New Roman" w:hAnsi="Times New Roman"/>
          <w:sz w:val="28"/>
          <w:szCs w:val="28"/>
        </w:rPr>
      </w:pPr>
    </w:p>
    <w:p w:rsidR="00540527" w:rsidRDefault="009D1A23" w:rsidP="009D1A23">
      <w:pPr>
        <w:widowControl w:val="0"/>
        <w:numPr>
          <w:ilvl w:val="0"/>
          <w:numId w:val="2"/>
        </w:numPr>
        <w:tabs>
          <w:tab w:val="left" w:pos="1044"/>
        </w:tabs>
        <w:spacing w:line="322" w:lineRule="exact"/>
        <w:ind w:firstLine="760"/>
        <w:jc w:val="both"/>
        <w:rPr>
          <w:rFonts w:ascii="Times New Roman" w:hAnsi="Times New Roman"/>
          <w:sz w:val="28"/>
          <w:szCs w:val="28"/>
        </w:rPr>
      </w:pPr>
      <w:r w:rsidRPr="009D1A23">
        <w:rPr>
          <w:rFonts w:ascii="Times New Roman" w:hAnsi="Times New Roman"/>
          <w:sz w:val="28"/>
          <w:szCs w:val="28"/>
        </w:rPr>
        <w:t xml:space="preserve">Керівникам </w:t>
      </w:r>
      <w:r>
        <w:rPr>
          <w:rFonts w:ascii="Times New Roman" w:hAnsi="Times New Roman"/>
          <w:sz w:val="28"/>
          <w:szCs w:val="28"/>
        </w:rPr>
        <w:t>структурних підрозділів районної</w:t>
      </w:r>
      <w:r w:rsidR="007B16C2">
        <w:rPr>
          <w:rFonts w:ascii="Times New Roman" w:hAnsi="Times New Roman"/>
          <w:sz w:val="28"/>
          <w:szCs w:val="28"/>
        </w:rPr>
        <w:t xml:space="preserve"> </w:t>
      </w:r>
      <w:r w:rsidR="00712282">
        <w:rPr>
          <w:rFonts w:ascii="Times New Roman" w:hAnsi="Times New Roman"/>
          <w:sz w:val="28"/>
          <w:szCs w:val="28"/>
        </w:rPr>
        <w:t>державної (</w:t>
      </w:r>
      <w:r w:rsidR="007B16C2">
        <w:rPr>
          <w:rFonts w:ascii="Times New Roman" w:hAnsi="Times New Roman"/>
          <w:sz w:val="28"/>
          <w:szCs w:val="28"/>
        </w:rPr>
        <w:t>військової</w:t>
      </w:r>
      <w:r w:rsidR="00712282">
        <w:rPr>
          <w:rFonts w:ascii="Times New Roman" w:hAnsi="Times New Roman"/>
          <w:sz w:val="28"/>
          <w:szCs w:val="28"/>
        </w:rPr>
        <w:t>)</w:t>
      </w:r>
      <w:r w:rsidRPr="009D1A23">
        <w:rPr>
          <w:rFonts w:ascii="Times New Roman" w:hAnsi="Times New Roman"/>
          <w:sz w:val="28"/>
          <w:szCs w:val="28"/>
        </w:rPr>
        <w:t xml:space="preserve"> адміністрації забезпечити ознайомлення працівників структурних підрозділів із Положенням</w:t>
      </w:r>
      <w:r>
        <w:rPr>
          <w:rFonts w:ascii="Times New Roman" w:hAnsi="Times New Roman"/>
          <w:sz w:val="28"/>
          <w:szCs w:val="28"/>
        </w:rPr>
        <w:t>.</w:t>
      </w:r>
    </w:p>
    <w:p w:rsidR="00420820" w:rsidRPr="009D1A23" w:rsidRDefault="00420820" w:rsidP="00420820">
      <w:pPr>
        <w:widowControl w:val="0"/>
        <w:tabs>
          <w:tab w:val="left" w:pos="1044"/>
        </w:tabs>
        <w:spacing w:line="322" w:lineRule="exact"/>
        <w:jc w:val="both"/>
        <w:rPr>
          <w:rFonts w:ascii="Times New Roman" w:hAnsi="Times New Roman"/>
          <w:sz w:val="28"/>
          <w:szCs w:val="28"/>
        </w:rPr>
      </w:pPr>
    </w:p>
    <w:p w:rsidR="00A86F6D" w:rsidRPr="00540527" w:rsidRDefault="00A86F6D" w:rsidP="003B1210">
      <w:pPr>
        <w:widowControl w:val="0"/>
        <w:numPr>
          <w:ilvl w:val="0"/>
          <w:numId w:val="2"/>
        </w:numPr>
        <w:tabs>
          <w:tab w:val="left" w:pos="1044"/>
        </w:tabs>
        <w:spacing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540527">
        <w:rPr>
          <w:rFonts w:ascii="Times New Roman" w:hAnsi="Times New Roman"/>
          <w:sz w:val="28"/>
          <w:szCs w:val="28"/>
        </w:rPr>
        <w:t xml:space="preserve"> Контроль за виконанням</w:t>
      </w:r>
      <w:r w:rsidR="00193D9D">
        <w:rPr>
          <w:rFonts w:ascii="Times New Roman" w:hAnsi="Times New Roman"/>
          <w:sz w:val="28"/>
          <w:szCs w:val="28"/>
        </w:rPr>
        <w:t xml:space="preserve"> цього</w:t>
      </w:r>
      <w:r w:rsidRPr="00540527">
        <w:rPr>
          <w:rFonts w:ascii="Times New Roman" w:hAnsi="Times New Roman"/>
          <w:sz w:val="28"/>
          <w:szCs w:val="28"/>
        </w:rPr>
        <w:t xml:space="preserve"> розпорядження </w:t>
      </w:r>
      <w:r w:rsidR="00540527">
        <w:rPr>
          <w:rFonts w:ascii="Times New Roman" w:hAnsi="Times New Roman"/>
          <w:sz w:val="28"/>
          <w:szCs w:val="28"/>
        </w:rPr>
        <w:t>залишаю за собою.</w:t>
      </w:r>
    </w:p>
    <w:p w:rsidR="00A86F6D" w:rsidRDefault="00A86F6D" w:rsidP="00712282">
      <w:pPr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282" w:rsidRPr="00F12FBE" w:rsidRDefault="00712282" w:rsidP="00712282">
      <w:pPr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Виконувач функцій і повноважень</w:t>
      </w:r>
    </w:p>
    <w:p w:rsidR="00712282" w:rsidRPr="00F12FBE" w:rsidRDefault="00712282" w:rsidP="00712282">
      <w:pPr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начальника районної військової</w:t>
      </w:r>
    </w:p>
    <w:p w:rsidR="00712282" w:rsidRPr="00F12FBE" w:rsidRDefault="00712282" w:rsidP="00712282">
      <w:pPr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 xml:space="preserve">адміністрації, перший заступник </w:t>
      </w:r>
    </w:p>
    <w:p w:rsidR="00712282" w:rsidRPr="00F12FBE" w:rsidRDefault="00712282" w:rsidP="00712282">
      <w:pPr>
        <w:jc w:val="both"/>
        <w:rPr>
          <w:rFonts w:ascii="Times New Roman" w:hAnsi="Times New Roman"/>
          <w:sz w:val="28"/>
          <w:szCs w:val="28"/>
        </w:rPr>
      </w:pPr>
      <w:r w:rsidRPr="00F12FBE">
        <w:rPr>
          <w:rFonts w:ascii="Times New Roman" w:hAnsi="Times New Roman"/>
          <w:sz w:val="28"/>
          <w:szCs w:val="28"/>
        </w:rPr>
        <w:t>начальника районної військової адміністрації                                Олег ЮРЧЕНКО</w:t>
      </w:r>
    </w:p>
    <w:p w:rsidR="00712282" w:rsidRPr="00F12FBE" w:rsidRDefault="00712282" w:rsidP="0071228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12282" w:rsidRPr="00F12FBE" w:rsidRDefault="00712282" w:rsidP="00712282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6F6D" w:rsidRDefault="00A86F6D" w:rsidP="00A86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0DFD" w:rsidRPr="004D0DFD" w:rsidRDefault="004D0DFD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</w:t>
      </w:r>
      <w:r w:rsidRPr="004D0DFD">
        <w:rPr>
          <w:rFonts w:ascii="Times New Roman" w:hAnsi="Times New Roman"/>
          <w:sz w:val="28"/>
          <w:szCs w:val="28"/>
        </w:rPr>
        <w:t>ЗАТВЕРДЖЕНО</w:t>
      </w:r>
    </w:p>
    <w:p w:rsidR="00A02C1A" w:rsidRDefault="004D0DFD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</w:p>
    <w:p w:rsidR="004D0DFD" w:rsidRDefault="00A02C1A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Р</w:t>
      </w:r>
      <w:r w:rsidR="004D0DFD" w:rsidRPr="004D0DFD">
        <w:rPr>
          <w:rFonts w:ascii="Times New Roman" w:hAnsi="Times New Roman"/>
          <w:sz w:val="28"/>
          <w:szCs w:val="28"/>
        </w:rPr>
        <w:t>озпорядження</w:t>
      </w:r>
      <w:r w:rsidR="004D0DFD">
        <w:rPr>
          <w:rFonts w:ascii="Times New Roman" w:hAnsi="Times New Roman"/>
          <w:sz w:val="28"/>
          <w:szCs w:val="28"/>
        </w:rPr>
        <w:t xml:space="preserve"> </w:t>
      </w:r>
      <w:r w:rsidR="004D0DFD" w:rsidRPr="004D0DFD">
        <w:rPr>
          <w:rFonts w:ascii="Times New Roman" w:hAnsi="Times New Roman"/>
          <w:sz w:val="28"/>
          <w:szCs w:val="28"/>
        </w:rPr>
        <w:t xml:space="preserve">виконувача </w:t>
      </w:r>
      <w:r w:rsidR="004D0DFD">
        <w:rPr>
          <w:rFonts w:ascii="Times New Roman" w:hAnsi="Times New Roman"/>
          <w:sz w:val="28"/>
          <w:szCs w:val="28"/>
        </w:rPr>
        <w:t xml:space="preserve"> </w:t>
      </w:r>
    </w:p>
    <w:p w:rsidR="004D0DFD" w:rsidRDefault="004D0DFD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функцій і повноважень             </w:t>
      </w:r>
    </w:p>
    <w:p w:rsidR="004D0DFD" w:rsidRPr="004D0DFD" w:rsidRDefault="004D0DFD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4D0DFD">
        <w:rPr>
          <w:rFonts w:ascii="Times New Roman" w:hAnsi="Times New Roman"/>
          <w:sz w:val="28"/>
          <w:szCs w:val="28"/>
        </w:rPr>
        <w:t xml:space="preserve">начальника </w:t>
      </w:r>
      <w:r>
        <w:rPr>
          <w:rFonts w:ascii="Times New Roman" w:hAnsi="Times New Roman"/>
          <w:sz w:val="28"/>
          <w:szCs w:val="28"/>
        </w:rPr>
        <w:t>районної</w:t>
      </w:r>
    </w:p>
    <w:p w:rsidR="004D0DFD" w:rsidRDefault="003653E9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="004D0DFD" w:rsidRPr="004D0DFD">
        <w:rPr>
          <w:rFonts w:ascii="Times New Roman" w:hAnsi="Times New Roman"/>
          <w:sz w:val="28"/>
          <w:szCs w:val="28"/>
        </w:rPr>
        <w:t>військової адміністрації</w:t>
      </w:r>
      <w:r>
        <w:rPr>
          <w:rFonts w:ascii="Times New Roman" w:hAnsi="Times New Roman"/>
          <w:sz w:val="28"/>
          <w:szCs w:val="28"/>
        </w:rPr>
        <w:t>,</w:t>
      </w:r>
    </w:p>
    <w:p w:rsidR="003653E9" w:rsidRDefault="003653E9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першого заступника </w:t>
      </w:r>
    </w:p>
    <w:p w:rsidR="003653E9" w:rsidRDefault="003653E9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начальника районної</w:t>
      </w:r>
    </w:p>
    <w:p w:rsidR="003653E9" w:rsidRPr="004D0DFD" w:rsidRDefault="003653E9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військової адміністрації</w:t>
      </w:r>
    </w:p>
    <w:p w:rsidR="00B90191" w:rsidRDefault="003653E9" w:rsidP="004D0D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 w:rsidRPr="003653E9">
        <w:rPr>
          <w:rFonts w:ascii="Times New Roman" w:hAnsi="Times New Roman"/>
          <w:sz w:val="28"/>
          <w:szCs w:val="28"/>
          <w:u w:val="single"/>
        </w:rPr>
        <w:t>11.08.2025</w:t>
      </w:r>
      <w:r>
        <w:rPr>
          <w:rFonts w:ascii="Times New Roman" w:hAnsi="Times New Roman"/>
          <w:sz w:val="28"/>
          <w:szCs w:val="28"/>
        </w:rPr>
        <w:t xml:space="preserve"> </w:t>
      </w:r>
      <w:r w:rsidR="004D0DFD" w:rsidRPr="004D0DFD">
        <w:rPr>
          <w:rFonts w:ascii="Times New Roman" w:hAnsi="Times New Roman"/>
          <w:sz w:val="28"/>
          <w:szCs w:val="28"/>
        </w:rPr>
        <w:t xml:space="preserve">№ </w:t>
      </w:r>
      <w:r w:rsidRPr="003653E9">
        <w:rPr>
          <w:rFonts w:ascii="Times New Roman" w:hAnsi="Times New Roman"/>
          <w:sz w:val="28"/>
          <w:szCs w:val="28"/>
          <w:u w:val="single"/>
        </w:rPr>
        <w:t>98-р/в</w:t>
      </w:r>
    </w:p>
    <w:p w:rsidR="00A86F6D" w:rsidRPr="00C3178B" w:rsidRDefault="00A86F6D" w:rsidP="003653E9">
      <w:pPr>
        <w:jc w:val="both"/>
        <w:rPr>
          <w:rFonts w:ascii="Times New Roman" w:hAnsi="Times New Roman"/>
          <w:sz w:val="28"/>
          <w:szCs w:val="28"/>
        </w:rPr>
      </w:pPr>
    </w:p>
    <w:p w:rsidR="00A86F6D" w:rsidRPr="00342050" w:rsidRDefault="00A86F6D" w:rsidP="00A86F6D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0820" w:rsidRDefault="00420820" w:rsidP="00540527">
      <w:pPr>
        <w:spacing w:line="317" w:lineRule="exact"/>
        <w:jc w:val="center"/>
        <w:rPr>
          <w:rFonts w:ascii="Times New Roman" w:hAnsi="Times New Roman"/>
          <w:b/>
          <w:sz w:val="28"/>
          <w:szCs w:val="28"/>
        </w:rPr>
      </w:pPr>
      <w:r w:rsidRPr="00420820">
        <w:rPr>
          <w:rFonts w:ascii="Times New Roman" w:hAnsi="Times New Roman"/>
          <w:b/>
          <w:sz w:val="28"/>
          <w:szCs w:val="28"/>
        </w:rPr>
        <w:t>ПОЛОЖЕННЯ</w:t>
      </w:r>
    </w:p>
    <w:p w:rsidR="00EB16A2" w:rsidRDefault="00420820" w:rsidP="00540527">
      <w:pPr>
        <w:spacing w:line="317" w:lineRule="exact"/>
        <w:jc w:val="center"/>
        <w:rPr>
          <w:rFonts w:ascii="Times New Roman" w:hAnsi="Times New Roman"/>
          <w:b/>
          <w:sz w:val="28"/>
          <w:szCs w:val="28"/>
        </w:rPr>
      </w:pPr>
      <w:r w:rsidRPr="00420820">
        <w:rPr>
          <w:rFonts w:ascii="Times New Roman" w:hAnsi="Times New Roman"/>
          <w:b/>
          <w:sz w:val="28"/>
          <w:szCs w:val="28"/>
        </w:rPr>
        <w:t xml:space="preserve"> щодо впр</w:t>
      </w:r>
      <w:r>
        <w:rPr>
          <w:rFonts w:ascii="Times New Roman" w:hAnsi="Times New Roman"/>
          <w:b/>
          <w:sz w:val="28"/>
          <w:szCs w:val="28"/>
        </w:rPr>
        <w:t>овадження Первомайською районною</w:t>
      </w:r>
      <w:r w:rsidR="007B16C2">
        <w:rPr>
          <w:rFonts w:ascii="Times New Roman" w:hAnsi="Times New Roman"/>
          <w:b/>
          <w:sz w:val="28"/>
          <w:szCs w:val="28"/>
        </w:rPr>
        <w:t xml:space="preserve"> </w:t>
      </w:r>
      <w:r w:rsidR="00712282">
        <w:rPr>
          <w:rFonts w:ascii="Times New Roman" w:hAnsi="Times New Roman"/>
          <w:b/>
          <w:sz w:val="28"/>
          <w:szCs w:val="28"/>
        </w:rPr>
        <w:t>державною (</w:t>
      </w:r>
      <w:r w:rsidR="007B16C2">
        <w:rPr>
          <w:rFonts w:ascii="Times New Roman" w:hAnsi="Times New Roman"/>
          <w:b/>
          <w:sz w:val="28"/>
          <w:szCs w:val="28"/>
        </w:rPr>
        <w:t>військовою</w:t>
      </w:r>
      <w:r w:rsidR="00712282">
        <w:rPr>
          <w:rFonts w:ascii="Times New Roman" w:hAnsi="Times New Roman"/>
          <w:b/>
          <w:sz w:val="28"/>
          <w:szCs w:val="28"/>
        </w:rPr>
        <w:t>)</w:t>
      </w:r>
      <w:r w:rsidRPr="00420820">
        <w:rPr>
          <w:rFonts w:ascii="Times New Roman" w:hAnsi="Times New Roman"/>
          <w:b/>
          <w:sz w:val="28"/>
          <w:szCs w:val="28"/>
        </w:rPr>
        <w:t xml:space="preserve"> адміністрацією механізмів заохочення викривачів та формування культури повідомлення про можливі факти корупційних або пов'язаних з корупцією правопорушень, інших порушень Закону України «Про запобігання корупції»</w:t>
      </w:r>
    </w:p>
    <w:p w:rsidR="00420820" w:rsidRPr="00420820" w:rsidRDefault="00420820" w:rsidP="00540527">
      <w:pPr>
        <w:spacing w:line="317" w:lineRule="exact"/>
        <w:jc w:val="center"/>
        <w:rPr>
          <w:rStyle w:val="3"/>
          <w:b w:val="0"/>
          <w:bCs w:val="0"/>
        </w:rPr>
      </w:pPr>
    </w:p>
    <w:p w:rsidR="00420820" w:rsidRDefault="007A320D" w:rsidP="007A320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="00824A9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20820">
        <w:rPr>
          <w:rFonts w:ascii="Times New Roman" w:hAnsi="Times New Roman"/>
          <w:b/>
          <w:sz w:val="28"/>
          <w:szCs w:val="28"/>
        </w:rPr>
        <w:t>З</w:t>
      </w:r>
      <w:r w:rsidR="00CE1A07">
        <w:rPr>
          <w:rFonts w:ascii="Times New Roman" w:hAnsi="Times New Roman"/>
          <w:b/>
          <w:sz w:val="28"/>
          <w:szCs w:val="28"/>
        </w:rPr>
        <w:t>агальні положення</w:t>
      </w:r>
    </w:p>
    <w:p w:rsidR="003653E9" w:rsidRPr="00420820" w:rsidRDefault="003653E9" w:rsidP="007A320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420820" w:rsidRDefault="00420820" w:rsidP="00AE11EA">
      <w:pPr>
        <w:spacing w:line="317" w:lineRule="exact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20820">
        <w:rPr>
          <w:rFonts w:ascii="Times New Roman" w:hAnsi="Times New Roman"/>
          <w:sz w:val="28"/>
          <w:szCs w:val="28"/>
        </w:rPr>
        <w:t xml:space="preserve"> 1. </w:t>
      </w:r>
      <w:r w:rsidR="00A02C1A">
        <w:rPr>
          <w:rFonts w:ascii="Times New Roman" w:hAnsi="Times New Roman"/>
          <w:sz w:val="28"/>
          <w:szCs w:val="28"/>
        </w:rPr>
        <w:t>Це</w:t>
      </w:r>
      <w:r w:rsidRPr="00420820">
        <w:rPr>
          <w:rFonts w:ascii="Times New Roman" w:hAnsi="Times New Roman"/>
          <w:sz w:val="28"/>
          <w:szCs w:val="28"/>
        </w:rPr>
        <w:t xml:space="preserve"> </w:t>
      </w:r>
      <w:r w:rsidRPr="000446C8">
        <w:rPr>
          <w:rFonts w:ascii="Times New Roman" w:hAnsi="Times New Roman"/>
          <w:sz w:val="28"/>
          <w:szCs w:val="28"/>
        </w:rPr>
        <w:t>Положення</w:t>
      </w:r>
      <w:r w:rsidR="00A02C1A">
        <w:rPr>
          <w:rFonts w:ascii="Times New Roman" w:hAnsi="Times New Roman"/>
          <w:sz w:val="28"/>
          <w:szCs w:val="28"/>
        </w:rPr>
        <w:t xml:space="preserve"> розроблено з метою</w:t>
      </w:r>
      <w:r w:rsidRPr="000446C8">
        <w:rPr>
          <w:rFonts w:ascii="Times New Roman" w:hAnsi="Times New Roman"/>
          <w:sz w:val="28"/>
          <w:szCs w:val="28"/>
        </w:rPr>
        <w:t xml:space="preserve"> </w:t>
      </w:r>
      <w:r w:rsidR="000446C8" w:rsidRPr="000446C8">
        <w:rPr>
          <w:rFonts w:ascii="Times New Roman" w:hAnsi="Times New Roman"/>
          <w:sz w:val="28"/>
          <w:szCs w:val="28"/>
        </w:rPr>
        <w:t>впровадження Первомайською районною</w:t>
      </w:r>
      <w:r w:rsidR="00712282">
        <w:rPr>
          <w:rFonts w:ascii="Times New Roman" w:hAnsi="Times New Roman"/>
          <w:sz w:val="28"/>
          <w:szCs w:val="28"/>
        </w:rPr>
        <w:t xml:space="preserve"> державною</w:t>
      </w:r>
      <w:r w:rsidR="000446C8" w:rsidRPr="000446C8">
        <w:rPr>
          <w:rFonts w:ascii="Times New Roman" w:hAnsi="Times New Roman"/>
          <w:sz w:val="28"/>
          <w:szCs w:val="28"/>
        </w:rPr>
        <w:t xml:space="preserve"> </w:t>
      </w:r>
      <w:r w:rsidR="00712282">
        <w:rPr>
          <w:rFonts w:ascii="Times New Roman" w:hAnsi="Times New Roman"/>
          <w:sz w:val="28"/>
          <w:szCs w:val="28"/>
        </w:rPr>
        <w:t>(</w:t>
      </w:r>
      <w:r w:rsidR="000446C8" w:rsidRPr="000446C8">
        <w:rPr>
          <w:rFonts w:ascii="Times New Roman" w:hAnsi="Times New Roman"/>
          <w:sz w:val="28"/>
          <w:szCs w:val="28"/>
        </w:rPr>
        <w:t>військовою</w:t>
      </w:r>
      <w:r w:rsidR="00712282">
        <w:rPr>
          <w:rFonts w:ascii="Times New Roman" w:hAnsi="Times New Roman"/>
          <w:sz w:val="28"/>
          <w:szCs w:val="28"/>
        </w:rPr>
        <w:t>)</w:t>
      </w:r>
      <w:r w:rsidR="000446C8" w:rsidRPr="000446C8">
        <w:rPr>
          <w:rFonts w:ascii="Times New Roman" w:hAnsi="Times New Roman"/>
          <w:sz w:val="28"/>
          <w:szCs w:val="28"/>
        </w:rPr>
        <w:t xml:space="preserve"> адмін</w:t>
      </w:r>
      <w:r w:rsidR="00A02C1A">
        <w:rPr>
          <w:rFonts w:ascii="Times New Roman" w:hAnsi="Times New Roman"/>
          <w:sz w:val="28"/>
          <w:szCs w:val="28"/>
        </w:rPr>
        <w:t xml:space="preserve">істрацією механізмів заохочення </w:t>
      </w:r>
      <w:r w:rsidR="000446C8" w:rsidRPr="000446C8">
        <w:rPr>
          <w:rFonts w:ascii="Times New Roman" w:hAnsi="Times New Roman"/>
          <w:sz w:val="28"/>
          <w:szCs w:val="28"/>
        </w:rPr>
        <w:t xml:space="preserve">та </w:t>
      </w:r>
      <w:r w:rsidR="00A02C1A">
        <w:rPr>
          <w:rFonts w:ascii="Times New Roman" w:hAnsi="Times New Roman"/>
          <w:sz w:val="28"/>
          <w:szCs w:val="28"/>
        </w:rPr>
        <w:t xml:space="preserve"> </w:t>
      </w:r>
      <w:r w:rsidR="000446C8" w:rsidRPr="000446C8">
        <w:rPr>
          <w:rFonts w:ascii="Times New Roman" w:hAnsi="Times New Roman"/>
          <w:sz w:val="28"/>
          <w:szCs w:val="28"/>
        </w:rPr>
        <w:t>формування культури повідомлення про можливі факти корупційних або пов'язаних з корупцією правопорушень, інших порушень Закону України «Про запобігання корупції</w:t>
      </w:r>
      <w:r>
        <w:rPr>
          <w:rFonts w:ascii="Times New Roman" w:hAnsi="Times New Roman"/>
          <w:sz w:val="28"/>
          <w:szCs w:val="28"/>
        </w:rPr>
        <w:t xml:space="preserve"> (далі - </w:t>
      </w:r>
      <w:r w:rsidRPr="00420820">
        <w:rPr>
          <w:rFonts w:ascii="Times New Roman" w:hAnsi="Times New Roman"/>
          <w:sz w:val="28"/>
          <w:szCs w:val="28"/>
        </w:rPr>
        <w:t>Закон)</w:t>
      </w:r>
      <w:r w:rsidR="00A02C1A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:rsidR="00A02C1A" w:rsidRPr="000446C8" w:rsidRDefault="00A02C1A" w:rsidP="00AE11EA">
      <w:pPr>
        <w:spacing w:line="317" w:lineRule="exact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7B16C2" w:rsidRDefault="007B16C2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 xml:space="preserve">2. </w:t>
      </w:r>
      <w:r w:rsidR="00A02C1A">
        <w:rPr>
          <w:rFonts w:ascii="Times New Roman" w:hAnsi="Times New Roman"/>
          <w:sz w:val="28"/>
          <w:szCs w:val="28"/>
        </w:rPr>
        <w:t>Первомайська районна державна (військова</w:t>
      </w:r>
      <w:r w:rsidR="00712282">
        <w:rPr>
          <w:rFonts w:ascii="Times New Roman" w:hAnsi="Times New Roman"/>
          <w:sz w:val="28"/>
          <w:szCs w:val="28"/>
        </w:rPr>
        <w:t xml:space="preserve">) </w:t>
      </w:r>
      <w:r w:rsidR="00A02C1A">
        <w:rPr>
          <w:rFonts w:ascii="Times New Roman" w:hAnsi="Times New Roman"/>
          <w:sz w:val="28"/>
          <w:szCs w:val="28"/>
        </w:rPr>
        <w:t>адміністрація</w:t>
      </w:r>
      <w:r w:rsidRPr="00B13CBB">
        <w:rPr>
          <w:rFonts w:ascii="Times New Roman" w:hAnsi="Times New Roman"/>
          <w:sz w:val="28"/>
          <w:szCs w:val="28"/>
        </w:rPr>
        <w:t xml:space="preserve"> заохочу</w:t>
      </w:r>
      <w:r w:rsidR="00A02C1A">
        <w:rPr>
          <w:rFonts w:ascii="Times New Roman" w:hAnsi="Times New Roman"/>
          <w:sz w:val="28"/>
          <w:szCs w:val="28"/>
        </w:rPr>
        <w:t xml:space="preserve">є </w:t>
      </w:r>
      <w:r w:rsidRPr="00B13CBB">
        <w:rPr>
          <w:rFonts w:ascii="Times New Roman" w:hAnsi="Times New Roman"/>
          <w:sz w:val="28"/>
          <w:szCs w:val="28"/>
        </w:rPr>
        <w:t>викривачів та сприя</w:t>
      </w:r>
      <w:r w:rsidR="00A02C1A">
        <w:rPr>
          <w:rFonts w:ascii="Times New Roman" w:hAnsi="Times New Roman"/>
          <w:sz w:val="28"/>
          <w:szCs w:val="28"/>
        </w:rPr>
        <w:t>є</w:t>
      </w:r>
      <w:r w:rsidRPr="00B13CBB">
        <w:rPr>
          <w:rFonts w:ascii="Times New Roman" w:hAnsi="Times New Roman"/>
          <w:sz w:val="28"/>
          <w:szCs w:val="28"/>
        </w:rPr>
        <w:t xml:space="preserve"> їм у повідомленні про можливі факти корупційних або пов'язаних з корупцією правопорушень, інших порушень Закону.</w:t>
      </w:r>
    </w:p>
    <w:p w:rsidR="00A02C1A" w:rsidRPr="00B13CBB" w:rsidRDefault="00A02C1A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6C2" w:rsidRDefault="007B16C2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 xml:space="preserve">3. </w:t>
      </w:r>
      <w:r w:rsidR="003B0571">
        <w:rPr>
          <w:rFonts w:ascii="Times New Roman" w:hAnsi="Times New Roman"/>
          <w:sz w:val="28"/>
          <w:szCs w:val="28"/>
        </w:rPr>
        <w:t xml:space="preserve">Це </w:t>
      </w:r>
      <w:r w:rsidRPr="00B13CBB">
        <w:rPr>
          <w:rFonts w:ascii="Times New Roman" w:hAnsi="Times New Roman"/>
          <w:sz w:val="28"/>
          <w:szCs w:val="28"/>
        </w:rPr>
        <w:t>Положення поширюється на всіх працівників</w:t>
      </w:r>
      <w:r w:rsidR="00A02C1A">
        <w:rPr>
          <w:rFonts w:ascii="Times New Roman" w:hAnsi="Times New Roman"/>
          <w:sz w:val="28"/>
          <w:szCs w:val="28"/>
        </w:rPr>
        <w:t xml:space="preserve"> Первомайської районної  </w:t>
      </w:r>
      <w:r w:rsidR="00712282">
        <w:rPr>
          <w:rFonts w:ascii="Times New Roman" w:hAnsi="Times New Roman"/>
          <w:sz w:val="28"/>
          <w:szCs w:val="28"/>
        </w:rPr>
        <w:t xml:space="preserve">державної (військової) </w:t>
      </w:r>
      <w:r w:rsidRPr="00B13CBB">
        <w:rPr>
          <w:rFonts w:ascii="Times New Roman" w:hAnsi="Times New Roman"/>
          <w:sz w:val="28"/>
          <w:szCs w:val="28"/>
        </w:rPr>
        <w:t>адміністрації.</w:t>
      </w:r>
    </w:p>
    <w:p w:rsidR="00A02C1A" w:rsidRPr="00B13CBB" w:rsidRDefault="00A02C1A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B16C2" w:rsidRDefault="007B16C2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 xml:space="preserve">4. У цьому Положенні терміни вживаються у такому значенні: </w:t>
      </w:r>
    </w:p>
    <w:p w:rsidR="003653E9" w:rsidRDefault="003653E9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Закон – Закон України «Про запобігання корупції»;</w:t>
      </w:r>
    </w:p>
    <w:p w:rsidR="003653E9" w:rsidRPr="00B13CBB" w:rsidRDefault="003653E9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корупційні правопорушення – корупційні або пов’язані з корупцією правопорушення, інші порушення Закону України «Про запобігання корупції»;</w:t>
      </w:r>
    </w:p>
    <w:p w:rsidR="007B16C2" w:rsidRPr="00B13CBB" w:rsidRDefault="003653E9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B16C2" w:rsidRPr="00B13CBB">
        <w:rPr>
          <w:rFonts w:ascii="Times New Roman" w:hAnsi="Times New Roman"/>
          <w:sz w:val="28"/>
          <w:szCs w:val="28"/>
        </w:rPr>
        <w:t>) механізми заохочення та фо</w:t>
      </w:r>
      <w:r>
        <w:rPr>
          <w:rFonts w:ascii="Times New Roman" w:hAnsi="Times New Roman"/>
          <w:sz w:val="28"/>
          <w:szCs w:val="28"/>
        </w:rPr>
        <w:t xml:space="preserve">рмування культури повідомлення – </w:t>
      </w:r>
      <w:r w:rsidR="007B16C2" w:rsidRPr="00B13CBB">
        <w:rPr>
          <w:rFonts w:ascii="Times New Roman" w:hAnsi="Times New Roman"/>
          <w:sz w:val="28"/>
          <w:szCs w:val="28"/>
        </w:rPr>
        <w:t>механізми заохочення та формування культури повідомлення про можливі факти корупційних або пов'язаних з корупцією правопорушень, інших порушень Закону</w:t>
      </w:r>
      <w:r w:rsidR="001314C9">
        <w:rPr>
          <w:rFonts w:ascii="Times New Roman" w:hAnsi="Times New Roman"/>
          <w:sz w:val="28"/>
          <w:szCs w:val="28"/>
        </w:rPr>
        <w:t xml:space="preserve"> України «Про запобігання корупції»</w:t>
      </w:r>
      <w:r w:rsidR="007B16C2" w:rsidRPr="00B13CBB">
        <w:rPr>
          <w:rFonts w:ascii="Times New Roman" w:hAnsi="Times New Roman"/>
          <w:sz w:val="28"/>
          <w:szCs w:val="28"/>
        </w:rPr>
        <w:t xml:space="preserve">; </w:t>
      </w:r>
    </w:p>
    <w:p w:rsidR="00824A9E" w:rsidRPr="00824A9E" w:rsidRDefault="00824A9E" w:rsidP="00824A9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A02C1A">
        <w:rPr>
          <w:rFonts w:ascii="Times New Roman" w:hAnsi="Times New Roman"/>
          <w:sz w:val="28"/>
          <w:szCs w:val="28"/>
        </w:rPr>
        <w:t>4</w:t>
      </w:r>
      <w:r w:rsidR="00712282" w:rsidRPr="00A02C1A">
        <w:rPr>
          <w:rFonts w:ascii="Times New Roman" w:hAnsi="Times New Roman"/>
          <w:sz w:val="28"/>
          <w:szCs w:val="28"/>
        </w:rPr>
        <w:t xml:space="preserve">) </w:t>
      </w:r>
      <w:r w:rsidR="00A02C1A">
        <w:rPr>
          <w:rFonts w:ascii="Times New Roman" w:hAnsi="Times New Roman"/>
          <w:sz w:val="28"/>
          <w:szCs w:val="28"/>
        </w:rPr>
        <w:t>повідомлення – повідомлення про можливі факти корупційних або пов’язаних з корупцією правопорушень, інших порушень Закону України «Про запобігання корупції»;</w:t>
      </w:r>
    </w:p>
    <w:p w:rsidR="007B16C2" w:rsidRPr="00B13CBB" w:rsidRDefault="00824A9E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5) </w:t>
      </w:r>
      <w:r w:rsidR="00712282">
        <w:rPr>
          <w:rFonts w:ascii="Times New Roman" w:hAnsi="Times New Roman"/>
          <w:sz w:val="28"/>
          <w:szCs w:val="28"/>
        </w:rPr>
        <w:t xml:space="preserve">працівники районної державної (військової) </w:t>
      </w:r>
      <w:r w:rsidR="007B16C2" w:rsidRPr="00B13CBB">
        <w:rPr>
          <w:rFonts w:ascii="Times New Roman" w:hAnsi="Times New Roman"/>
          <w:sz w:val="28"/>
          <w:szCs w:val="28"/>
        </w:rPr>
        <w:t>адм</w:t>
      </w:r>
      <w:r w:rsidR="00712282">
        <w:rPr>
          <w:rFonts w:ascii="Times New Roman" w:hAnsi="Times New Roman"/>
          <w:sz w:val="28"/>
          <w:szCs w:val="28"/>
        </w:rPr>
        <w:t xml:space="preserve">іністрації – голова (начальник) районної державної (військової) </w:t>
      </w:r>
      <w:r w:rsidR="007B16C2" w:rsidRPr="00B13CBB">
        <w:rPr>
          <w:rFonts w:ascii="Times New Roman" w:hAnsi="Times New Roman"/>
          <w:sz w:val="28"/>
          <w:szCs w:val="28"/>
        </w:rPr>
        <w:t>адміністрації та його заступники,</w:t>
      </w:r>
      <w:r w:rsidR="007A320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керівники </w:t>
      </w:r>
      <w:r w:rsidR="007A320D">
        <w:rPr>
          <w:rFonts w:ascii="Times New Roman" w:hAnsi="Times New Roman"/>
          <w:sz w:val="28"/>
          <w:szCs w:val="28"/>
        </w:rPr>
        <w:t>структурних підрозділів,</w:t>
      </w:r>
      <w:r w:rsidR="007B16C2" w:rsidRPr="00B13CBB">
        <w:rPr>
          <w:rFonts w:ascii="Times New Roman" w:hAnsi="Times New Roman"/>
          <w:sz w:val="28"/>
          <w:szCs w:val="28"/>
        </w:rPr>
        <w:t xml:space="preserve"> працівники апарату та структурних підрозділів; </w:t>
      </w:r>
    </w:p>
    <w:p w:rsidR="00CE1A07" w:rsidRDefault="00824A9E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7B16C2" w:rsidRPr="00B13CBB">
        <w:rPr>
          <w:rFonts w:ascii="Times New Roman" w:hAnsi="Times New Roman"/>
          <w:sz w:val="28"/>
          <w:szCs w:val="28"/>
        </w:rPr>
        <w:t xml:space="preserve">) інші особи - особи, які у розумінні Закону мають право повідомляти про можливі факти корупційних або пов'язаних з корупцією правопорушень, інших порушень Закону, а саме особи, які: </w:t>
      </w:r>
    </w:p>
    <w:p w:rsidR="00CE1A07" w:rsidRDefault="007B16C2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>перебувають у</w:t>
      </w:r>
      <w:r w:rsidR="00712282">
        <w:rPr>
          <w:rFonts w:ascii="Times New Roman" w:hAnsi="Times New Roman"/>
          <w:sz w:val="28"/>
          <w:szCs w:val="28"/>
        </w:rPr>
        <w:t xml:space="preserve"> трудових відносинах з районною державною (військовою) </w:t>
      </w:r>
      <w:r w:rsidRPr="00B13CBB">
        <w:rPr>
          <w:rFonts w:ascii="Times New Roman" w:hAnsi="Times New Roman"/>
          <w:sz w:val="28"/>
          <w:szCs w:val="28"/>
        </w:rPr>
        <w:t xml:space="preserve">адміністрацією; </w:t>
      </w:r>
    </w:p>
    <w:p w:rsidR="00CE1A07" w:rsidRDefault="007B16C2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>взаємодію</w:t>
      </w:r>
      <w:r w:rsidR="00712282">
        <w:rPr>
          <w:rFonts w:ascii="Times New Roman" w:hAnsi="Times New Roman"/>
          <w:sz w:val="28"/>
          <w:szCs w:val="28"/>
        </w:rPr>
        <w:t xml:space="preserve">ть з районною державною (військовою) </w:t>
      </w:r>
      <w:r w:rsidRPr="00B13CBB">
        <w:rPr>
          <w:rFonts w:ascii="Times New Roman" w:hAnsi="Times New Roman"/>
          <w:sz w:val="28"/>
          <w:szCs w:val="28"/>
        </w:rPr>
        <w:t xml:space="preserve">адміністрацією під час здійснення професійної, господарської, громадської та наукової діяльності; </w:t>
      </w:r>
    </w:p>
    <w:p w:rsidR="007B16C2" w:rsidRDefault="007B16C2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>беруть участь у передбачених законодавством процедурах, які є обов'язк</w:t>
      </w:r>
      <w:r w:rsidR="00CE1A07">
        <w:rPr>
          <w:rFonts w:ascii="Times New Roman" w:hAnsi="Times New Roman"/>
          <w:sz w:val="28"/>
          <w:szCs w:val="28"/>
        </w:rPr>
        <w:t xml:space="preserve">овими для </w:t>
      </w:r>
      <w:r w:rsidR="001314C9">
        <w:rPr>
          <w:rFonts w:ascii="Times New Roman" w:hAnsi="Times New Roman"/>
          <w:sz w:val="28"/>
          <w:szCs w:val="28"/>
        </w:rPr>
        <w:t>початку діяльності в районній державній</w:t>
      </w:r>
      <w:r w:rsidR="00712282">
        <w:rPr>
          <w:rFonts w:ascii="Times New Roman" w:hAnsi="Times New Roman"/>
          <w:sz w:val="28"/>
          <w:szCs w:val="28"/>
        </w:rPr>
        <w:t xml:space="preserve"> (військов</w:t>
      </w:r>
      <w:r w:rsidR="001314C9">
        <w:rPr>
          <w:rFonts w:ascii="Times New Roman" w:hAnsi="Times New Roman"/>
          <w:sz w:val="28"/>
          <w:szCs w:val="28"/>
        </w:rPr>
        <w:t>ій</w:t>
      </w:r>
      <w:r w:rsidR="00712282">
        <w:rPr>
          <w:rFonts w:ascii="Times New Roman" w:hAnsi="Times New Roman"/>
          <w:sz w:val="28"/>
          <w:szCs w:val="28"/>
        </w:rPr>
        <w:t xml:space="preserve">) </w:t>
      </w:r>
      <w:r w:rsidRPr="00B13CBB">
        <w:rPr>
          <w:rFonts w:ascii="Times New Roman" w:hAnsi="Times New Roman"/>
          <w:sz w:val="28"/>
          <w:szCs w:val="28"/>
        </w:rPr>
        <w:t>адміністрації;</w:t>
      </w:r>
    </w:p>
    <w:p w:rsidR="001314C9" w:rsidRPr="00B13CBB" w:rsidRDefault="001314C9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уповноважена особа – уповноважена особа з питань запобігання та виявлення корупції в апараті та структурних підрозділах (без статусу юридичних осіб публічного права) Первомайської районної державної адміністрації.</w:t>
      </w:r>
    </w:p>
    <w:p w:rsidR="00824A9E" w:rsidRDefault="00824A9E" w:rsidP="003B0571">
      <w:pPr>
        <w:jc w:val="both"/>
        <w:rPr>
          <w:rFonts w:ascii="Times New Roman" w:hAnsi="Times New Roman"/>
          <w:sz w:val="28"/>
          <w:szCs w:val="28"/>
        </w:rPr>
      </w:pPr>
    </w:p>
    <w:p w:rsidR="00824A9E" w:rsidRDefault="00824A9E" w:rsidP="00824A9E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24A9E">
        <w:rPr>
          <w:rFonts w:ascii="Times New Roman" w:hAnsi="Times New Roman"/>
          <w:b/>
          <w:sz w:val="28"/>
          <w:szCs w:val="28"/>
        </w:rPr>
        <w:t>ІІ. Мета заохочення та формування культури повідомлення</w:t>
      </w:r>
    </w:p>
    <w:p w:rsidR="00824A9E" w:rsidRDefault="00824A9E" w:rsidP="00824A9E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824A9E" w:rsidRDefault="00824A9E" w:rsidP="003B0571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Метою заохочення та формування культури повідомлення є сприяння працівникам районної державної (військової) адмініс</w:t>
      </w:r>
      <w:r w:rsidR="003B0571">
        <w:rPr>
          <w:rFonts w:ascii="Times New Roman" w:hAnsi="Times New Roman"/>
          <w:sz w:val="28"/>
          <w:szCs w:val="28"/>
        </w:rPr>
        <w:t>трації</w:t>
      </w:r>
      <w:r>
        <w:rPr>
          <w:rFonts w:ascii="Times New Roman" w:hAnsi="Times New Roman"/>
          <w:sz w:val="28"/>
          <w:szCs w:val="28"/>
        </w:rPr>
        <w:t xml:space="preserve"> виявляти та повідомляти про можливі факти корупційних або пов’язаних з корупцією правопорушень</w:t>
      </w:r>
      <w:r w:rsidR="003B0571">
        <w:rPr>
          <w:rFonts w:ascii="Times New Roman" w:hAnsi="Times New Roman"/>
          <w:sz w:val="28"/>
          <w:szCs w:val="28"/>
        </w:rPr>
        <w:t>, інших порушень Закону, вчинені іншими працівниками районної державної (військової) адміністрації, що має призвести до формування поваги до викривачів як сталої норми та частини корпоративної культури районної державної (військової) адміністрації.</w:t>
      </w:r>
    </w:p>
    <w:p w:rsidR="003B0571" w:rsidRDefault="003B0571" w:rsidP="003B0571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0571" w:rsidRDefault="003B0571" w:rsidP="003B057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IIІ.</w:t>
      </w:r>
      <w:r w:rsidRPr="00B13CBB">
        <w:rPr>
          <w:rFonts w:ascii="Times New Roman" w:hAnsi="Times New Roman"/>
          <w:b/>
          <w:sz w:val="28"/>
          <w:szCs w:val="28"/>
        </w:rPr>
        <w:t xml:space="preserve"> Правова основа механізмів заохочення та формування культури повідомлення</w:t>
      </w:r>
    </w:p>
    <w:p w:rsidR="003B0571" w:rsidRPr="00B13CBB" w:rsidRDefault="003B0571" w:rsidP="003B0571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B0571" w:rsidRPr="00B13CBB" w:rsidRDefault="003B0571" w:rsidP="003B0571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 xml:space="preserve">1. Правову основу формування та функціонування механізму заохочення та формування культури повідомлення складають Конвенція Організації Об'єднаних Націй проти корупції (ст. 33), Кримінальна конвенція Ради Європи про боротьбу з корупцією (ст. 22), Цивільна конвенція Ради Європи про боротьбу з корупцією (ст. 9), Конституція України, Закон та інші акти законодавства. </w:t>
      </w:r>
    </w:p>
    <w:p w:rsidR="003B0571" w:rsidRPr="00824A9E" w:rsidRDefault="003B0571" w:rsidP="0063270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Районна державна (військова) </w:t>
      </w:r>
      <w:r w:rsidRPr="00B13CBB">
        <w:rPr>
          <w:rFonts w:ascii="Times New Roman" w:hAnsi="Times New Roman"/>
          <w:sz w:val="28"/>
          <w:szCs w:val="28"/>
        </w:rPr>
        <w:t>адміністрація забезпечує викривачам умови для здійснення повідомлення, шляхом упровадження механізмів заохочення та формування культури повідомлення (п. 1 ч. 4 ст. 53-1 Закону).</w:t>
      </w:r>
    </w:p>
    <w:p w:rsidR="0065210B" w:rsidRDefault="0065210B" w:rsidP="0065210B">
      <w:pPr>
        <w:ind w:firstLine="567"/>
      </w:pPr>
      <w:r>
        <w:t xml:space="preserve"> </w:t>
      </w:r>
    </w:p>
    <w:p w:rsidR="00CE1A07" w:rsidRDefault="0065210B" w:rsidP="007A320D">
      <w:pPr>
        <w:ind w:firstLine="567"/>
        <w:rPr>
          <w:rFonts w:ascii="Times New Roman" w:hAnsi="Times New Roman"/>
          <w:b/>
          <w:sz w:val="28"/>
          <w:szCs w:val="28"/>
        </w:rPr>
      </w:pPr>
      <w:r>
        <w:t xml:space="preserve">    </w:t>
      </w:r>
      <w:r w:rsidR="0063270D">
        <w:rPr>
          <w:rFonts w:ascii="Times New Roman" w:hAnsi="Times New Roman"/>
          <w:b/>
          <w:sz w:val="28"/>
          <w:szCs w:val="28"/>
        </w:rPr>
        <w:t>I</w:t>
      </w:r>
      <w:r w:rsidR="0063270D">
        <w:rPr>
          <w:rFonts w:ascii="Times New Roman" w:hAnsi="Times New Roman"/>
          <w:b/>
          <w:sz w:val="28"/>
          <w:szCs w:val="28"/>
          <w:lang w:val="en-US"/>
        </w:rPr>
        <w:t>V</w:t>
      </w:r>
      <w:r w:rsidR="00824A9E">
        <w:rPr>
          <w:rFonts w:ascii="Times New Roman" w:hAnsi="Times New Roman"/>
          <w:b/>
          <w:sz w:val="28"/>
          <w:szCs w:val="28"/>
        </w:rPr>
        <w:t>.</w:t>
      </w:r>
      <w:r w:rsidR="007A320D">
        <w:rPr>
          <w:rFonts w:ascii="Times New Roman" w:hAnsi="Times New Roman"/>
          <w:b/>
          <w:sz w:val="28"/>
          <w:szCs w:val="28"/>
        </w:rPr>
        <w:t xml:space="preserve"> </w:t>
      </w:r>
      <w:r w:rsidR="00A3304A" w:rsidRPr="00B13CBB">
        <w:rPr>
          <w:rFonts w:ascii="Times New Roman" w:hAnsi="Times New Roman"/>
          <w:b/>
          <w:sz w:val="28"/>
          <w:szCs w:val="28"/>
        </w:rPr>
        <w:t xml:space="preserve"> Форми заохочення та формування культури повідомлення</w:t>
      </w:r>
    </w:p>
    <w:p w:rsidR="00824A9E" w:rsidRPr="00B13CBB" w:rsidRDefault="00824A9E" w:rsidP="007A320D">
      <w:pPr>
        <w:ind w:firstLine="567"/>
        <w:rPr>
          <w:rFonts w:ascii="Times New Roman" w:hAnsi="Times New Roman"/>
          <w:b/>
          <w:sz w:val="28"/>
          <w:szCs w:val="28"/>
        </w:rPr>
      </w:pPr>
    </w:p>
    <w:p w:rsidR="00A3304A" w:rsidRPr="00B13CBB" w:rsidRDefault="00A3304A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 xml:space="preserve"> 1. Механізми заохочення повідомлення реалізуються у таких формах:</w:t>
      </w:r>
    </w:p>
    <w:p w:rsidR="00A3304A" w:rsidRPr="00B13CBB" w:rsidRDefault="00A3304A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lastRenderedPageBreak/>
        <w:t>1</w:t>
      </w:r>
      <w:r w:rsidR="0063270D">
        <w:rPr>
          <w:rFonts w:ascii="Times New Roman" w:hAnsi="Times New Roman"/>
          <w:sz w:val="28"/>
          <w:szCs w:val="28"/>
        </w:rPr>
        <w:t>)</w:t>
      </w:r>
      <w:r w:rsidRPr="00B13CBB">
        <w:rPr>
          <w:rFonts w:ascii="Times New Roman" w:hAnsi="Times New Roman"/>
          <w:sz w:val="28"/>
          <w:szCs w:val="28"/>
        </w:rPr>
        <w:t xml:space="preserve"> затвердження локальних актів, які визначають форми заохочення, організаційні засади функціонування механізму заохочення; </w:t>
      </w:r>
    </w:p>
    <w:p w:rsidR="00A3304A" w:rsidRPr="00B13CBB" w:rsidRDefault="0063270D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3304A" w:rsidRPr="00B13CBB">
        <w:rPr>
          <w:rFonts w:ascii="Times New Roman" w:hAnsi="Times New Roman"/>
          <w:sz w:val="28"/>
          <w:szCs w:val="28"/>
        </w:rPr>
        <w:t xml:space="preserve"> надання методичної допомоги та консультацій щодо здійснення повідомлення; </w:t>
      </w:r>
    </w:p>
    <w:p w:rsidR="00A3304A" w:rsidRPr="00B13CBB" w:rsidRDefault="0063270D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 в</w:t>
      </w:r>
      <w:r w:rsidR="00A3304A" w:rsidRPr="00B13CBB">
        <w:rPr>
          <w:rFonts w:ascii="Times New Roman" w:hAnsi="Times New Roman"/>
          <w:sz w:val="28"/>
          <w:szCs w:val="28"/>
        </w:rPr>
        <w:t>провадження морального та матеріального заохочення викривачів;</w:t>
      </w:r>
    </w:p>
    <w:p w:rsidR="00A3304A" w:rsidRPr="00B13CBB" w:rsidRDefault="0063270D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A3304A" w:rsidRPr="00B13CBB">
        <w:rPr>
          <w:rFonts w:ascii="Times New Roman" w:hAnsi="Times New Roman"/>
          <w:sz w:val="28"/>
          <w:szCs w:val="28"/>
        </w:rPr>
        <w:t xml:space="preserve"> вжиття заходів що</w:t>
      </w:r>
      <w:r w:rsidR="00712282">
        <w:rPr>
          <w:rFonts w:ascii="Times New Roman" w:hAnsi="Times New Roman"/>
          <w:sz w:val="28"/>
          <w:szCs w:val="28"/>
        </w:rPr>
        <w:t xml:space="preserve">до захисту працівників районної державної (військової) </w:t>
      </w:r>
      <w:r w:rsidR="00A3304A" w:rsidRPr="00B13CBB">
        <w:rPr>
          <w:rFonts w:ascii="Times New Roman" w:hAnsi="Times New Roman"/>
          <w:sz w:val="28"/>
          <w:szCs w:val="28"/>
        </w:rPr>
        <w:t xml:space="preserve">адміністрації та інших осіб, які є викривачами. </w:t>
      </w:r>
    </w:p>
    <w:p w:rsidR="00A3304A" w:rsidRPr="00B13CBB" w:rsidRDefault="00A3304A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B13CBB">
        <w:rPr>
          <w:rFonts w:ascii="Times New Roman" w:hAnsi="Times New Roman"/>
          <w:sz w:val="28"/>
          <w:szCs w:val="28"/>
        </w:rPr>
        <w:t>2. Механізми формування культури реалізуються у таких формах:</w:t>
      </w:r>
    </w:p>
    <w:p w:rsidR="00A3304A" w:rsidRPr="00B13CBB" w:rsidRDefault="00C318F0" w:rsidP="000E74A3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3270D">
        <w:rPr>
          <w:rFonts w:ascii="Times New Roman" w:hAnsi="Times New Roman"/>
          <w:sz w:val="28"/>
          <w:szCs w:val="28"/>
        </w:rPr>
        <w:t>)</w:t>
      </w:r>
      <w:r w:rsidR="00A3304A" w:rsidRPr="00B13CBB">
        <w:rPr>
          <w:rFonts w:ascii="Times New Roman" w:hAnsi="Times New Roman"/>
          <w:sz w:val="28"/>
          <w:szCs w:val="28"/>
        </w:rPr>
        <w:t xml:space="preserve"> проведення внутрішніх навчань з питань формування культури повідомлення; </w:t>
      </w:r>
    </w:p>
    <w:p w:rsidR="00A3304A" w:rsidRPr="00CE1A07" w:rsidRDefault="00C318F0" w:rsidP="000E74A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2</w:t>
      </w:r>
      <w:r w:rsidR="0063270D">
        <w:rPr>
          <w:rFonts w:ascii="Times New Roman" w:hAnsi="Times New Roman"/>
          <w:sz w:val="28"/>
          <w:szCs w:val="28"/>
        </w:rPr>
        <w:t>)</w:t>
      </w:r>
      <w:r w:rsidR="00A3304A" w:rsidRPr="00B13CBB">
        <w:rPr>
          <w:rFonts w:ascii="Times New Roman" w:hAnsi="Times New Roman"/>
          <w:sz w:val="28"/>
          <w:szCs w:val="28"/>
        </w:rPr>
        <w:t xml:space="preserve"> проведення </w:t>
      </w:r>
      <w:r>
        <w:rPr>
          <w:rFonts w:ascii="Times New Roman" w:hAnsi="Times New Roman"/>
          <w:sz w:val="28"/>
          <w:szCs w:val="28"/>
        </w:rPr>
        <w:t>навчальних заходів та заходів з поширення інформації щодо прав викривачів, їх захисту з метою створення сприятливого клімату для викривачів.</w:t>
      </w:r>
    </w:p>
    <w:p w:rsidR="00B13CBB" w:rsidRPr="00CE1A07" w:rsidRDefault="00B13CBB" w:rsidP="000E74A3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13CBB" w:rsidRDefault="00B13CBB" w:rsidP="007A320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CE1A07">
        <w:rPr>
          <w:rFonts w:ascii="Times New Roman" w:hAnsi="Times New Roman"/>
          <w:b/>
          <w:sz w:val="28"/>
          <w:szCs w:val="28"/>
        </w:rPr>
        <w:t>V</w:t>
      </w:r>
      <w:r w:rsidR="00824A9E">
        <w:rPr>
          <w:rFonts w:ascii="Times New Roman" w:hAnsi="Times New Roman"/>
          <w:b/>
          <w:sz w:val="28"/>
          <w:szCs w:val="28"/>
        </w:rPr>
        <w:t>.</w:t>
      </w:r>
      <w:r w:rsidRPr="00CE1A07">
        <w:rPr>
          <w:rFonts w:ascii="Times New Roman" w:hAnsi="Times New Roman"/>
          <w:b/>
          <w:sz w:val="28"/>
          <w:szCs w:val="28"/>
        </w:rPr>
        <w:t xml:space="preserve"> </w:t>
      </w:r>
      <w:r w:rsidR="00A3304A" w:rsidRPr="00CE1A07">
        <w:rPr>
          <w:rFonts w:ascii="Times New Roman" w:hAnsi="Times New Roman"/>
          <w:b/>
          <w:sz w:val="28"/>
          <w:szCs w:val="28"/>
        </w:rPr>
        <w:t>Організаційні засади щодо функціонування механізму заохочення та формування культури повідомлення</w:t>
      </w:r>
    </w:p>
    <w:p w:rsidR="00824A9E" w:rsidRPr="00CE1A07" w:rsidRDefault="00824A9E" w:rsidP="007A320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63270D" w:rsidRDefault="00712282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3270D" w:rsidRPr="0063270D">
        <w:rPr>
          <w:rFonts w:ascii="Times New Roman" w:hAnsi="Times New Roman"/>
          <w:sz w:val="28"/>
          <w:szCs w:val="28"/>
        </w:rPr>
        <w:t xml:space="preserve">Працівник районної державної (військової) адміністрації, якому стала відома інформація про можливі факти корупційних або пов'язаних з корупцією правопорушень, інших порушень Закону, вчинених іншим працівником районної державної (військової) адміністрації, зобов'язаний негайно повідомити про це голову (начальника) районної державної (військової) адміністрації </w:t>
      </w:r>
      <w:r w:rsidR="00C318F0">
        <w:rPr>
          <w:rFonts w:ascii="Times New Roman" w:hAnsi="Times New Roman"/>
          <w:sz w:val="28"/>
          <w:szCs w:val="28"/>
        </w:rPr>
        <w:t xml:space="preserve">та </w:t>
      </w:r>
      <w:r w:rsidR="0063270D" w:rsidRPr="0063270D">
        <w:rPr>
          <w:rFonts w:ascii="Times New Roman" w:hAnsi="Times New Roman"/>
          <w:sz w:val="28"/>
          <w:szCs w:val="28"/>
        </w:rPr>
        <w:t xml:space="preserve"> уповнова</w:t>
      </w:r>
      <w:r w:rsidR="0063270D">
        <w:rPr>
          <w:rFonts w:ascii="Times New Roman" w:hAnsi="Times New Roman"/>
          <w:sz w:val="28"/>
          <w:szCs w:val="28"/>
        </w:rPr>
        <w:t>жену особу</w:t>
      </w:r>
      <w:r w:rsidR="00C318F0">
        <w:rPr>
          <w:rFonts w:ascii="Times New Roman" w:hAnsi="Times New Roman"/>
          <w:sz w:val="28"/>
          <w:szCs w:val="28"/>
        </w:rPr>
        <w:t>.</w:t>
      </w:r>
    </w:p>
    <w:p w:rsidR="0063270D" w:rsidRPr="0063270D" w:rsidRDefault="0063270D" w:rsidP="0063270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63270D">
        <w:rPr>
          <w:rFonts w:ascii="Times New Roman" w:hAnsi="Times New Roman"/>
          <w:sz w:val="28"/>
          <w:szCs w:val="28"/>
        </w:rPr>
        <w:t xml:space="preserve">Голова (начальник) районної державної (військової) адміністрації </w:t>
      </w:r>
      <w:r>
        <w:rPr>
          <w:rFonts w:ascii="Times New Roman" w:hAnsi="Times New Roman"/>
          <w:sz w:val="28"/>
          <w:szCs w:val="28"/>
        </w:rPr>
        <w:t xml:space="preserve">організовує та </w:t>
      </w:r>
      <w:r w:rsidRPr="0063270D">
        <w:rPr>
          <w:rFonts w:ascii="Times New Roman" w:hAnsi="Times New Roman"/>
          <w:sz w:val="28"/>
          <w:szCs w:val="28"/>
        </w:rPr>
        <w:t>контролює роботу щодо формування культури повідомлення та забезпечення функціонування механізму заохочення викривачів.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30CDA" w:rsidRDefault="0063270D" w:rsidP="0068260D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Організаційне </w:t>
      </w:r>
      <w:r w:rsidRPr="003857E3">
        <w:rPr>
          <w:rFonts w:ascii="Times New Roman" w:hAnsi="Times New Roman"/>
          <w:sz w:val="28"/>
          <w:szCs w:val="28"/>
        </w:rPr>
        <w:t xml:space="preserve">забезпечення функціонування </w:t>
      </w:r>
      <w:r w:rsidR="00030CDA" w:rsidRPr="003857E3">
        <w:rPr>
          <w:rFonts w:ascii="Times New Roman" w:hAnsi="Times New Roman"/>
          <w:sz w:val="28"/>
          <w:szCs w:val="28"/>
        </w:rPr>
        <w:t>механізму заохочення та формування культури повідомлення про корупцію</w:t>
      </w:r>
      <w:r w:rsidR="00EC7ABA" w:rsidRPr="003857E3">
        <w:rPr>
          <w:rFonts w:ascii="Times New Roman" w:hAnsi="Times New Roman"/>
          <w:sz w:val="28"/>
          <w:szCs w:val="28"/>
        </w:rPr>
        <w:t xml:space="preserve"> здійснює відділ з питань правової роботи, запобігання та виявлення корупції апарату районної</w:t>
      </w:r>
      <w:r w:rsidR="00F36FCA" w:rsidRPr="003857E3">
        <w:rPr>
          <w:rFonts w:ascii="Times New Roman" w:hAnsi="Times New Roman"/>
          <w:sz w:val="28"/>
          <w:szCs w:val="28"/>
        </w:rPr>
        <w:t xml:space="preserve"> державної </w:t>
      </w:r>
      <w:r w:rsidR="00EC7ABA" w:rsidRPr="003857E3">
        <w:rPr>
          <w:rFonts w:ascii="Times New Roman" w:hAnsi="Times New Roman"/>
          <w:sz w:val="28"/>
          <w:szCs w:val="28"/>
        </w:rPr>
        <w:t xml:space="preserve"> </w:t>
      </w:r>
      <w:r w:rsidR="00F36FCA" w:rsidRPr="003857E3">
        <w:rPr>
          <w:rFonts w:ascii="Times New Roman" w:hAnsi="Times New Roman"/>
          <w:sz w:val="28"/>
          <w:szCs w:val="28"/>
        </w:rPr>
        <w:t>(</w:t>
      </w:r>
      <w:r w:rsidR="00EC7ABA" w:rsidRPr="003857E3">
        <w:rPr>
          <w:rFonts w:ascii="Times New Roman" w:hAnsi="Times New Roman"/>
          <w:sz w:val="28"/>
          <w:szCs w:val="28"/>
        </w:rPr>
        <w:t>військової</w:t>
      </w:r>
      <w:r w:rsidR="00F36FCA" w:rsidRPr="003857E3">
        <w:rPr>
          <w:rFonts w:ascii="Times New Roman" w:hAnsi="Times New Roman"/>
          <w:sz w:val="28"/>
          <w:szCs w:val="28"/>
        </w:rPr>
        <w:t>)</w:t>
      </w:r>
      <w:r w:rsidR="00EC7ABA" w:rsidRPr="003857E3">
        <w:rPr>
          <w:rFonts w:ascii="Times New Roman" w:hAnsi="Times New Roman"/>
          <w:sz w:val="28"/>
          <w:szCs w:val="28"/>
        </w:rPr>
        <w:t xml:space="preserve"> адміністрації.</w:t>
      </w:r>
      <w:r w:rsidR="00EC7ABA">
        <w:rPr>
          <w:rFonts w:ascii="Times New Roman" w:hAnsi="Times New Roman"/>
          <w:sz w:val="28"/>
          <w:szCs w:val="28"/>
        </w:rPr>
        <w:t xml:space="preserve"> </w:t>
      </w:r>
    </w:p>
    <w:p w:rsidR="00B13CBB" w:rsidRPr="00CE1A07" w:rsidRDefault="00F36FCA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857E3">
        <w:rPr>
          <w:rFonts w:ascii="Times New Roman" w:hAnsi="Times New Roman"/>
          <w:sz w:val="28"/>
          <w:szCs w:val="28"/>
        </w:rPr>
        <w:t xml:space="preserve">4. </w:t>
      </w:r>
      <w:r w:rsidR="0056598F">
        <w:rPr>
          <w:rFonts w:ascii="Times New Roman" w:hAnsi="Times New Roman"/>
          <w:sz w:val="28"/>
          <w:szCs w:val="28"/>
        </w:rPr>
        <w:t xml:space="preserve">Уповноважена особа </w:t>
      </w:r>
      <w:r>
        <w:rPr>
          <w:rFonts w:ascii="Times New Roman" w:hAnsi="Times New Roman"/>
          <w:sz w:val="28"/>
          <w:szCs w:val="28"/>
        </w:rPr>
        <w:t xml:space="preserve">здійснює </w:t>
      </w:r>
      <w:r w:rsidR="00A3304A" w:rsidRPr="00CE1A07">
        <w:rPr>
          <w:rFonts w:ascii="Times New Roman" w:hAnsi="Times New Roman"/>
          <w:sz w:val="28"/>
          <w:szCs w:val="28"/>
        </w:rPr>
        <w:t>заходи заохочення викривачів та формування культури повідомлен</w:t>
      </w:r>
      <w:r>
        <w:rPr>
          <w:rFonts w:ascii="Times New Roman" w:hAnsi="Times New Roman"/>
          <w:sz w:val="28"/>
          <w:szCs w:val="28"/>
        </w:rPr>
        <w:t>ь шляхом:</w:t>
      </w:r>
    </w:p>
    <w:p w:rsidR="00B13CBB" w:rsidRPr="00CE1A07" w:rsidRDefault="00D06BA7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ефективної організації роботи внутрішніх каналів повідомлення районної державної (військової) адміністрації;</w:t>
      </w:r>
    </w:p>
    <w:p w:rsidR="00B13CBB" w:rsidRPr="00CE1A07" w:rsidRDefault="00D06BA7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="00A3304A" w:rsidRPr="00CE1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якісного та своєчасного розгляду повідомлень, що надійшли через внутрішні канали та регулярні канали</w:t>
      </w:r>
      <w:r w:rsidR="001E4D2A">
        <w:rPr>
          <w:rFonts w:ascii="Times New Roman" w:hAnsi="Times New Roman"/>
          <w:sz w:val="28"/>
          <w:szCs w:val="28"/>
        </w:rPr>
        <w:t>,</w:t>
      </w:r>
      <w:r w:rsidR="003857E3">
        <w:rPr>
          <w:rFonts w:ascii="Times New Roman" w:hAnsi="Times New Roman"/>
          <w:sz w:val="28"/>
          <w:szCs w:val="28"/>
        </w:rPr>
        <w:t xml:space="preserve"> в частині порушень корупційних або пов’язаних з корупцією правопорушень, інших порушень Закону працівниками районної державної (військової) адміністрації;</w:t>
      </w:r>
    </w:p>
    <w:p w:rsidR="00B13CBB" w:rsidRPr="00CE1A07" w:rsidRDefault="003857E3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постійної взаємодії з викривачем та інформування його про стан та результати розгляду повідомлення;</w:t>
      </w:r>
    </w:p>
    <w:p w:rsidR="00B13CBB" w:rsidRDefault="003857E3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="00A3304A" w:rsidRPr="00CE1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надання методичної допомоги, консультацій, проведення внутрішніх навчань щодо здійснення повідомлень та захисту викривачів;</w:t>
      </w:r>
    </w:p>
    <w:p w:rsidR="003857E3" w:rsidRPr="00CE1A07" w:rsidRDefault="003857E3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розміщення на офіційному вебсайті районної державної (військової) адміністрації інформації про внутрішні та регулярні канали для повідомлень</w:t>
      </w:r>
      <w:r w:rsidR="0056598F">
        <w:rPr>
          <w:rFonts w:ascii="Times New Roman" w:hAnsi="Times New Roman"/>
          <w:sz w:val="28"/>
          <w:szCs w:val="28"/>
        </w:rPr>
        <w:t>.</w:t>
      </w:r>
    </w:p>
    <w:p w:rsidR="0056598F" w:rsidRDefault="0056598F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13CBB" w:rsidRPr="0056598F" w:rsidRDefault="00530D1B" w:rsidP="00530D1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56598F">
        <w:rPr>
          <w:rFonts w:ascii="Times New Roman" w:hAnsi="Times New Roman"/>
          <w:sz w:val="28"/>
          <w:szCs w:val="28"/>
        </w:rPr>
        <w:t xml:space="preserve">5. </w:t>
      </w:r>
      <w:r w:rsidR="0056598F" w:rsidRPr="0056598F">
        <w:rPr>
          <w:rFonts w:ascii="Times New Roman" w:hAnsi="Times New Roman"/>
          <w:sz w:val="28"/>
          <w:szCs w:val="28"/>
        </w:rPr>
        <w:t>Уповноважена особа вживає заходів щодо захисту працівників, які є викривачами.</w:t>
      </w:r>
    </w:p>
    <w:p w:rsidR="0056598F" w:rsidRPr="0056598F" w:rsidRDefault="0056598F" w:rsidP="0056598F">
      <w:pPr>
        <w:jc w:val="both"/>
        <w:rPr>
          <w:rFonts w:ascii="Times New Roman" w:hAnsi="Times New Roman"/>
          <w:sz w:val="28"/>
          <w:szCs w:val="28"/>
        </w:rPr>
      </w:pPr>
    </w:p>
    <w:p w:rsidR="00E7789C" w:rsidRDefault="0056598F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Первомайська районна державна (військова) адміністрація організовує заходи</w:t>
      </w:r>
      <w:r w:rsidR="00F118EF" w:rsidRPr="00CE1A07">
        <w:rPr>
          <w:rFonts w:ascii="Times New Roman" w:hAnsi="Times New Roman"/>
          <w:sz w:val="28"/>
          <w:szCs w:val="28"/>
        </w:rPr>
        <w:t xml:space="preserve"> заохочення та формування </w:t>
      </w:r>
      <w:r w:rsidR="00E7789C" w:rsidRPr="00CE1A07">
        <w:rPr>
          <w:rFonts w:ascii="Times New Roman" w:hAnsi="Times New Roman"/>
          <w:sz w:val="28"/>
          <w:szCs w:val="28"/>
        </w:rPr>
        <w:t xml:space="preserve">культури </w:t>
      </w:r>
      <w:r>
        <w:rPr>
          <w:rFonts w:ascii="Times New Roman" w:hAnsi="Times New Roman"/>
          <w:sz w:val="28"/>
          <w:szCs w:val="28"/>
        </w:rPr>
        <w:t>повідомлення за такими напрямами:</w:t>
      </w:r>
    </w:p>
    <w:p w:rsidR="00400EA4" w:rsidRDefault="0056598F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послідовна та систематична робота щодо запобігання корупції;</w:t>
      </w:r>
    </w:p>
    <w:p w:rsidR="0056598F" w:rsidRDefault="0056598F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неприпустимість всіх видів корупційних практик;</w:t>
      </w:r>
    </w:p>
    <w:p w:rsidR="0056598F" w:rsidRDefault="0056598F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об’єктивне та неупереджене реагування на кожне обґрунтоване </w:t>
      </w:r>
      <w:r w:rsidR="00530D1B">
        <w:rPr>
          <w:rFonts w:ascii="Times New Roman" w:hAnsi="Times New Roman"/>
          <w:sz w:val="28"/>
          <w:szCs w:val="28"/>
        </w:rPr>
        <w:t>повідомлення про корупцію;</w:t>
      </w:r>
    </w:p>
    <w:p w:rsidR="00530D1B" w:rsidRDefault="00530D1B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невідворотність відповідальності у випадку виявлення порушень;</w:t>
      </w:r>
    </w:p>
    <w:p w:rsidR="00530D1B" w:rsidRDefault="00530D1B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забезпечення конфіденційності при взаємодії із викривачами;</w:t>
      </w:r>
    </w:p>
    <w:p w:rsidR="00530D1B" w:rsidRDefault="00530D1B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прийняття найбільш сприятливого для викривача рішення у повсякденній діяльності районної державної (військової) адміністрації в межах</w:t>
      </w:r>
      <w:r w:rsidR="00AF74DF">
        <w:rPr>
          <w:rFonts w:ascii="Times New Roman" w:hAnsi="Times New Roman"/>
          <w:sz w:val="28"/>
          <w:szCs w:val="28"/>
        </w:rPr>
        <w:t xml:space="preserve"> дискреці</w:t>
      </w:r>
      <w:r w:rsidR="00AF74DF" w:rsidRPr="00AF74DF">
        <w:rPr>
          <w:rFonts w:ascii="Times New Roman" w:hAnsi="Times New Roman"/>
          <w:sz w:val="28"/>
          <w:szCs w:val="28"/>
        </w:rPr>
        <w:t>йних повноважень;</w:t>
      </w:r>
    </w:p>
    <w:p w:rsidR="00AF74DF" w:rsidRDefault="00AF74DF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негайне реагування на всі негативні заходи впливу або загрозу їх застосування щодо викривачів.</w:t>
      </w:r>
    </w:p>
    <w:p w:rsidR="00AF74DF" w:rsidRDefault="00AF74DF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F74DF" w:rsidRPr="00AF74DF" w:rsidRDefault="00AF74DF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Уповноважена особа не менше ніж один раз на рік проводить навчальні заходи щодо формування культури викривання та поваги до викривачів.</w:t>
      </w:r>
    </w:p>
    <w:p w:rsidR="008F6438" w:rsidRPr="00CE1A07" w:rsidRDefault="008F6438" w:rsidP="00CE1A07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6438" w:rsidRDefault="00E7789C" w:rsidP="007A320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8F6438">
        <w:rPr>
          <w:rFonts w:ascii="Times New Roman" w:hAnsi="Times New Roman"/>
          <w:b/>
          <w:sz w:val="28"/>
          <w:szCs w:val="28"/>
        </w:rPr>
        <w:t>V</w:t>
      </w:r>
      <w:r w:rsidR="00AF74DF">
        <w:rPr>
          <w:rFonts w:ascii="Times New Roman" w:hAnsi="Times New Roman"/>
          <w:b/>
          <w:sz w:val="28"/>
          <w:szCs w:val="28"/>
        </w:rPr>
        <w:t>І</w:t>
      </w:r>
      <w:r w:rsidR="00824A9E">
        <w:rPr>
          <w:rFonts w:ascii="Times New Roman" w:hAnsi="Times New Roman"/>
          <w:b/>
          <w:sz w:val="28"/>
          <w:szCs w:val="28"/>
        </w:rPr>
        <w:t>.</w:t>
      </w:r>
      <w:r w:rsidRPr="008F6438">
        <w:rPr>
          <w:rFonts w:ascii="Times New Roman" w:hAnsi="Times New Roman"/>
          <w:b/>
          <w:sz w:val="28"/>
          <w:szCs w:val="28"/>
        </w:rPr>
        <w:t xml:space="preserve"> Права та гарантії захисту пр</w:t>
      </w:r>
      <w:r w:rsidR="00712282">
        <w:rPr>
          <w:rFonts w:ascii="Times New Roman" w:hAnsi="Times New Roman"/>
          <w:b/>
          <w:sz w:val="28"/>
          <w:szCs w:val="28"/>
        </w:rPr>
        <w:t xml:space="preserve">ацівників </w:t>
      </w:r>
      <w:r w:rsidR="00712282" w:rsidRPr="00712282">
        <w:rPr>
          <w:rFonts w:ascii="Times New Roman" w:hAnsi="Times New Roman"/>
          <w:b/>
          <w:sz w:val="28"/>
          <w:szCs w:val="28"/>
        </w:rPr>
        <w:t>районної державної (військової)</w:t>
      </w:r>
      <w:r w:rsidR="00712282">
        <w:rPr>
          <w:rFonts w:ascii="Times New Roman" w:hAnsi="Times New Roman"/>
          <w:sz w:val="28"/>
          <w:szCs w:val="28"/>
        </w:rPr>
        <w:t xml:space="preserve"> </w:t>
      </w:r>
      <w:r w:rsidR="008D4EBE">
        <w:rPr>
          <w:rFonts w:ascii="Times New Roman" w:hAnsi="Times New Roman"/>
          <w:b/>
          <w:sz w:val="28"/>
          <w:szCs w:val="28"/>
        </w:rPr>
        <w:t>адміністрації я</w:t>
      </w:r>
      <w:r w:rsidRPr="008F6438">
        <w:rPr>
          <w:rFonts w:ascii="Times New Roman" w:hAnsi="Times New Roman"/>
          <w:b/>
          <w:sz w:val="28"/>
          <w:szCs w:val="28"/>
        </w:rPr>
        <w:t>к викривачів</w:t>
      </w:r>
    </w:p>
    <w:p w:rsidR="00AF74DF" w:rsidRPr="008F6438" w:rsidRDefault="00AF74DF" w:rsidP="007A320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F74DF" w:rsidRDefault="00AF74DF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Працівник районної державної (військової) адміністрації, який є викривачем, має такі права та гарантії захисту:</w:t>
      </w:r>
    </w:p>
    <w:p w:rsidR="00AF74DF" w:rsidRDefault="00AF74DF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бути повідомленим про свої права та обов’язки, передбачені Законом;</w:t>
      </w:r>
    </w:p>
    <w:p w:rsidR="00AF74DF" w:rsidRDefault="00AF74DF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подавати докази на підтвердження своєї заяви (повідомлення);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отримувати від уповноваженої особи підтвердження прийняття і реєстрації повідомлення;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давати пояснення, свідчення або відмовитися їх давати;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на безоплатну правову допомогу у зв’язку із захистом прав викривача;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на конфіденційність: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повідомляти про можливі факти корупційних або пов’язаних з корупцією правопорушень, інших порушень Закону без зазначення відомостей про себе (анонімно);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у разі загрози життю і здоров’ю на забезпечення безпеки щодо себе та близьких осіб, майна та житла або на відмову від таких заходів;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на звільнення від юридичної відповідальності у визначених законом випадках;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отримувати інформацію про стан та результати розгляду, перевірки та/або розслідування за фактом повідомлення ним інформації;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11) на захист трудових прав. </w:t>
      </w:r>
    </w:p>
    <w:p w:rsidR="00CE3203" w:rsidRDefault="00CE3203" w:rsidP="00AF74DF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Права та гарантії захисту викривачів поширюються на близьких осіб викривача. </w:t>
      </w:r>
    </w:p>
    <w:p w:rsidR="00056AC6" w:rsidRDefault="00056AC6" w:rsidP="00056A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Крім</w:t>
      </w:r>
      <w:r w:rsidR="0071228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передбачених законом гарантій захисту викривача у зв’язку із здійсненим повідомленням, з метою захисту викривача </w:t>
      </w:r>
      <w:r w:rsidR="00712282">
        <w:rPr>
          <w:rFonts w:ascii="Times New Roman" w:hAnsi="Times New Roman"/>
          <w:sz w:val="28"/>
          <w:szCs w:val="28"/>
        </w:rPr>
        <w:t xml:space="preserve">районна державна </w:t>
      </w:r>
      <w:r w:rsidR="00712282">
        <w:rPr>
          <w:rFonts w:ascii="Times New Roman" w:hAnsi="Times New Roman"/>
          <w:sz w:val="28"/>
          <w:szCs w:val="28"/>
        </w:rPr>
        <w:lastRenderedPageBreak/>
        <w:t xml:space="preserve">(військова) </w:t>
      </w:r>
      <w:r w:rsidR="00E7789C" w:rsidRPr="00ED74A1">
        <w:rPr>
          <w:rFonts w:ascii="Times New Roman" w:hAnsi="Times New Roman"/>
          <w:sz w:val="28"/>
          <w:szCs w:val="28"/>
        </w:rPr>
        <w:t xml:space="preserve">адміністрація додатково вживає заходів для попередження дискримінації викривача, порівняно з іншими працівниками, недопущення зміни посадових обов'язків, залякування чи будь-яких інших форм психологічного впливу. </w:t>
      </w:r>
    </w:p>
    <w:p w:rsidR="00056AC6" w:rsidRPr="00ED74A1" w:rsidRDefault="00056AC6" w:rsidP="00056AC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AC6" w:rsidRDefault="00056AC6" w:rsidP="00056A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56AC6">
        <w:rPr>
          <w:rFonts w:ascii="Times New Roman" w:hAnsi="Times New Roman"/>
          <w:sz w:val="28"/>
          <w:szCs w:val="28"/>
        </w:rPr>
        <w:t>Будь-яке повідомлення є конфіденційним</w:t>
      </w:r>
      <w:r>
        <w:rPr>
          <w:rFonts w:ascii="Times New Roman" w:hAnsi="Times New Roman"/>
          <w:sz w:val="28"/>
          <w:szCs w:val="28"/>
        </w:rPr>
        <w:t>, навіть якщо особа не є викривачем в розумінні норм Закону.</w:t>
      </w:r>
    </w:p>
    <w:p w:rsidR="00E7789C" w:rsidRDefault="00E7789C" w:rsidP="00056AC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56AC6">
        <w:rPr>
          <w:rFonts w:ascii="Times New Roman" w:hAnsi="Times New Roman"/>
          <w:sz w:val="28"/>
          <w:szCs w:val="28"/>
        </w:rPr>
        <w:t>Розкриття (розголошення) інформації про викривача заборонено, крім випадків, встановлених Законом.</w:t>
      </w:r>
    </w:p>
    <w:p w:rsidR="00056AC6" w:rsidRDefault="00056AC6" w:rsidP="00056AC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6AC6" w:rsidRPr="00056AC6" w:rsidRDefault="00056AC6" w:rsidP="00056AC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56AC6">
        <w:rPr>
          <w:rFonts w:ascii="Times New Roman" w:hAnsi="Times New Roman"/>
          <w:sz w:val="28"/>
          <w:szCs w:val="28"/>
        </w:rPr>
        <w:t xml:space="preserve">Районна </w:t>
      </w:r>
      <w:r>
        <w:rPr>
          <w:rFonts w:ascii="Times New Roman" w:hAnsi="Times New Roman"/>
          <w:sz w:val="28"/>
          <w:szCs w:val="28"/>
        </w:rPr>
        <w:t xml:space="preserve">державна (військова) адміністрація зобов’язана перевіряти кожен факт розкриття (розголошення) конфіденційної інформації про особу, що здійснила повідомлення, та вживати заходів щодо притягнення до відповідальності винних осіб. </w:t>
      </w:r>
    </w:p>
    <w:p w:rsidR="00056AC6" w:rsidRPr="00056AC6" w:rsidRDefault="00056AC6" w:rsidP="00056A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56AC6" w:rsidRDefault="00056AC6" w:rsidP="00056AC6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56AC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056AC6">
        <w:rPr>
          <w:rFonts w:ascii="Times New Roman" w:hAnsi="Times New Roman"/>
          <w:b/>
          <w:sz w:val="28"/>
          <w:szCs w:val="28"/>
        </w:rPr>
        <w:t>ІІ.</w:t>
      </w:r>
      <w:r>
        <w:rPr>
          <w:rFonts w:ascii="Times New Roman" w:hAnsi="Times New Roman"/>
          <w:b/>
          <w:sz w:val="28"/>
          <w:szCs w:val="28"/>
        </w:rPr>
        <w:t xml:space="preserve"> Проведення аналізу успішності заохочення викривачів</w:t>
      </w:r>
      <w:r w:rsidR="00E745A1">
        <w:rPr>
          <w:rFonts w:ascii="Times New Roman" w:hAnsi="Times New Roman"/>
          <w:b/>
          <w:sz w:val="28"/>
          <w:szCs w:val="28"/>
        </w:rPr>
        <w:t xml:space="preserve"> та формування культури повідомлення</w:t>
      </w:r>
    </w:p>
    <w:p w:rsidR="00E745A1" w:rsidRDefault="00E745A1" w:rsidP="00E745A1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Районна державна (військова) адміністрація проводить самооцінку впровадження системних заходів, спрямованих на заохочення та формування культури повідомлення. </w:t>
      </w: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Самооцінку здійснює уповноважена особа та інформує про його результати голову (начальника) районної державної (військової) адміністрації.</w:t>
      </w: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E745A1">
        <w:rPr>
          <w:rFonts w:ascii="Times New Roman" w:hAnsi="Times New Roman"/>
          <w:sz w:val="28"/>
          <w:szCs w:val="28"/>
        </w:rPr>
        <w:t>При проведенні аналізу успішності</w:t>
      </w:r>
      <w:r>
        <w:rPr>
          <w:rFonts w:ascii="Times New Roman" w:hAnsi="Times New Roman"/>
          <w:sz w:val="28"/>
          <w:szCs w:val="28"/>
        </w:rPr>
        <w:t xml:space="preserve"> заохочення та формування культури повідомлення в районній державній (військовій) адміністрації застосовуються так індикатори:</w:t>
      </w: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кількість просвітницьких заходів, спрямованих на формування поваги до викривачів;</w:t>
      </w: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кількість працівників, що пройшли навчання;</w:t>
      </w: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кількість розроблених методичних і просвітницьких матеріалів;</w:t>
      </w: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кількість звернень щодо порушення прав викривачів через здійснене повідомлення;</w:t>
      </w:r>
    </w:p>
    <w:p w:rsid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кількість повідомлень від викривачів;</w:t>
      </w:r>
    </w:p>
    <w:p w:rsidR="00E745A1" w:rsidRPr="00E745A1" w:rsidRDefault="00E745A1" w:rsidP="00E745A1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 кількість та види  застосованих заохочень тощо.</w:t>
      </w:r>
    </w:p>
    <w:p w:rsidR="00E745A1" w:rsidRPr="00056AC6" w:rsidRDefault="00E745A1" w:rsidP="00E745A1">
      <w:pPr>
        <w:rPr>
          <w:rFonts w:ascii="Times New Roman" w:hAnsi="Times New Roman"/>
          <w:b/>
          <w:sz w:val="28"/>
          <w:szCs w:val="28"/>
        </w:rPr>
      </w:pPr>
    </w:p>
    <w:p w:rsidR="00E7789C" w:rsidRPr="008F6438" w:rsidRDefault="00E7789C" w:rsidP="00A86F6D">
      <w:pPr>
        <w:jc w:val="both"/>
        <w:rPr>
          <w:rFonts w:ascii="Times New Roman" w:hAnsi="Times New Roman"/>
          <w:sz w:val="28"/>
          <w:szCs w:val="28"/>
        </w:rPr>
      </w:pPr>
    </w:p>
    <w:p w:rsidR="00A86F6D" w:rsidRDefault="00491641" w:rsidP="00A86F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в</w:t>
      </w:r>
      <w:r w:rsidR="00C642FC">
        <w:rPr>
          <w:rFonts w:ascii="Times New Roman" w:hAnsi="Times New Roman"/>
          <w:sz w:val="28"/>
          <w:szCs w:val="28"/>
        </w:rPr>
        <w:t>ідділ</w:t>
      </w:r>
      <w:r>
        <w:rPr>
          <w:rFonts w:ascii="Times New Roman" w:hAnsi="Times New Roman"/>
          <w:sz w:val="28"/>
          <w:szCs w:val="28"/>
        </w:rPr>
        <w:t>у</w:t>
      </w:r>
      <w:r w:rsidR="00A86F6D">
        <w:rPr>
          <w:rFonts w:ascii="Times New Roman" w:hAnsi="Times New Roman"/>
          <w:sz w:val="28"/>
          <w:szCs w:val="28"/>
        </w:rPr>
        <w:t xml:space="preserve"> з питань правової</w:t>
      </w:r>
    </w:p>
    <w:p w:rsidR="00A86F6D" w:rsidRDefault="00A86F6D" w:rsidP="00A86F6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роботи, запобігання та виявлення корупції</w:t>
      </w:r>
    </w:p>
    <w:p w:rsidR="0065210B" w:rsidRPr="00C3178B" w:rsidRDefault="00C642FC" w:rsidP="006521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апарату рай</w:t>
      </w:r>
      <w:r w:rsidR="00491641">
        <w:rPr>
          <w:rFonts w:ascii="Times New Roman" w:hAnsi="Times New Roman"/>
          <w:sz w:val="28"/>
          <w:szCs w:val="28"/>
        </w:rPr>
        <w:t xml:space="preserve">онної </w:t>
      </w:r>
      <w:r>
        <w:rPr>
          <w:rFonts w:ascii="Times New Roman" w:hAnsi="Times New Roman"/>
          <w:sz w:val="28"/>
          <w:szCs w:val="28"/>
        </w:rPr>
        <w:t>військ</w:t>
      </w:r>
      <w:r w:rsidR="00491641">
        <w:rPr>
          <w:rFonts w:ascii="Times New Roman" w:hAnsi="Times New Roman"/>
          <w:sz w:val="28"/>
          <w:szCs w:val="28"/>
        </w:rPr>
        <w:t xml:space="preserve">ової </w:t>
      </w:r>
      <w:r w:rsidR="00A86F6D">
        <w:rPr>
          <w:rFonts w:ascii="Times New Roman" w:hAnsi="Times New Roman"/>
          <w:sz w:val="28"/>
          <w:szCs w:val="28"/>
        </w:rPr>
        <w:t xml:space="preserve">адміністрації        </w:t>
      </w:r>
      <w:r w:rsidR="00822175">
        <w:rPr>
          <w:rFonts w:ascii="Times New Roman" w:hAnsi="Times New Roman"/>
          <w:sz w:val="28"/>
          <w:szCs w:val="28"/>
        </w:rPr>
        <w:t xml:space="preserve">             </w:t>
      </w:r>
      <w:r w:rsidR="00A86F6D">
        <w:rPr>
          <w:rFonts w:ascii="Times New Roman" w:hAnsi="Times New Roman"/>
          <w:sz w:val="28"/>
          <w:szCs w:val="28"/>
        </w:rPr>
        <w:t xml:space="preserve">               Ольга БАТЕЧКО</w:t>
      </w:r>
    </w:p>
    <w:p w:rsidR="00B00F20" w:rsidRDefault="00B00F20" w:rsidP="00A86F6D"/>
    <w:p w:rsidR="006050C4" w:rsidRDefault="006050C4" w:rsidP="00A86F6D"/>
    <w:p w:rsidR="006050C4" w:rsidRDefault="006050C4" w:rsidP="00A86F6D"/>
    <w:p w:rsidR="006050C4" w:rsidRDefault="006050C4" w:rsidP="00A86F6D">
      <w:bookmarkStart w:id="0" w:name="_GoBack"/>
      <w:bookmarkEnd w:id="0"/>
    </w:p>
    <w:sectPr w:rsidR="006050C4" w:rsidSect="007A320D">
      <w:headerReference w:type="even" r:id="rId8"/>
      <w:headerReference w:type="default" r:id="rId9"/>
      <w:pgSz w:w="11906" w:h="16838"/>
      <w:pgMar w:top="1079" w:right="746" w:bottom="70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E9D" w:rsidRDefault="003A5E9D">
      <w:r>
        <w:separator/>
      </w:r>
    </w:p>
  </w:endnote>
  <w:endnote w:type="continuationSeparator" w:id="0">
    <w:p w:rsidR="003A5E9D" w:rsidRDefault="003A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E9D" w:rsidRDefault="003A5E9D">
      <w:r>
        <w:separator/>
      </w:r>
    </w:p>
  </w:footnote>
  <w:footnote w:type="continuationSeparator" w:id="0">
    <w:p w:rsidR="003A5E9D" w:rsidRDefault="003A5E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282" w:rsidRDefault="00712282" w:rsidP="003B121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12282" w:rsidRDefault="0071228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282" w:rsidRPr="00933369" w:rsidRDefault="00712282" w:rsidP="003B1210">
    <w:pPr>
      <w:pStyle w:val="a5"/>
      <w:framePr w:wrap="around" w:vAnchor="text" w:hAnchor="margin" w:xAlign="center" w:y="1"/>
      <w:rPr>
        <w:rStyle w:val="a7"/>
        <w:rFonts w:ascii="Times New Roman" w:hAnsi="Times New Roman"/>
        <w:sz w:val="28"/>
        <w:szCs w:val="28"/>
      </w:rPr>
    </w:pPr>
    <w:r w:rsidRPr="00933369">
      <w:rPr>
        <w:rStyle w:val="a7"/>
        <w:rFonts w:ascii="Times New Roman" w:hAnsi="Times New Roman"/>
        <w:sz w:val="28"/>
        <w:szCs w:val="28"/>
      </w:rPr>
      <w:fldChar w:fldCharType="begin"/>
    </w:r>
    <w:r w:rsidRPr="00933369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933369">
      <w:rPr>
        <w:rStyle w:val="a7"/>
        <w:rFonts w:ascii="Times New Roman" w:hAnsi="Times New Roman"/>
        <w:sz w:val="28"/>
        <w:szCs w:val="28"/>
      </w:rPr>
      <w:fldChar w:fldCharType="separate"/>
    </w:r>
    <w:r w:rsidR="00B75E92">
      <w:rPr>
        <w:rStyle w:val="a7"/>
        <w:rFonts w:ascii="Times New Roman" w:hAnsi="Times New Roman"/>
        <w:noProof/>
        <w:sz w:val="28"/>
        <w:szCs w:val="28"/>
      </w:rPr>
      <w:t>7</w:t>
    </w:r>
    <w:r w:rsidRPr="00933369">
      <w:rPr>
        <w:rStyle w:val="a7"/>
        <w:rFonts w:ascii="Times New Roman" w:hAnsi="Times New Roman"/>
        <w:sz w:val="28"/>
        <w:szCs w:val="28"/>
      </w:rPr>
      <w:fldChar w:fldCharType="end"/>
    </w:r>
  </w:p>
  <w:p w:rsidR="00712282" w:rsidRPr="005F242A" w:rsidRDefault="00712282" w:rsidP="003B1210">
    <w:pPr>
      <w:pStyle w:val="a5"/>
      <w:jc w:val="center"/>
      <w:rPr>
        <w:rFonts w:ascii="Times New Roman" w:hAnsi="Times New Roman"/>
        <w:sz w:val="28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24CA7"/>
    <w:multiLevelType w:val="multilevel"/>
    <w:tmpl w:val="C4A46C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11935"/>
    <w:multiLevelType w:val="hybridMultilevel"/>
    <w:tmpl w:val="AC98D79C"/>
    <w:lvl w:ilvl="0" w:tplc="CF3017EA">
      <w:start w:val="1"/>
      <w:numFmt w:val="bullet"/>
      <w:lvlText w:val="-"/>
      <w:lvlJc w:val="left"/>
      <w:pPr>
        <w:ind w:left="90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1E0D18E8"/>
    <w:multiLevelType w:val="multilevel"/>
    <w:tmpl w:val="89FC018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C9149D"/>
    <w:multiLevelType w:val="multilevel"/>
    <w:tmpl w:val="DC4292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471C9C"/>
    <w:multiLevelType w:val="hybridMultilevel"/>
    <w:tmpl w:val="95C4FD6C"/>
    <w:lvl w:ilvl="0" w:tplc="82FC9160">
      <w:start w:val="1"/>
      <w:numFmt w:val="decimal"/>
      <w:lvlText w:val="%1.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83D457A"/>
    <w:multiLevelType w:val="hybridMultilevel"/>
    <w:tmpl w:val="F1B41FA4"/>
    <w:lvl w:ilvl="0" w:tplc="9C7CE4F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26D157F"/>
    <w:multiLevelType w:val="multilevel"/>
    <w:tmpl w:val="A32077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1D76BB"/>
    <w:multiLevelType w:val="hybridMultilevel"/>
    <w:tmpl w:val="E6D88878"/>
    <w:lvl w:ilvl="0" w:tplc="21785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D3C38A2"/>
    <w:multiLevelType w:val="hybridMultilevel"/>
    <w:tmpl w:val="F1B41FA4"/>
    <w:lvl w:ilvl="0" w:tplc="9C7CE4F4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3064E02"/>
    <w:multiLevelType w:val="hybridMultilevel"/>
    <w:tmpl w:val="BC7A429C"/>
    <w:lvl w:ilvl="0" w:tplc="AF6E7D06">
      <w:start w:val="1"/>
      <w:numFmt w:val="decimal"/>
      <w:lvlText w:val="%1."/>
      <w:lvlJc w:val="left"/>
      <w:pPr>
        <w:ind w:left="720" w:hanging="360"/>
      </w:pPr>
      <w:rPr>
        <w:rFonts w:ascii="Antiqua" w:hAnsi="Antiqua" w:hint="default"/>
        <w:b w:val="0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3E29A5"/>
    <w:multiLevelType w:val="hybridMultilevel"/>
    <w:tmpl w:val="78B64028"/>
    <w:lvl w:ilvl="0" w:tplc="2758DE6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1C753EF"/>
    <w:multiLevelType w:val="multilevel"/>
    <w:tmpl w:val="6BDAE9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D540E1A"/>
    <w:multiLevelType w:val="hybridMultilevel"/>
    <w:tmpl w:val="AC4A378E"/>
    <w:lvl w:ilvl="0" w:tplc="F24283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1"/>
  </w:num>
  <w:num w:numId="7">
    <w:abstractNumId w:val="4"/>
  </w:num>
  <w:num w:numId="8">
    <w:abstractNumId w:val="12"/>
  </w:num>
  <w:num w:numId="9">
    <w:abstractNumId w:val="9"/>
  </w:num>
  <w:num w:numId="10">
    <w:abstractNumId w:val="10"/>
  </w:num>
  <w:num w:numId="11">
    <w:abstractNumId w:val="5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00C8"/>
    <w:rsid w:val="00013148"/>
    <w:rsid w:val="000265AB"/>
    <w:rsid w:val="00030CDA"/>
    <w:rsid w:val="000446C8"/>
    <w:rsid w:val="00056AC6"/>
    <w:rsid w:val="00061658"/>
    <w:rsid w:val="00066214"/>
    <w:rsid w:val="0009139C"/>
    <w:rsid w:val="000E74A3"/>
    <w:rsid w:val="0010206B"/>
    <w:rsid w:val="0010693D"/>
    <w:rsid w:val="00116708"/>
    <w:rsid w:val="001314C9"/>
    <w:rsid w:val="00136D08"/>
    <w:rsid w:val="001410A2"/>
    <w:rsid w:val="001415B8"/>
    <w:rsid w:val="00183DFD"/>
    <w:rsid w:val="001902F1"/>
    <w:rsid w:val="00193D9D"/>
    <w:rsid w:val="001B0DF1"/>
    <w:rsid w:val="001C1BBB"/>
    <w:rsid w:val="001E4D2A"/>
    <w:rsid w:val="002361A9"/>
    <w:rsid w:val="00277C33"/>
    <w:rsid w:val="0029756F"/>
    <w:rsid w:val="002A3BC4"/>
    <w:rsid w:val="002B1850"/>
    <w:rsid w:val="002C61BE"/>
    <w:rsid w:val="002F5BA5"/>
    <w:rsid w:val="00326F70"/>
    <w:rsid w:val="00351FF6"/>
    <w:rsid w:val="003653E9"/>
    <w:rsid w:val="003857E3"/>
    <w:rsid w:val="003A1D75"/>
    <w:rsid w:val="003A5E9D"/>
    <w:rsid w:val="003B0571"/>
    <w:rsid w:val="003B1210"/>
    <w:rsid w:val="00400EA4"/>
    <w:rsid w:val="00420820"/>
    <w:rsid w:val="00452D57"/>
    <w:rsid w:val="004702D3"/>
    <w:rsid w:val="00491641"/>
    <w:rsid w:val="004B498F"/>
    <w:rsid w:val="004D0DFD"/>
    <w:rsid w:val="004F4FC0"/>
    <w:rsid w:val="00521899"/>
    <w:rsid w:val="00530D1B"/>
    <w:rsid w:val="005367A5"/>
    <w:rsid w:val="00540527"/>
    <w:rsid w:val="0054477C"/>
    <w:rsid w:val="0056598F"/>
    <w:rsid w:val="005852A9"/>
    <w:rsid w:val="00596A31"/>
    <w:rsid w:val="005C2586"/>
    <w:rsid w:val="006013D6"/>
    <w:rsid w:val="006050C4"/>
    <w:rsid w:val="0063270D"/>
    <w:rsid w:val="006457BF"/>
    <w:rsid w:val="0065210B"/>
    <w:rsid w:val="006772D5"/>
    <w:rsid w:val="0068260D"/>
    <w:rsid w:val="006F3BF9"/>
    <w:rsid w:val="00712282"/>
    <w:rsid w:val="0076147C"/>
    <w:rsid w:val="007A320D"/>
    <w:rsid w:val="007B16C2"/>
    <w:rsid w:val="007B34DC"/>
    <w:rsid w:val="00822175"/>
    <w:rsid w:val="00824A9E"/>
    <w:rsid w:val="008302D3"/>
    <w:rsid w:val="00837505"/>
    <w:rsid w:val="00842C93"/>
    <w:rsid w:val="00851BAA"/>
    <w:rsid w:val="008D4EBE"/>
    <w:rsid w:val="008E68FC"/>
    <w:rsid w:val="008F6438"/>
    <w:rsid w:val="00967A07"/>
    <w:rsid w:val="00980D79"/>
    <w:rsid w:val="0098555E"/>
    <w:rsid w:val="009C0279"/>
    <w:rsid w:val="009D00F4"/>
    <w:rsid w:val="009D1A23"/>
    <w:rsid w:val="00A02C1A"/>
    <w:rsid w:val="00A20FC6"/>
    <w:rsid w:val="00A23990"/>
    <w:rsid w:val="00A3304A"/>
    <w:rsid w:val="00A42EBC"/>
    <w:rsid w:val="00A6251D"/>
    <w:rsid w:val="00A66B0A"/>
    <w:rsid w:val="00A86F6D"/>
    <w:rsid w:val="00AB733E"/>
    <w:rsid w:val="00AC05F4"/>
    <w:rsid w:val="00AE11EA"/>
    <w:rsid w:val="00AF74DF"/>
    <w:rsid w:val="00B002A6"/>
    <w:rsid w:val="00B00F20"/>
    <w:rsid w:val="00B13CBB"/>
    <w:rsid w:val="00B46495"/>
    <w:rsid w:val="00B75E92"/>
    <w:rsid w:val="00B90191"/>
    <w:rsid w:val="00B92D4A"/>
    <w:rsid w:val="00B944B1"/>
    <w:rsid w:val="00B9724B"/>
    <w:rsid w:val="00C00D24"/>
    <w:rsid w:val="00C15CD7"/>
    <w:rsid w:val="00C17ADD"/>
    <w:rsid w:val="00C23E4F"/>
    <w:rsid w:val="00C318F0"/>
    <w:rsid w:val="00C47E7E"/>
    <w:rsid w:val="00C642FC"/>
    <w:rsid w:val="00C705C5"/>
    <w:rsid w:val="00C7221B"/>
    <w:rsid w:val="00C95E8F"/>
    <w:rsid w:val="00CA7609"/>
    <w:rsid w:val="00CE1A07"/>
    <w:rsid w:val="00CE212A"/>
    <w:rsid w:val="00CE3203"/>
    <w:rsid w:val="00CE3C35"/>
    <w:rsid w:val="00CF509E"/>
    <w:rsid w:val="00D06BA7"/>
    <w:rsid w:val="00D079D3"/>
    <w:rsid w:val="00D66F78"/>
    <w:rsid w:val="00D8070B"/>
    <w:rsid w:val="00D94DE8"/>
    <w:rsid w:val="00DE0A73"/>
    <w:rsid w:val="00E1620C"/>
    <w:rsid w:val="00E32D67"/>
    <w:rsid w:val="00E629F6"/>
    <w:rsid w:val="00E745A1"/>
    <w:rsid w:val="00E7789C"/>
    <w:rsid w:val="00E83946"/>
    <w:rsid w:val="00EB16A2"/>
    <w:rsid w:val="00EC7ABA"/>
    <w:rsid w:val="00ED00C8"/>
    <w:rsid w:val="00ED74A1"/>
    <w:rsid w:val="00EE344C"/>
    <w:rsid w:val="00F0124E"/>
    <w:rsid w:val="00F118EF"/>
    <w:rsid w:val="00F36FCA"/>
    <w:rsid w:val="00F4270B"/>
    <w:rsid w:val="00F435F7"/>
    <w:rsid w:val="00F51096"/>
    <w:rsid w:val="00F569AD"/>
    <w:rsid w:val="00FD0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A940"/>
  <w15:docId w15:val="{12F1761D-FAD1-4C9C-8559-DCF4DD00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CD7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F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FC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83750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37505"/>
    <w:rPr>
      <w:rFonts w:ascii="Antiqua" w:eastAsia="Times New Roman" w:hAnsi="Antiqua" w:cs="Times New Roman"/>
      <w:sz w:val="26"/>
      <w:szCs w:val="20"/>
      <w:lang w:eastAsia="ru-RU"/>
    </w:rPr>
  </w:style>
  <w:style w:type="character" w:styleId="a7">
    <w:name w:val="page number"/>
    <w:basedOn w:val="a0"/>
    <w:rsid w:val="00837505"/>
  </w:style>
  <w:style w:type="paragraph" w:styleId="a8">
    <w:name w:val="List Paragraph"/>
    <w:basedOn w:val="a"/>
    <w:uiPriority w:val="34"/>
    <w:qFormat/>
    <w:rsid w:val="00C7221B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722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2">
    <w:name w:val="Основной текст (2)"/>
    <w:basedOn w:val="a0"/>
    <w:rsid w:val="00540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sid w:val="005405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table" w:styleId="aa">
    <w:name w:val="Table Grid"/>
    <w:basedOn w:val="a1"/>
    <w:uiPriority w:val="59"/>
    <w:rsid w:val="00540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"/>
    <w:basedOn w:val="a0"/>
    <w:rsid w:val="005405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styleId="ab">
    <w:name w:val="Hyperlink"/>
    <w:basedOn w:val="a0"/>
    <w:uiPriority w:val="99"/>
    <w:unhideWhenUsed/>
    <w:rsid w:val="00326F70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614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6147C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3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1586</TotalTime>
  <Pages>7</Pages>
  <Words>2151</Words>
  <Characters>12265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14388</CharactersWithSpaces>
  <SharedDoc>false</SharedDoc>
  <HLinks>
    <vt:vector size="18" baseType="variant">
      <vt:variant>
        <vt:i4>5963879</vt:i4>
      </vt:variant>
      <vt:variant>
        <vt:i4>6</vt:i4>
      </vt:variant>
      <vt:variant>
        <vt:i4>0</vt:i4>
      </vt:variant>
      <vt:variant>
        <vt:i4>5</vt:i4>
      </vt:variant>
      <vt:variant>
        <vt:lpwstr>mailto:olena1412nev@meta.ua</vt:lpwstr>
      </vt:variant>
      <vt:variant>
        <vt:lpwstr/>
      </vt:variant>
      <vt:variant>
        <vt:i4>104</vt:i4>
      </vt:variant>
      <vt:variant>
        <vt:i4>3</vt:i4>
      </vt:variant>
      <vt:variant>
        <vt:i4>0</vt:i4>
      </vt:variant>
      <vt:variant>
        <vt:i4>5</vt:i4>
      </vt:variant>
      <vt:variant>
        <vt:lpwstr>mailto:legal.department@ukr.net</vt:lpwstr>
      </vt:variant>
      <vt:variant>
        <vt:lpwstr/>
      </vt:variant>
      <vt:variant>
        <vt:i4>5373988</vt:i4>
      </vt:variant>
      <vt:variant>
        <vt:i4>0</vt:i4>
      </vt:variant>
      <vt:variant>
        <vt:i4>0</vt:i4>
      </vt:variant>
      <vt:variant>
        <vt:i4>5</vt:i4>
      </vt:variant>
      <vt:variant>
        <vt:lpwstr>mailto:pervomaysk@mk.gov.ua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2025-08-13T08:16:00Z</cp:lastPrinted>
  <dcterms:created xsi:type="dcterms:W3CDTF">2025-08-07T13:56:00Z</dcterms:created>
  <dcterms:modified xsi:type="dcterms:W3CDTF">2025-08-19T12:09:00Z</dcterms:modified>
</cp:coreProperties>
</file>