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5B" w:rsidRPr="00A53F27" w:rsidRDefault="00A53F27" w:rsidP="00062C5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>
        <w:rPr>
          <w:rFonts w:ascii="Arial" w:eastAsia="Times New Roman" w:hAnsi="Arial" w:cs="Arial"/>
          <w:b/>
          <w:bCs/>
          <w:sz w:val="30"/>
          <w:szCs w:val="30"/>
          <w:lang w:eastAsia="uk-UA"/>
        </w:rPr>
        <w:tab/>
      </w:r>
      <w:r w:rsidRPr="00A53F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Додаток</w:t>
      </w:r>
    </w:p>
    <w:p w:rsidR="00A53F27" w:rsidRDefault="00062C5B" w:rsidP="00062C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Уряд запровадив нові правила навчання надавачів послуг </w:t>
      </w:r>
    </w:p>
    <w:p w:rsidR="00062C5B" w:rsidRPr="00062C5B" w:rsidRDefault="00062C5B" w:rsidP="00062C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ветеранів</w:t>
      </w:r>
      <w:r w:rsidR="00A53F27" w:rsidRPr="00A53F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67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війни, членів</w:t>
      </w:r>
      <w:r w:rsidR="00A53F27" w:rsidRPr="00062C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їх</w:t>
      </w:r>
      <w:r w:rsidR="00A53F27" w:rsidRPr="00A53F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сімей</w:t>
      </w:r>
    </w:p>
    <w:p w:rsidR="00A86DC8" w:rsidRDefault="00062C5B" w:rsidP="00A86DC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 Міністрів України ухвалив Постанову № 191</w:t>
      </w:r>
      <w:r w:rsidR="00CB6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11 лютого 2026 року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за</w:t>
      </w:r>
      <w:r w:rsidR="00CE34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проваджує експериментальний проє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кт щодо єдиного стандарту підготовки та підвищення кваліфікації осіб, які надають послуги ветеранам війни, членам їх</w:t>
      </w:r>
      <w:r w:rsidR="00CB6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сімей.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6DC8"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повним текстом документа та вимогами щодо включення до переліку суб'єктів навчання можна на офіційному порталі </w:t>
      </w:r>
      <w:hyperlink r:id="rId6" w:tgtFrame="_blank" w:history="1">
        <w:r w:rsidR="00A86DC8" w:rsidRPr="00062C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Законодавство України (Постанова КМУ № 191)</w:t>
        </w:r>
      </w:hyperlink>
    </w:p>
    <w:p w:rsidR="00CB67DF" w:rsidRDefault="00262490" w:rsidP="0026249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24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Метою експериментального проекту є створення умов для єдиного підходу до формування пов’язаних з виконанням посадових обов’язків компетентностей, розвитку інтелектуальних здібностей, емоційно-вольових якостей працівників юридичних осіб незалежно від форми власності та організаційно-правової форми (їх відокремлених підрозділів), фізичних осіб - підприємців або їх працівників (у разі наявності), які надають послуги ветеранам війни та членам їх сімей, а також фахівців із супроводу ветеранів війни та демобілізованих осіб, яких працевлаштовано до комунальних бюджетних установ (закладів), комунальних некомерційних підприємств (далі - суб’єкти, які надають послуги), шляхом формування Мінветеранів переліку суб’єктів, які проводять навчання</w:t>
      </w:r>
      <w:r>
        <w:rPr>
          <w:color w:val="333333"/>
          <w:shd w:val="clear" w:color="auto" w:fill="FFFFFF"/>
        </w:rPr>
        <w:t>.</w:t>
      </w:r>
    </w:p>
    <w:p w:rsidR="00062C5B" w:rsidRPr="00062C5B" w:rsidRDefault="00062C5B" w:rsidP="00A86DC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це означає для надавачів послуг?</w:t>
      </w:r>
    </w:p>
    <w:p w:rsidR="00062C5B" w:rsidRPr="00062C5B" w:rsidRDefault="00062C5B" w:rsidP="00062C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Єдиний стандарт підготовки: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Навчання працівників ветеранської сфери відтепер здійснюється за уніфікованими державними вимогами Єдиний стандарт у підготовці н</w:t>
      </w:r>
      <w:r w:rsidR="00CE3476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адавачів послуг для ветеранів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249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війни, членів</w:t>
      </w:r>
      <w:r w:rsidR="00CE34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</w:t>
      </w:r>
      <w:r w:rsidR="00CE3476"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сімей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2C5B" w:rsidRPr="00062C5B" w:rsidRDefault="00062C5B" w:rsidP="00062C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Обмежене коло суб'єктів навчання: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Проводити підготовку та підвищення кваліфікації мають право лише ті організації (заклади освіти, підприємства, ГО), які включені до спеціального переліку Мінветеранів </w:t>
      </w:r>
      <w:hyperlink r:id="rId7" w:tgtFrame="_blank" w:history="1">
        <w:r w:rsidRPr="00062C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Як дол</w:t>
        </w:r>
        <w:r w:rsidRPr="00062C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у</w:t>
        </w:r>
        <w:r w:rsidRPr="00062C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ч</w:t>
        </w:r>
        <w:r w:rsidRPr="00062C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и</w:t>
        </w:r>
        <w:r w:rsidRPr="00062C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тись до переліку ...</w:t>
        </w:r>
      </w:hyperlink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B67DF" w:rsidRDefault="00062C5B" w:rsidP="004E5F3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67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Посилена взаємодія:</w:t>
      </w:r>
      <w:r w:rsidRPr="00CB6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Фахівці із супроводу зобов'язані безпосередньо координувати роботу з закладами охорони здоров'я та Фондом соціального захисту осіб з інвалідністю для швидкого забезпечення ветеранів засобами реабілітації </w:t>
      </w:r>
    </w:p>
    <w:p w:rsidR="00CB67DF" w:rsidRPr="00CB67DF" w:rsidRDefault="00062C5B" w:rsidP="00CB67D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B67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Термін дії змін:</w:t>
      </w:r>
      <w:r w:rsidRPr="00CB6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 діє протягом періоду воєнного стану, але не більше двох років </w:t>
      </w:r>
    </w:p>
    <w:p w:rsidR="00CB67DF" w:rsidRDefault="00CB67DF" w:rsidP="00CB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62C5B" w:rsidRDefault="00062C5B" w:rsidP="00CB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закладу освіти чи організації потрапити до переліку суб'єктів навчання?</w:t>
      </w:r>
    </w:p>
    <w:p w:rsidR="00262490" w:rsidRDefault="00262490" w:rsidP="00CB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62C5B" w:rsidRPr="00062C5B" w:rsidRDefault="00062C5B" w:rsidP="00062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отримати право навчати фахівців із супроводу та працівників ветеранської сфер</w:t>
      </w:r>
      <w:r w:rsidR="00A53F27">
        <w:rPr>
          <w:rFonts w:ascii="Times New Roman" w:eastAsia="Times New Roman" w:hAnsi="Times New Roman" w:cs="Times New Roman"/>
          <w:sz w:val="28"/>
          <w:szCs w:val="28"/>
          <w:lang w:eastAsia="uk-UA"/>
        </w:rPr>
        <w:t>и, суб'єкти господарювання (вищі навчальні заклади, комунальні заклади, громадські організації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бізнес) мають подати до Мінветеранів </w:t>
      </w: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заяву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електронній формі (через Портал Дія або офіційний е-</w:t>
      </w:r>
      <w:proofErr w:type="spellStart"/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мейл</w:t>
      </w:r>
      <w:proofErr w:type="spellEnd"/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) разом із такими документами:</w:t>
      </w:r>
    </w:p>
    <w:p w:rsidR="00062C5B" w:rsidRPr="00062C5B" w:rsidRDefault="00062C5B" w:rsidP="00062C5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Відомості про матеріально-технічну базу: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підтвердження наявності приміщень та обладнання для навчання (зокрема для дистанційного формату).</w:t>
      </w:r>
    </w:p>
    <w:p w:rsidR="00062C5B" w:rsidRPr="00062C5B" w:rsidRDefault="00062C5B" w:rsidP="00062C5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Кадрове забезпечення: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копії документів про освіту, кваліфікацію, науковий ступінь чи вчене звання викладачів і тренерів.</w:t>
      </w:r>
    </w:p>
    <w:p w:rsidR="00062C5B" w:rsidRPr="00062C5B" w:rsidRDefault="00062C5B" w:rsidP="00062C5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Навчальні програми: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затверджені керівником закладу освітні програми та тематичні плани (вони обов'язково мають відповідати стандартам Мінветеранів).</w:t>
      </w:r>
    </w:p>
    <w:p w:rsidR="00062C5B" w:rsidRPr="00062C5B" w:rsidRDefault="00062C5B" w:rsidP="00062C5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Вимоги </w:t>
      </w:r>
      <w:proofErr w:type="spellStart"/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безбар'єрності</w:t>
      </w:r>
      <w:proofErr w:type="spellEnd"/>
      <w:r w:rsidRPr="00062C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копія документа (експертного висновку), що підтверджує доступність навчальних приміщень для осіб з інвалідністю та інших </w:t>
      </w:r>
      <w:proofErr w:type="spellStart"/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062C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груп.</w:t>
      </w:r>
    </w:p>
    <w:p w:rsidR="00062C5B" w:rsidRPr="00062C5B" w:rsidRDefault="00062C5B" w:rsidP="00062C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2C5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Примітка: Мінветеранів розглядає документи та приймає рішення про включення до переліку (або відмову) протягом кількох робочих днів.</w:t>
      </w:r>
    </w:p>
    <w:p w:rsidR="00062C5B" w:rsidRPr="00062C5B" w:rsidRDefault="00062C5B" w:rsidP="00062C5B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62C5B" w:rsidRPr="00062C5B" w:rsidSect="00A53F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BF5"/>
    <w:multiLevelType w:val="multilevel"/>
    <w:tmpl w:val="1DB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E09A3"/>
    <w:multiLevelType w:val="multilevel"/>
    <w:tmpl w:val="A5D0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0B"/>
    <w:rsid w:val="00007D0B"/>
    <w:rsid w:val="00062C5B"/>
    <w:rsid w:val="001D1738"/>
    <w:rsid w:val="00262490"/>
    <w:rsid w:val="004A7673"/>
    <w:rsid w:val="00A53F27"/>
    <w:rsid w:val="00A86DC8"/>
    <w:rsid w:val="00AB151C"/>
    <w:rsid w:val="00CB67DF"/>
    <w:rsid w:val="00C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6A035-35E8-4D82-B3F1-8A7AEE50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C5B"/>
    <w:rPr>
      <w:color w:val="0000FF"/>
      <w:u w:val="single"/>
    </w:rPr>
  </w:style>
  <w:style w:type="character" w:customStyle="1" w:styleId="t286pc">
    <w:name w:val="t286pc"/>
    <w:basedOn w:val="a0"/>
    <w:rsid w:val="00062C5B"/>
  </w:style>
  <w:style w:type="character" w:styleId="a4">
    <w:name w:val="Strong"/>
    <w:basedOn w:val="a0"/>
    <w:uiPriority w:val="22"/>
    <w:qFormat/>
    <w:rsid w:val="00062C5B"/>
    <w:rPr>
      <w:b/>
      <w:bCs/>
    </w:rPr>
  </w:style>
  <w:style w:type="character" w:customStyle="1" w:styleId="vndci">
    <w:name w:val="vndci"/>
    <w:basedOn w:val="a0"/>
    <w:rsid w:val="00062C5B"/>
  </w:style>
  <w:style w:type="character" w:customStyle="1" w:styleId="imqumd">
    <w:name w:val="imqumd"/>
    <w:basedOn w:val="a0"/>
    <w:rsid w:val="00062C5B"/>
  </w:style>
  <w:style w:type="character" w:styleId="a5">
    <w:name w:val="Emphasis"/>
    <w:basedOn w:val="a0"/>
    <w:uiPriority w:val="20"/>
    <w:qFormat/>
    <w:rsid w:val="00062C5B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CE3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2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2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7053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4896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110299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15822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9256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81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016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23121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8620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86190">
                          <w:marLeft w:val="89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1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07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4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1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228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7837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236569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7012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6369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va.gov.ua/yak-doluchitis-do-pereliku-subektiv-yaki-provodyat-navchannya-dlya-pratsivnikiv-yaki-nadaut-poslugi-veteranam-viyni-ta-chlenam-ih-simey-ta-fahivtsiv-iz-suprovodu-veteraniv-viyni-ta-demobilizovanyh-osi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go/191-202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5404-E163-4C0E-B81A-51174EDD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2026-06-25T07:29:00Z</dcterms:created>
  <dcterms:modified xsi:type="dcterms:W3CDTF">2026-06-25T10:05:00Z</dcterms:modified>
</cp:coreProperties>
</file>